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E883A" w14:textId="77777777" w:rsidR="00737B12" w:rsidRPr="00737B12" w:rsidRDefault="00737B12" w:rsidP="00737B12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РЕШЕНИЕ ЗАДАЧ СОЦИАЛЬНО - НРАВСТВЕННОГО РАЗВИТИЯ ДОШКОЛЬНИКОВ В ПРОЦЕССЕ ОРГАНИЗАЦИИ ЭФФЕКТИВНОГО ВЗАИМОДЕЙСТВИЯ ДОО С СОЦИАЛЬНЫМИ ПАРТНЁРАМИ </w:t>
      </w:r>
    </w:p>
    <w:p w14:paraId="048CF9A8" w14:textId="77777777" w:rsidR="00737B12" w:rsidRPr="00737B12" w:rsidRDefault="00737B12" w:rsidP="00737B12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Аннотация: В статье описывается проблема нравственного становления личности дошкольника в условиях взаимодействия с социумом. Автор утверждает об эффективности систематического социального взаимодействия ДОО и сторонних организаций.</w:t>
      </w:r>
    </w:p>
    <w:p w14:paraId="2F525AC1" w14:textId="77777777" w:rsidR="00737B12" w:rsidRPr="00737B12" w:rsidRDefault="00737B12" w:rsidP="00737B12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Ключевые слова: социально - нравственное развитие, ФГОС ДО, воспитательная среда, социальное партнерство, ценности, системность.</w:t>
      </w:r>
    </w:p>
    <w:p w14:paraId="057064D9" w14:textId="77777777" w:rsidR="00737B12" w:rsidRPr="00737B12" w:rsidRDefault="00737B12" w:rsidP="00737B12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настоящее время вопросы воспитания всесторонне развитой личности ребёнка и его адаптации в обществе становятся особенно актуальными. Решение этих задач способствует выполнению ряда ключевых целей, отражённых в основных нормативных документах дошкольного образования, среди которых одно из главенствующих мест занимает социально-нравственное воспитание, которое включает усвоение норм и ценностей, принятых в обществе, в том числе моральные и этические аспекты.</w:t>
      </w:r>
    </w:p>
    <w:p w14:paraId="43D99E4A" w14:textId="77777777" w:rsidR="00737B12" w:rsidRPr="00737B12" w:rsidRDefault="00737B12" w:rsidP="00737B12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Дошкольное образование является начальной стадией формирования личности ребёнка, и именно ДОО несут важную ответственность за его дальнейшее развитие и поведение в будущем. ФГОС ДО акцентирует внимание на важности вовлечения детей в социокультурные нормы, традиции семьи, общества и государства, а также на необходимости развития сотрудничества между детьми и взрослыми в процессе их взаимодействия с окружающим миром.</w:t>
      </w:r>
    </w:p>
    <w:p w14:paraId="0E9A6556" w14:textId="77777777" w:rsidR="00737B12" w:rsidRPr="00737B12" w:rsidRDefault="00737B12" w:rsidP="00737B12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Именно поэтому наша цель — создать целостную воспитательную среду, где ребёнок будет осваивать нравственные образцы через практический опыт, расширять круг социальных контактов, учиться понимать и принимать разнообразие мира. Это осуществимо в процессе организованного социального партнерства.</w:t>
      </w:r>
    </w:p>
    <w:p w14:paraId="542E4FA9" w14:textId="77777777" w:rsidR="00737B12" w:rsidRPr="00737B12" w:rsidRDefault="00737B12" w:rsidP="00737B12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Кто может стать социальным партнёром ДОО? Список достаточно широк:</w:t>
      </w:r>
    </w:p>
    <w:p w14:paraId="0FB2E1CF" w14:textId="77777777" w:rsidR="00737B12" w:rsidRPr="00737B12" w:rsidRDefault="00737B12" w:rsidP="00737B1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библиотеки и книжные центры;</w:t>
      </w:r>
    </w:p>
    <w:p w14:paraId="5C8D8CC0" w14:textId="77777777" w:rsidR="00737B12" w:rsidRPr="00737B12" w:rsidRDefault="00737B12" w:rsidP="00737B1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музеи и выставочные пространства;</w:t>
      </w:r>
    </w:p>
    <w:p w14:paraId="3D5D97B0" w14:textId="77777777" w:rsidR="00737B12" w:rsidRPr="00737B12" w:rsidRDefault="00737B12" w:rsidP="00737B1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театры и концертные залы;</w:t>
      </w:r>
    </w:p>
    <w:p w14:paraId="4A911108" w14:textId="77777777" w:rsidR="00737B12" w:rsidRPr="00737B12" w:rsidRDefault="00737B12" w:rsidP="00737B1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дома культуры и центры творчества;</w:t>
      </w:r>
    </w:p>
    <w:p w14:paraId="3A472E6F" w14:textId="77777777" w:rsidR="00737B12" w:rsidRPr="00737B12" w:rsidRDefault="00737B12" w:rsidP="00737B1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парки и зоосады;</w:t>
      </w:r>
    </w:p>
    <w:p w14:paraId="57CD1996" w14:textId="77777777" w:rsidR="00737B12" w:rsidRPr="00737B12" w:rsidRDefault="00737B12" w:rsidP="00737B1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школы и учреждения дополнительного образования;</w:t>
      </w:r>
    </w:p>
    <w:p w14:paraId="725B7159" w14:textId="77777777" w:rsidR="00737B12" w:rsidRPr="00737B12" w:rsidRDefault="00737B12" w:rsidP="00737B1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волонтёрские организации и НКО;</w:t>
      </w:r>
    </w:p>
    <w:p w14:paraId="391845B7" w14:textId="77777777" w:rsidR="00737B12" w:rsidRPr="00737B12" w:rsidRDefault="00737B12" w:rsidP="00737B1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местные предприятия и мастерские;</w:t>
      </w:r>
    </w:p>
    <w:p w14:paraId="733743FC" w14:textId="77777777" w:rsidR="00737B12" w:rsidRPr="00737B12" w:rsidRDefault="00737B12" w:rsidP="00737B1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религиозные организации (в рамках культурно</w:t>
      </w: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noBreakHyphen/>
        <w:t>исторического просвещения).</w:t>
      </w:r>
    </w:p>
    <w:p w14:paraId="2A3817D4" w14:textId="77777777" w:rsidR="00737B12" w:rsidRPr="00737B12" w:rsidRDefault="00737B12" w:rsidP="00737B12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Рассмотрим, как разные формы взаимодействия с этими партнёрами способствуют социально</w:t>
      </w: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noBreakHyphen/>
        <w:t>нравственному развитию дошкольников.</w:t>
      </w:r>
    </w:p>
    <w:p w14:paraId="44F6EE77" w14:textId="77777777" w:rsidR="00737B12" w:rsidRPr="00737B12" w:rsidRDefault="00737B12" w:rsidP="00737B12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Экскурсии и походы (в музей, парк, на предприятие) не просто расширяют кругозор ребёнка — они формируют уважение к труду и традициям, учат правилам поведения в общественных местах. Встречи с представителями разных профессий (пожарным, врачом, библиотекарем) помогают осознать ценность различных видов деятельности, воспитывают уважение к людям труда и пробуждают интерес к социальным ролям.</w:t>
      </w:r>
    </w:p>
    <w:p w14:paraId="50272BE3" w14:textId="77777777" w:rsidR="00737B12" w:rsidRPr="00737B12" w:rsidRDefault="00737B12" w:rsidP="00737B12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Совместные праздники и акции — такие как День Победы, День пожилого человека или благотворительные ярмарки — воспитывают патриотизм и милосердие, учат сопереживать и помогать другим, укрепляют связь между поколениями. Проектная деятельность (например, проекты «Моя малая родина» или «Добрые дела») развивает инициативность и ответственность, формирует навыки командной работы и даёт возможность на практике применять нравственные нормы.</w:t>
      </w:r>
    </w:p>
    <w:p w14:paraId="09CB8972" w14:textId="77777777" w:rsidR="00737B12" w:rsidRPr="00737B12" w:rsidRDefault="00737B12" w:rsidP="00737B12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Творческие мастерские и мастер</w:t>
      </w: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noBreakHyphen/>
        <w:t>классы — от народных промыслов до робототехники — приобщают детей к культурному наследию, учат уважать результат чужого труда, развивают терпение и целеустремлённость.</w:t>
      </w:r>
    </w:p>
    <w:p w14:paraId="6064960E" w14:textId="77777777" w:rsidR="00737B12" w:rsidRPr="00737B12" w:rsidRDefault="00737B12" w:rsidP="00737B12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Сотрудничество с библиотекой через чтения, театрализации и конкурсы формирует любовь к книге и слову, раскрывает нравственные коллизии через литературу и способствует развитию эмоционального интеллекта.</w:t>
      </w:r>
    </w:p>
    <w:p w14:paraId="0DDD8768" w14:textId="77777777" w:rsidR="00737B12" w:rsidRPr="00737B12" w:rsidRDefault="00737B12" w:rsidP="00737B12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заключение хочется подчеркнуть, что взаимодействие ДОО с социальными партнёрами — не просто дополнение к воспитательному процессу, а его неотъемлемая часть. В условиях систематической работы удается вывести дошкольников за рамки привычной «детсадовской» реальности, показать им нравственные ценности в действии, создать пространство для проб и ошибок в безопасной среде, сформировать образ мира, где добро, уважение и ответственность — норма.</w:t>
      </w:r>
    </w:p>
    <w:p w14:paraId="06A05EFA" w14:textId="77777777" w:rsidR="00737B12" w:rsidRPr="00737B12" w:rsidRDefault="00737B12" w:rsidP="00737B12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Список использованных источников:</w:t>
      </w:r>
    </w:p>
    <w:p w14:paraId="51684727" w14:textId="77777777" w:rsidR="00737B12" w:rsidRPr="00737B12" w:rsidRDefault="00737B12" w:rsidP="00737B1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Микляева</w:t>
      </w:r>
      <w:proofErr w:type="spellEnd"/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Н.В. Социально-нравственное воспитание детей / Н.В. </w:t>
      </w:r>
      <w:proofErr w:type="spellStart"/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Микляева</w:t>
      </w:r>
      <w:proofErr w:type="spellEnd"/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 – М.: ТЦ «Сфера», 2013.</w:t>
      </w:r>
    </w:p>
    <w:p w14:paraId="287E9510" w14:textId="77777777" w:rsidR="00737B12" w:rsidRPr="00737B12" w:rsidRDefault="00737B12" w:rsidP="00737B1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37B1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Федеральный государственный образовательный стандарт дошкольного образования. – М.: ТЦ Сфера, 2023. - 208 с.</w:t>
      </w:r>
    </w:p>
    <w:p w14:paraId="3DED7B6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4CF5"/>
    <w:multiLevelType w:val="multilevel"/>
    <w:tmpl w:val="0448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12772"/>
    <w:multiLevelType w:val="multilevel"/>
    <w:tmpl w:val="1A384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5502556">
    <w:abstractNumId w:val="0"/>
  </w:num>
  <w:num w:numId="2" w16cid:durableId="535506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12"/>
    <w:rsid w:val="0005635F"/>
    <w:rsid w:val="00357A2B"/>
    <w:rsid w:val="005607F0"/>
    <w:rsid w:val="006C0B77"/>
    <w:rsid w:val="00737B12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25BE"/>
  <w15:chartTrackingRefBased/>
  <w15:docId w15:val="{56499217-80FC-4F3F-B64B-54717BD3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37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B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B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B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B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B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B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B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B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7B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7B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7B1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7B1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37B1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37B1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37B1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37B1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37B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7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B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7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7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7B1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37B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7B1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7B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7B1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37B1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2026-01-30T05:12:00Z</dcterms:created>
  <dcterms:modified xsi:type="dcterms:W3CDTF">2026-01-30T05:12:00Z</dcterms:modified>
</cp:coreProperties>
</file>