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D5" w:rsidRDefault="00FF57D5" w:rsidP="00FF57D5">
      <w:pPr>
        <w:pStyle w:val="a3"/>
        <w:spacing w:line="288" w:lineRule="auto"/>
        <w:ind w:left="5890" w:firstLine="518"/>
        <w:jc w:val="left"/>
      </w:pPr>
      <w:r>
        <w:t>Кришталь Юлия Салаватовна МБДОУ"Детский сад№19 « Казачок»</w:t>
      </w:r>
    </w:p>
    <w:p w:rsidR="00FF57D5" w:rsidRDefault="00FF57D5" w:rsidP="00FF57D5">
      <w:pPr>
        <w:pStyle w:val="a3"/>
        <w:spacing w:before="56"/>
        <w:ind w:left="0"/>
        <w:jc w:val="left"/>
      </w:pPr>
    </w:p>
    <w:p w:rsidR="00FF57D5" w:rsidRDefault="00FF57D5" w:rsidP="00FF57D5">
      <w:pPr>
        <w:pStyle w:val="Heading1"/>
        <w:spacing w:line="288" w:lineRule="auto"/>
        <w:ind w:left="3924" w:right="2594" w:hanging="1160"/>
        <w:jc w:val="left"/>
      </w:pPr>
      <w:r>
        <w:t>Экологические проекты в детском саду: от сада до планеты</w:t>
      </w:r>
    </w:p>
    <w:p w:rsidR="00FF57D5" w:rsidRDefault="00FF57D5" w:rsidP="00FF57D5">
      <w:pPr>
        <w:pStyle w:val="a3"/>
        <w:spacing w:before="11"/>
        <w:ind w:left="0"/>
        <w:jc w:val="left"/>
        <w:rPr>
          <w:b/>
          <w:sz w:val="20"/>
        </w:rPr>
      </w:pPr>
    </w:p>
    <w:p w:rsidR="00FF57D5" w:rsidRDefault="00FF57D5" w:rsidP="00FF57D5">
      <w:pPr>
        <w:pStyle w:val="a3"/>
        <w:jc w:val="left"/>
        <w:rPr>
          <w:b/>
          <w:sz w:val="20"/>
        </w:rPr>
        <w:sectPr w:rsidR="00FF57D5" w:rsidSect="00FF57D5">
          <w:pgSz w:w="11910" w:h="16840"/>
          <w:pgMar w:top="1740" w:right="992" w:bottom="280" w:left="992" w:header="0" w:footer="775" w:gutter="0"/>
          <w:cols w:space="720"/>
        </w:sectPr>
      </w:pPr>
    </w:p>
    <w:p w:rsidR="00FF57D5" w:rsidRDefault="00FF57D5" w:rsidP="00FF57D5">
      <w:pPr>
        <w:spacing w:before="90" w:line="288" w:lineRule="auto"/>
        <w:ind w:left="140" w:right="38" w:firstLine="425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>Аннотация</w:t>
      </w:r>
      <w:r>
        <w:rPr>
          <w:i/>
          <w:sz w:val="24"/>
        </w:rPr>
        <w:t xml:space="preserve">:Экологическиепроектыв детскомсадуиграютключевуюрольвфор- мированииудетейосознанногоотношения к окружающему мируи понимания важно- сти заботы о природе. Применение прак- тическихподходовкэкологиипомогаетде- тям развивать ответственность, креа- тивность и навыки работы в команде. В данной статье мы рассмотрим основные идеи и примеры экологических проектов, которые можно реализовать в детском саду,начинаяспростыхсадоводческихме- роприятий и заканчивая более сложными инициативами, направленными на охрану окружающей среды. Мы обсудим, как эти проекты помогают детям не только учитьсязаботитьсяоприроде,ноиразви- ватьважныесоциальныеиэмоциональные </w:t>
      </w:r>
      <w:r>
        <w:rPr>
          <w:i/>
          <w:spacing w:val="-2"/>
          <w:sz w:val="24"/>
        </w:rPr>
        <w:t>навыки.</w:t>
      </w:r>
    </w:p>
    <w:p w:rsidR="00FF57D5" w:rsidRDefault="00FF57D5" w:rsidP="00FF57D5">
      <w:pPr>
        <w:spacing w:before="2" w:line="288" w:lineRule="auto"/>
        <w:ind w:left="140" w:right="39" w:firstLine="425"/>
        <w:jc w:val="both"/>
        <w:rPr>
          <w:i/>
          <w:sz w:val="24"/>
        </w:rPr>
      </w:pPr>
      <w:r>
        <w:rPr>
          <w:b/>
          <w:i/>
          <w:sz w:val="24"/>
        </w:rPr>
        <w:t xml:space="preserve">Ключевые слова: </w:t>
      </w:r>
      <w:r>
        <w:rPr>
          <w:i/>
          <w:sz w:val="24"/>
        </w:rPr>
        <w:t>экология, проекты, детскийсад,окружающаясреда,воспита- ние, природа, садоводство.</w:t>
      </w:r>
    </w:p>
    <w:p w:rsidR="00FF57D5" w:rsidRDefault="00FF57D5" w:rsidP="00FF57D5">
      <w:pPr>
        <w:pStyle w:val="a3"/>
        <w:spacing w:line="288" w:lineRule="auto"/>
        <w:ind w:right="43" w:firstLine="425"/>
      </w:pPr>
      <w:r>
        <w:t>Экологическиепроектывдетскомсаду становятсявсеболее актуальными всовре- менном мире, где вопросы экологии и устойчивогоразвитиязанимаютважноеме- стовповесткедня.Сраннеговозраста</w:t>
      </w:r>
      <w:r>
        <w:rPr>
          <w:spacing w:val="-4"/>
        </w:rPr>
        <w:t>дети</w:t>
      </w:r>
    </w:p>
    <w:p w:rsidR="00FF57D5" w:rsidRDefault="00FF57D5" w:rsidP="00FF57D5">
      <w:pPr>
        <w:pStyle w:val="a3"/>
        <w:spacing w:before="90" w:line="288" w:lineRule="auto"/>
        <w:ind w:right="139"/>
      </w:pPr>
      <w:r>
        <w:br w:type="column"/>
      </w:r>
      <w:r>
        <w:lastRenderedPageBreak/>
        <w:t>начинают осознавать свою связь с приро- дойипонимать,какихдействиямогутвли- ятьнаокружающиймир.Созданиеиреали- зация экологических проектов в детском саду позволяют не только прививать детям знания о природе, но и формировать у них навыки ответственного поведения.</w:t>
      </w:r>
    </w:p>
    <w:p w:rsidR="00FF57D5" w:rsidRDefault="00FF57D5" w:rsidP="00FF57D5">
      <w:pPr>
        <w:pStyle w:val="a3"/>
        <w:spacing w:before="1" w:line="288" w:lineRule="auto"/>
        <w:ind w:right="137" w:firstLine="424"/>
      </w:pPr>
      <w:r>
        <w:t>Одним из простых, но эффективных способов внедрения экологической тема- тики в жизнь детскогосада является созда- ниемини-садовилиогородов.Воспитатели могут организовать занятия по садовод- ству,гдедетибудутучитьсясажать,ухажи- вать за растениями и наблюдать за их ро- стом.Этоможетбытькакцветник,такине- большойогородсовощамииягодами.Дети смогут увидеть, как из маленького семечка вырастает растение, что формирует у них понимание жизненного цикла и важности заботы о растениях. В процессе работы с землёйудетейразвиваютсянетолькопрак- тические навыки, но и мелкая моторика, а также внимание и терпение.</w:t>
      </w:r>
    </w:p>
    <w:p w:rsidR="00FF57D5" w:rsidRDefault="00FF57D5" w:rsidP="00FF57D5">
      <w:pPr>
        <w:pStyle w:val="a3"/>
        <w:spacing w:before="1" w:line="288" w:lineRule="auto"/>
        <w:ind w:right="141" w:firstLine="424"/>
      </w:pPr>
      <w:r>
        <w:t>Важной частью такого проекта может стать ведение дневника наблюдений. Дети могут записывать свои наблюдения за рас- тениями,рисовать,чтоонивидят,</w:t>
      </w:r>
      <w:r>
        <w:rPr>
          <w:spacing w:val="-10"/>
        </w:rPr>
        <w:t>и</w:t>
      </w:r>
    </w:p>
    <w:p w:rsidR="00FF57D5" w:rsidRDefault="00FF57D5" w:rsidP="00FF57D5">
      <w:pPr>
        <w:pStyle w:val="a3"/>
        <w:spacing w:line="288" w:lineRule="auto"/>
        <w:sectPr w:rsidR="00FF57D5">
          <w:type w:val="continuous"/>
          <w:pgSz w:w="11910" w:h="16840"/>
          <w:pgMar w:top="1740" w:right="992" w:bottom="280" w:left="992" w:header="0" w:footer="775" w:gutter="0"/>
          <w:cols w:num="2" w:space="720" w:equalWidth="0">
            <w:col w:w="4648" w:space="528"/>
            <w:col w:w="4750"/>
          </w:cols>
        </w:sectPr>
      </w:pPr>
    </w:p>
    <w:p w:rsidR="00FF57D5" w:rsidRDefault="00FF57D5" w:rsidP="00FF57D5">
      <w:pPr>
        <w:pStyle w:val="a3"/>
        <w:spacing w:before="73" w:line="288" w:lineRule="auto"/>
        <w:ind w:right="41"/>
      </w:pPr>
      <w:r>
        <w:lastRenderedPageBreak/>
        <w:t>делитьсясвоимимыслямиотом,чтопроис- ходит с растениями в разныевремена года. Это не только развивает их навыки письма и рисования, но и учит осмысленно подхо- дить к наблюдениям, анализировать и де- лать выводы. Также можно использовать специальныетаблицыдлязаписиростарас- тений,чтопозволитдетямвизуализировать процесс и лучше понять, как растут их лю- бимые овощи или цветы.</w:t>
      </w:r>
    </w:p>
    <w:p w:rsidR="00FF57D5" w:rsidRDefault="00FF57D5" w:rsidP="00FF57D5">
      <w:pPr>
        <w:pStyle w:val="a3"/>
        <w:spacing w:before="1" w:line="288" w:lineRule="auto"/>
        <w:ind w:right="42" w:firstLine="425"/>
      </w:pPr>
      <w:r>
        <w:t xml:space="preserve">Другим интересным проектом может стать "Экологическая тропа". Воспитатели могутсовместносдетьмисоздатьнатерри- тории детского сада тропу, на которой бу- дут расположены различные природные объекты: камни, ветки, листья. Дети могут собирать материалы во время прогулок и использоватьихдляоформлениятропы.На каждом этапе можно размещать информа- ционные таблички с описанием собранных предметов,ихроливэкосистемеивозмож- ных угроз. Это поможет детям развить навыки наблюдения и понимания взаимо- связей в природе. Также можно организо- вать экскурсии на экотропы в ближайших парках или лесах, где дети смогут наблю- датьзаприродойвеёестественномсостоя- </w:t>
      </w:r>
      <w:r>
        <w:rPr>
          <w:spacing w:val="-4"/>
        </w:rPr>
        <w:t>нии.</w:t>
      </w:r>
    </w:p>
    <w:p w:rsidR="00FF57D5" w:rsidRDefault="00FF57D5" w:rsidP="00FF57D5">
      <w:pPr>
        <w:pStyle w:val="a3"/>
        <w:spacing w:before="1" w:line="288" w:lineRule="auto"/>
        <w:ind w:right="38" w:firstLine="425"/>
      </w:pPr>
      <w:r>
        <w:t>Не менее интересным будет проект "Экологическиеподелки".Воспитателимо- гутпредложитьдетямсобиратьприродные материалы — шишки, листья, камни и ветки—ииспользоватьихдлясозданияпо- делок. Это развивает у детей творческие способности,атакжеучитбережномуотно- шению к природе. Например, дети могут создать фигурки животных или различные украшения для группы. Подобные занятия нетолькообогащаютдетскоевоображение, но и дают возможность поговорить о том, какважноиспользоватьресурсыбережнои не наносить вред окружающей среде.</w:t>
      </w:r>
    </w:p>
    <w:p w:rsidR="00FF57D5" w:rsidRDefault="00FF57D5" w:rsidP="00FF57D5">
      <w:pPr>
        <w:pStyle w:val="a3"/>
        <w:spacing w:before="1" w:line="288" w:lineRule="auto"/>
        <w:ind w:right="45" w:firstLine="425"/>
      </w:pPr>
      <w:r>
        <w:t>Проект "Сортируем мусор" может статьважнойчастью</w:t>
      </w:r>
      <w:r>
        <w:rPr>
          <w:spacing w:val="-2"/>
        </w:rPr>
        <w:t>экологического</w:t>
      </w:r>
    </w:p>
    <w:p w:rsidR="00FF57D5" w:rsidRDefault="00FF57D5" w:rsidP="00FF57D5">
      <w:pPr>
        <w:pStyle w:val="a3"/>
        <w:spacing w:before="73" w:line="288" w:lineRule="auto"/>
        <w:ind w:right="137"/>
      </w:pPr>
      <w:r>
        <w:br w:type="column"/>
      </w:r>
      <w:r>
        <w:lastRenderedPageBreak/>
        <w:t>воспитания. Воспитатели могут организо- вать занятия, посвященные разным типам отходов и их переработке. Дети могут научитьсяразличатьмусор,которыйможно переработать,итот,которыйнельзя.Важно проводить практические занятия, где дети будутучитьсясортироватьотходы.Можно создатьспециальныеконтейнерыдлясбора бумаги, пластика и стекла на территории детского сада. Дети могут участвовать в процессе, помогая в сортировке и обсуж- дая, почему это важно. Это не только учит детей ответственности, но и показывает, как маленькие действия могут иметь боль- шое значение для окружающей среды.</w:t>
      </w:r>
    </w:p>
    <w:p w:rsidR="00FF57D5" w:rsidRDefault="00FF57D5" w:rsidP="00FF57D5">
      <w:pPr>
        <w:pStyle w:val="a3"/>
        <w:spacing w:before="2" w:line="288" w:lineRule="auto"/>
        <w:ind w:right="138" w:firstLine="424"/>
      </w:pPr>
      <w:r>
        <w:t>Кроме того, можно организовать про- ектпоохранеместнойфлорыифауны.Вос- питателимогутсовместносдетьмиизучать виды растений и животных, обитающих в ихрегионе,иговоритьотом,каконимогут помочь сохранить их. Например, можно провести акцию по высадке деревьев или кустарников на территории детского сада или в близлежащем парке. Дети могут учиться, как правильно ухаживать за но- выми растениями, что также будет способ- ствоватьразвитиюихответственностииза- боты о природе.</w:t>
      </w:r>
    </w:p>
    <w:p w:rsidR="00FF57D5" w:rsidRDefault="00FF57D5" w:rsidP="00FF57D5">
      <w:pPr>
        <w:pStyle w:val="a3"/>
        <w:spacing w:line="288" w:lineRule="auto"/>
        <w:ind w:right="137" w:firstLine="424"/>
      </w:pPr>
      <w:r>
        <w:t>Экологические проекты могут вклю- чать взаимодействие с родителями. Воспи- татели могут организовать родительские собрания,накоторыхобсуждаютсяважные вопросы экологии и совместные проекты. Например, можно предложить родителям взять участие в акцияхпо сбору вторсырья или совместно с детьми проводить занятия посадоводствунадаче.Этосоздаетединое пространство для обсуждения экологии и формирования у детей осознанного отно- шения к окружающему миру.</w:t>
      </w:r>
    </w:p>
    <w:p w:rsidR="00FF57D5" w:rsidRDefault="00FF57D5" w:rsidP="00FF57D5">
      <w:pPr>
        <w:pStyle w:val="a3"/>
        <w:spacing w:before="1" w:line="288" w:lineRule="auto"/>
        <w:ind w:right="139" w:firstLine="424"/>
      </w:pPr>
      <w:r>
        <w:t>Использование технологий в экологи- ческих проектах может значительно обога- тить образовательный процесс. Воспита- телимогутприменять</w:t>
      </w:r>
      <w:r>
        <w:rPr>
          <w:spacing w:val="-2"/>
        </w:rPr>
        <w:t>интерактивные</w:t>
      </w:r>
    </w:p>
    <w:p w:rsidR="00FF57D5" w:rsidRDefault="00FF57D5" w:rsidP="00FF57D5">
      <w:pPr>
        <w:pStyle w:val="a3"/>
        <w:spacing w:line="288" w:lineRule="auto"/>
        <w:sectPr w:rsidR="00FF57D5">
          <w:pgSz w:w="11910" w:h="16840"/>
          <w:pgMar w:top="1040" w:right="992" w:bottom="960" w:left="992" w:header="0" w:footer="775" w:gutter="0"/>
          <w:cols w:num="2" w:space="720" w:equalWidth="0">
            <w:col w:w="4651" w:space="525"/>
            <w:col w:w="4750"/>
          </w:cols>
        </w:sectPr>
      </w:pPr>
    </w:p>
    <w:p w:rsidR="00FF57D5" w:rsidRDefault="00FF57D5" w:rsidP="00FF57D5">
      <w:pPr>
        <w:pStyle w:val="a3"/>
        <w:spacing w:before="73" w:line="288" w:lineRule="auto"/>
        <w:ind w:right="38"/>
      </w:pPr>
      <w:r>
        <w:lastRenderedPageBreak/>
        <w:t>приложенияионлайн-ресурсы,чтобыуглу- бить знания детей о природе. Например, с помощью мультимедийных презентаций можно познакомить детей с различными экосистемами, а также с животными и рас- тениями, которые в них обитают. Это сде- лает обучение более увлекательным и ин- терактивным, а также поможет детям лучше усваивать информацию.</w:t>
      </w:r>
    </w:p>
    <w:p w:rsidR="00FF57D5" w:rsidRDefault="00FF57D5" w:rsidP="00FF57D5">
      <w:pPr>
        <w:pStyle w:val="a3"/>
        <w:spacing w:before="1" w:line="288" w:lineRule="auto"/>
        <w:ind w:right="39" w:firstLine="425"/>
      </w:pPr>
      <w:r>
        <w:t>В заключение, экологические проекты в детском саду представляют собой мощ- ныйинструментдляформированияудетей осознанного отношения к окружающему миру и понимания важности заботы о при- роде. Они развивают у детей ответствен- ность, креативность и навыки работы в ко- манде.Реализуяпроектыотсадоводствадо охраныприроды,воспитателисоздаютбла- гоприятнуюсредудляизученияэкологиии воспитания будущих защитников нашей планеты. Важно, чтобы такие инициативы былиинтегрированывповседневнуюпрак- тикудетскогосада,поскольку</w:t>
      </w:r>
      <w:r>
        <w:rPr>
          <w:spacing w:val="-5"/>
        </w:rPr>
        <w:t>они</w:t>
      </w:r>
    </w:p>
    <w:p w:rsidR="00FF57D5" w:rsidRDefault="00FF57D5" w:rsidP="00FF57D5">
      <w:pPr>
        <w:pStyle w:val="a3"/>
        <w:spacing w:before="73" w:line="288" w:lineRule="auto"/>
        <w:ind w:right="140"/>
      </w:pPr>
      <w:r>
        <w:br w:type="column"/>
      </w:r>
      <w:r>
        <w:lastRenderedPageBreak/>
        <w:t>способствуют не только обучению, но и формированию ценностей, необходимых для устойчивого развития общества.</w:t>
      </w:r>
    </w:p>
    <w:p w:rsidR="00FF57D5" w:rsidRDefault="00FF57D5" w:rsidP="00FF57D5">
      <w:pPr>
        <w:pStyle w:val="Heading1"/>
        <w:spacing w:before="1"/>
        <w:jc w:val="left"/>
      </w:pPr>
      <w:r>
        <w:t>Список</w:t>
      </w:r>
      <w:r>
        <w:rPr>
          <w:spacing w:val="-2"/>
        </w:rPr>
        <w:t>литературы</w:t>
      </w:r>
    </w:p>
    <w:p w:rsidR="00FF57D5" w:rsidRDefault="00FF57D5" w:rsidP="00FF57D5">
      <w:pPr>
        <w:pStyle w:val="a5"/>
        <w:numPr>
          <w:ilvl w:val="0"/>
          <w:numId w:val="6"/>
        </w:numPr>
        <w:tabs>
          <w:tab w:val="left" w:pos="847"/>
          <w:tab w:val="left" w:pos="1175"/>
          <w:tab w:val="left" w:pos="2069"/>
          <w:tab w:val="left" w:pos="2779"/>
          <w:tab w:val="left" w:pos="4074"/>
        </w:tabs>
        <w:spacing w:before="55" w:line="288" w:lineRule="auto"/>
        <w:ind w:right="139" w:firstLine="424"/>
        <w:rPr>
          <w:sz w:val="24"/>
        </w:rPr>
      </w:pPr>
      <w:r>
        <w:rPr>
          <w:spacing w:val="-2"/>
          <w:sz w:val="24"/>
        </w:rPr>
        <w:t>Воронина</w:t>
      </w:r>
      <w:r>
        <w:rPr>
          <w:sz w:val="24"/>
        </w:rPr>
        <w:tab/>
      </w:r>
      <w:r>
        <w:rPr>
          <w:spacing w:val="-2"/>
          <w:sz w:val="24"/>
        </w:rPr>
        <w:t>Л.В.,</w:t>
      </w:r>
      <w:r>
        <w:rPr>
          <w:sz w:val="24"/>
        </w:rPr>
        <w:tab/>
      </w:r>
      <w:r>
        <w:rPr>
          <w:spacing w:val="-2"/>
          <w:sz w:val="24"/>
        </w:rPr>
        <w:t>Толмачева</w:t>
      </w:r>
      <w:r>
        <w:rPr>
          <w:sz w:val="24"/>
        </w:rPr>
        <w:tab/>
      </w:r>
      <w:r>
        <w:rPr>
          <w:spacing w:val="-4"/>
          <w:sz w:val="24"/>
        </w:rPr>
        <w:t xml:space="preserve">Ю.С. </w:t>
      </w:r>
      <w:r>
        <w:rPr>
          <w:sz w:val="24"/>
        </w:rPr>
        <w:t xml:space="preserve">Роль метода проектов в развитии креатив- ности старших дошкольников // Педагоги- ческоеобразованиевРоссии.2014.№1. </w:t>
      </w:r>
      <w:r>
        <w:rPr>
          <w:spacing w:val="-4"/>
          <w:sz w:val="24"/>
        </w:rPr>
        <w:t>URL:</w:t>
      </w:r>
      <w:r>
        <w:rPr>
          <w:sz w:val="24"/>
        </w:rPr>
        <w:tab/>
      </w:r>
      <w:r>
        <w:rPr>
          <w:sz w:val="24"/>
          <w:u w:val="single"/>
        </w:rPr>
        <w:tab/>
      </w:r>
      <w:hyperlink r:id="rId6">
        <w:r>
          <w:rPr>
            <w:spacing w:val="-2"/>
            <w:sz w:val="24"/>
            <w:u w:val="single"/>
          </w:rPr>
          <w:t>https://cyberleninka.ru/article/n/rol-</w:t>
        </w:r>
      </w:hyperlink>
      <w:hyperlink r:id="rId7">
        <w:r>
          <w:rPr>
            <w:spacing w:val="-2"/>
            <w:sz w:val="24"/>
            <w:u w:val="single"/>
          </w:rPr>
          <w:t>metoda-proektov-v-razvitii-kreativnosti-</w:t>
        </w:r>
      </w:hyperlink>
      <w:hyperlink r:id="rId8">
        <w:r>
          <w:rPr>
            <w:spacing w:val="-2"/>
            <w:sz w:val="24"/>
            <w:u w:val="single"/>
          </w:rPr>
          <w:t>starshih-doshkolnikov</w:t>
        </w:r>
      </w:hyperlink>
    </w:p>
    <w:p w:rsidR="00FF57D5" w:rsidRDefault="00FF57D5" w:rsidP="00FF57D5">
      <w:pPr>
        <w:pStyle w:val="a5"/>
        <w:numPr>
          <w:ilvl w:val="0"/>
          <w:numId w:val="6"/>
        </w:numPr>
        <w:tabs>
          <w:tab w:val="left" w:pos="847"/>
          <w:tab w:val="left" w:pos="1346"/>
          <w:tab w:val="left" w:pos="2342"/>
          <w:tab w:val="left" w:pos="3144"/>
          <w:tab w:val="left" w:pos="4058"/>
        </w:tabs>
        <w:spacing w:line="288" w:lineRule="auto"/>
        <w:ind w:right="139" w:firstLine="424"/>
        <w:rPr>
          <w:sz w:val="24"/>
        </w:rPr>
      </w:pPr>
      <w:r>
        <w:rPr>
          <w:sz w:val="24"/>
        </w:rPr>
        <w:t xml:space="preserve">ГаббасоваС.А.Экологическоевос- питаниедошкольников //Проблемыпеда- </w:t>
      </w:r>
      <w:r>
        <w:rPr>
          <w:spacing w:val="-2"/>
          <w:sz w:val="24"/>
        </w:rPr>
        <w:t>гогики.</w:t>
      </w:r>
      <w:r>
        <w:rPr>
          <w:sz w:val="24"/>
        </w:rPr>
        <w:tab/>
      </w:r>
      <w:r>
        <w:rPr>
          <w:spacing w:val="-2"/>
          <w:sz w:val="24"/>
        </w:rPr>
        <w:t>2016.</w:t>
      </w:r>
      <w:r>
        <w:rPr>
          <w:sz w:val="24"/>
        </w:rPr>
        <w:tab/>
      </w:r>
      <w:r>
        <w:rPr>
          <w:spacing w:val="-6"/>
          <w:sz w:val="24"/>
        </w:rPr>
        <w:t>№1</w:t>
      </w:r>
      <w:r>
        <w:rPr>
          <w:sz w:val="24"/>
        </w:rPr>
        <w:tab/>
      </w:r>
      <w:r>
        <w:rPr>
          <w:spacing w:val="-2"/>
          <w:sz w:val="24"/>
        </w:rPr>
        <w:t>(12).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9">
        <w:r>
          <w:rPr>
            <w:spacing w:val="-2"/>
            <w:sz w:val="24"/>
            <w:u w:val="single"/>
          </w:rPr>
          <w:t>https://cyberleninka.ru/article/n/ekologichesk</w:t>
        </w:r>
      </w:hyperlink>
      <w:hyperlink r:id="rId10">
        <w:r>
          <w:rPr>
            <w:spacing w:val="-2"/>
            <w:sz w:val="24"/>
            <w:u w:val="single"/>
          </w:rPr>
          <w:t>oe-vospitanie-doshkolnikov</w:t>
        </w:r>
      </w:hyperlink>
    </w:p>
    <w:p w:rsidR="00FF57D5" w:rsidRDefault="00FF57D5" w:rsidP="00FF57D5">
      <w:pPr>
        <w:pStyle w:val="a5"/>
        <w:numPr>
          <w:ilvl w:val="0"/>
          <w:numId w:val="6"/>
        </w:numPr>
        <w:tabs>
          <w:tab w:val="left" w:pos="847"/>
          <w:tab w:val="left" w:pos="1974"/>
        </w:tabs>
        <w:spacing w:before="1" w:line="288" w:lineRule="auto"/>
        <w:ind w:right="134" w:firstLine="424"/>
        <w:rPr>
          <w:sz w:val="24"/>
        </w:rPr>
      </w:pPr>
      <w:r>
        <w:rPr>
          <w:sz w:val="24"/>
        </w:rPr>
        <w:t xml:space="preserve">Зайцева Т. Ю. Проектная деятель- ностьвдетскомсаду//Сборникматериалов Ежегодноймеждународнойнаучно-практи- ческойконференции«Воспитаниеиобуче- ние детей младшего возраста». 2015. №. </w:t>
      </w:r>
      <w:r>
        <w:rPr>
          <w:spacing w:val="-4"/>
          <w:sz w:val="24"/>
        </w:rPr>
        <w:t>URL:</w:t>
      </w:r>
      <w:r>
        <w:rPr>
          <w:sz w:val="24"/>
        </w:rPr>
        <w:tab/>
      </w:r>
      <w:r>
        <w:rPr>
          <w:sz w:val="24"/>
          <w:u w:val="single"/>
        </w:rPr>
        <w:tab/>
      </w:r>
      <w:hyperlink r:id="rId11">
        <w:r>
          <w:rPr>
            <w:spacing w:val="-2"/>
            <w:sz w:val="24"/>
            <w:u w:val="single"/>
          </w:rPr>
          <w:t>https://cyberleninka.ru/arti-</w:t>
        </w:r>
      </w:hyperlink>
      <w:hyperlink r:id="rId12">
        <w:r>
          <w:rPr>
            <w:spacing w:val="-2"/>
            <w:sz w:val="24"/>
            <w:u w:val="single"/>
          </w:rPr>
          <w:t>cle/n/proektnaya-deyatelnost-v-detskom-sadu</w:t>
        </w:r>
      </w:hyperlink>
    </w:p>
    <w:p w:rsidR="007A2F43" w:rsidRPr="00FF57D5" w:rsidRDefault="007A2F43" w:rsidP="00FF57D5"/>
    <w:sectPr w:rsidR="007A2F43" w:rsidRPr="00FF57D5" w:rsidSect="00675503">
      <w:pgSz w:w="11910" w:h="16840"/>
      <w:pgMar w:top="1040" w:right="992" w:bottom="960" w:left="992" w:header="0" w:footer="77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2EFE"/>
    <w:multiLevelType w:val="hybridMultilevel"/>
    <w:tmpl w:val="FCD40FE0"/>
    <w:lvl w:ilvl="0" w:tplc="51708C42">
      <w:start w:val="2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C4EF0A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2" w:tplc="F0548012">
      <w:numFmt w:val="bullet"/>
      <w:lvlText w:val="•"/>
      <w:lvlJc w:val="left"/>
      <w:pPr>
        <w:ind w:left="1521" w:hanging="180"/>
      </w:pPr>
      <w:rPr>
        <w:rFonts w:hint="default"/>
        <w:lang w:val="ru-RU" w:eastAsia="en-US" w:bidi="ar-SA"/>
      </w:rPr>
    </w:lvl>
    <w:lvl w:ilvl="3" w:tplc="D87E02EE">
      <w:numFmt w:val="bullet"/>
      <w:lvlText w:val="•"/>
      <w:lvlJc w:val="left"/>
      <w:pPr>
        <w:ind w:left="1912" w:hanging="180"/>
      </w:pPr>
      <w:rPr>
        <w:rFonts w:hint="default"/>
        <w:lang w:val="ru-RU" w:eastAsia="en-US" w:bidi="ar-SA"/>
      </w:rPr>
    </w:lvl>
    <w:lvl w:ilvl="4" w:tplc="BD0E5680">
      <w:numFmt w:val="bullet"/>
      <w:lvlText w:val="•"/>
      <w:lvlJc w:val="left"/>
      <w:pPr>
        <w:ind w:left="2302" w:hanging="180"/>
      </w:pPr>
      <w:rPr>
        <w:rFonts w:hint="default"/>
        <w:lang w:val="ru-RU" w:eastAsia="en-US" w:bidi="ar-SA"/>
      </w:rPr>
    </w:lvl>
    <w:lvl w:ilvl="5" w:tplc="005662E0">
      <w:numFmt w:val="bullet"/>
      <w:lvlText w:val="•"/>
      <w:lvlJc w:val="left"/>
      <w:pPr>
        <w:ind w:left="2693" w:hanging="180"/>
      </w:pPr>
      <w:rPr>
        <w:rFonts w:hint="default"/>
        <w:lang w:val="ru-RU" w:eastAsia="en-US" w:bidi="ar-SA"/>
      </w:rPr>
    </w:lvl>
    <w:lvl w:ilvl="6" w:tplc="B53C611E">
      <w:numFmt w:val="bullet"/>
      <w:lvlText w:val="•"/>
      <w:lvlJc w:val="left"/>
      <w:pPr>
        <w:ind w:left="3084" w:hanging="180"/>
      </w:pPr>
      <w:rPr>
        <w:rFonts w:hint="default"/>
        <w:lang w:val="ru-RU" w:eastAsia="en-US" w:bidi="ar-SA"/>
      </w:rPr>
    </w:lvl>
    <w:lvl w:ilvl="7" w:tplc="4F1E90BC">
      <w:numFmt w:val="bullet"/>
      <w:lvlText w:val="•"/>
      <w:lvlJc w:val="left"/>
      <w:pPr>
        <w:ind w:left="3475" w:hanging="180"/>
      </w:pPr>
      <w:rPr>
        <w:rFonts w:hint="default"/>
        <w:lang w:val="ru-RU" w:eastAsia="en-US" w:bidi="ar-SA"/>
      </w:rPr>
    </w:lvl>
    <w:lvl w:ilvl="8" w:tplc="E6D056C8">
      <w:numFmt w:val="bullet"/>
      <w:lvlText w:val="•"/>
      <w:lvlJc w:val="left"/>
      <w:pPr>
        <w:ind w:left="3865" w:hanging="180"/>
      </w:pPr>
      <w:rPr>
        <w:rFonts w:hint="default"/>
        <w:lang w:val="ru-RU" w:eastAsia="en-US" w:bidi="ar-SA"/>
      </w:rPr>
    </w:lvl>
  </w:abstractNum>
  <w:abstractNum w:abstractNumId="1">
    <w:nsid w:val="22DD3201"/>
    <w:multiLevelType w:val="hybridMultilevel"/>
    <w:tmpl w:val="312CEAF6"/>
    <w:lvl w:ilvl="0" w:tplc="77C07634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C49624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6D803E30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3" w:tplc="09BCB4D8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  <w:lvl w:ilvl="4" w:tplc="3758886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5" w:tplc="6BEEE346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6" w:tplc="A8A69190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7" w:tplc="D00281FA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8" w:tplc="D2D82A4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</w:abstractNum>
  <w:abstractNum w:abstractNumId="2">
    <w:nsid w:val="483C7674"/>
    <w:multiLevelType w:val="hybridMultilevel"/>
    <w:tmpl w:val="10A28FFE"/>
    <w:lvl w:ilvl="0" w:tplc="6BCA7DF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6BCFC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2" w:tplc="B0BA5D80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3" w:tplc="7BDE86CA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4" w:tplc="7FB22F98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  <w:lvl w:ilvl="5" w:tplc="4524F4B8">
      <w:numFmt w:val="bullet"/>
      <w:lvlText w:val="•"/>
      <w:lvlJc w:val="left"/>
      <w:pPr>
        <w:ind w:left="2443" w:hanging="140"/>
      </w:pPr>
      <w:rPr>
        <w:rFonts w:hint="default"/>
        <w:lang w:val="ru-RU" w:eastAsia="en-US" w:bidi="ar-SA"/>
      </w:rPr>
    </w:lvl>
    <w:lvl w:ilvl="6" w:tplc="EBA6CD52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5E02DF88">
      <w:numFmt w:val="bullet"/>
      <w:lvlText w:val="•"/>
      <w:lvlJc w:val="left"/>
      <w:pPr>
        <w:ind w:left="3364" w:hanging="140"/>
      </w:pPr>
      <w:rPr>
        <w:rFonts w:hint="default"/>
        <w:lang w:val="ru-RU" w:eastAsia="en-US" w:bidi="ar-SA"/>
      </w:rPr>
    </w:lvl>
    <w:lvl w:ilvl="8" w:tplc="0026EA5E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</w:abstractNum>
  <w:abstractNum w:abstractNumId="3">
    <w:nsid w:val="519C1824"/>
    <w:multiLevelType w:val="hybridMultilevel"/>
    <w:tmpl w:val="98069656"/>
    <w:lvl w:ilvl="0" w:tplc="057CC9C6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0E29E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863413FE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3" w:tplc="70805C5C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  <w:lvl w:ilvl="4" w:tplc="880CB3A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5" w:tplc="C8AAD560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6" w:tplc="3CCA95A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7" w:tplc="F8880A70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8" w:tplc="A78C1D4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</w:abstractNum>
  <w:abstractNum w:abstractNumId="4">
    <w:nsid w:val="67DF234A"/>
    <w:multiLevelType w:val="hybridMultilevel"/>
    <w:tmpl w:val="07CA4404"/>
    <w:lvl w:ilvl="0" w:tplc="9956092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6DCD6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B7AA9C64">
      <w:numFmt w:val="bullet"/>
      <w:lvlText w:val="•"/>
      <w:lvlJc w:val="left"/>
      <w:pPr>
        <w:ind w:left="1041" w:hanging="284"/>
      </w:pPr>
      <w:rPr>
        <w:rFonts w:hint="default"/>
        <w:lang w:val="ru-RU" w:eastAsia="en-US" w:bidi="ar-SA"/>
      </w:rPr>
    </w:lvl>
    <w:lvl w:ilvl="3" w:tplc="4EDA7DDE">
      <w:numFmt w:val="bullet"/>
      <w:lvlText w:val="•"/>
      <w:lvlJc w:val="left"/>
      <w:pPr>
        <w:ind w:left="1492" w:hanging="284"/>
      </w:pPr>
      <w:rPr>
        <w:rFonts w:hint="default"/>
        <w:lang w:val="ru-RU" w:eastAsia="en-US" w:bidi="ar-SA"/>
      </w:rPr>
    </w:lvl>
    <w:lvl w:ilvl="4" w:tplc="1012DB2A">
      <w:numFmt w:val="bullet"/>
      <w:lvlText w:val="•"/>
      <w:lvlJc w:val="left"/>
      <w:pPr>
        <w:ind w:left="1943" w:hanging="284"/>
      </w:pPr>
      <w:rPr>
        <w:rFonts w:hint="default"/>
        <w:lang w:val="ru-RU" w:eastAsia="en-US" w:bidi="ar-SA"/>
      </w:rPr>
    </w:lvl>
    <w:lvl w:ilvl="5" w:tplc="8E26D30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5607E88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  <w:lvl w:ilvl="7" w:tplc="CBB09BC0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8" w:tplc="7F6A843E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</w:abstractNum>
  <w:abstractNum w:abstractNumId="5">
    <w:nsid w:val="712573EB"/>
    <w:multiLevelType w:val="hybridMultilevel"/>
    <w:tmpl w:val="8AF09F1E"/>
    <w:lvl w:ilvl="0" w:tplc="D7708C88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0D172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C28AA794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3" w:tplc="5FB2B46E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  <w:lvl w:ilvl="4" w:tplc="98243436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5" w:tplc="4D308784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6" w:tplc="39E2FAF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7" w:tplc="93D24B36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8" w:tplc="A8B6D8B4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FELayout/>
  </w:compat>
  <w:rsids>
    <w:rsidRoot w:val="00023816"/>
    <w:rsid w:val="00023816"/>
    <w:rsid w:val="000B3365"/>
    <w:rsid w:val="003357EB"/>
    <w:rsid w:val="00675503"/>
    <w:rsid w:val="007A2F43"/>
    <w:rsid w:val="00D411DD"/>
    <w:rsid w:val="00EC6C44"/>
    <w:rsid w:val="00F03F44"/>
    <w:rsid w:val="00F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3816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238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23816"/>
    <w:pPr>
      <w:widowControl w:val="0"/>
      <w:autoSpaceDE w:val="0"/>
      <w:autoSpaceDN w:val="0"/>
      <w:spacing w:after="0" w:line="240" w:lineRule="auto"/>
      <w:ind w:left="56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23816"/>
    <w:pPr>
      <w:widowControl w:val="0"/>
      <w:autoSpaceDE w:val="0"/>
      <w:autoSpaceDN w:val="0"/>
      <w:spacing w:after="0" w:line="240" w:lineRule="auto"/>
      <w:ind w:left="140" w:firstLine="424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ol-metoda-proektov-v-razvitii-kreativnosti-starshih-doshkolnik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rol-metoda-proektov-v-razvitii-kreativnosti-starshih-doshkolnikov" TargetMode="External"/><Relationship Id="rId12" Type="http://schemas.openxmlformats.org/officeDocument/2006/relationships/hyperlink" Target="https://cyberleninka.ru/article/n/proektnaya-deyatelnost-v-detskom-sa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rol-metoda-proektov-v-razvitii-kreativnosti-starshih-doshkolnikov" TargetMode="External"/><Relationship Id="rId11" Type="http://schemas.openxmlformats.org/officeDocument/2006/relationships/hyperlink" Target="https://cyberleninka.ru/article/n/proektnaya-deyatelnost-v-detskom-sa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ekologicheskoe-vospitanie-doshkoln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ekologicheskoe-vospitanie-doshkolnik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F0FA-CE37-4ECA-9B2E-32927C18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2026-01-30T14:40:00Z</dcterms:created>
  <dcterms:modified xsi:type="dcterms:W3CDTF">2026-01-30T18:24:00Z</dcterms:modified>
</cp:coreProperties>
</file>