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5C" w:rsidRDefault="005B2024" w:rsidP="0056683A">
      <w:pPr>
        <w:ind w:hanging="28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3.5pt;margin-top:180.3pt;width:95.3pt;height:18.7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5B2024" w:rsidRPr="005B2024" w:rsidRDefault="005B2024" w:rsidP="005B202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808080" w:themeColor="background1" w:themeShade="80"/>
                      <w:sz w:val="24"/>
                      <w:szCs w:val="28"/>
                    </w:rPr>
                  </w:pPr>
                  <w:r w:rsidRPr="005B2024">
                    <w:rPr>
                      <w:rFonts w:ascii="Times New Roman" w:hAnsi="Times New Roman"/>
                      <w:b/>
                      <w:color w:val="808080" w:themeColor="background1" w:themeShade="80"/>
                      <w:sz w:val="24"/>
                      <w:szCs w:val="28"/>
                    </w:rPr>
                    <w:t>28.05.2021</w:t>
                  </w:r>
                  <w:r>
                    <w:rPr>
                      <w:rFonts w:ascii="Times New Roman" w:hAnsi="Times New Roman"/>
                      <w:b/>
                      <w:color w:val="808080" w:themeColor="background1" w:themeShade="80"/>
                      <w:sz w:val="24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  <w:r w:rsidR="004E04A4">
        <w:rPr>
          <w:noProof/>
          <w:lang w:eastAsia="ru-RU"/>
        </w:rPr>
        <w:pict>
          <v:shape id="_x0000_s1028" type="#_x0000_t202" style="position:absolute;left:0;text-align:left;margin-left:104pt;margin-top:176.55pt;width:95.3pt;height:18.7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4E04A4" w:rsidRPr="005B2024" w:rsidRDefault="004E04A4" w:rsidP="004E04A4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808080" w:themeColor="background1" w:themeShade="80"/>
                      <w:sz w:val="24"/>
                      <w:szCs w:val="28"/>
                    </w:rPr>
                  </w:pPr>
                  <w:r w:rsidRPr="005B2024">
                    <w:rPr>
                      <w:rFonts w:ascii="Times New Roman" w:hAnsi="Times New Roman"/>
                      <w:b/>
                      <w:color w:val="808080" w:themeColor="background1" w:themeShade="80"/>
                      <w:sz w:val="24"/>
                      <w:szCs w:val="28"/>
                    </w:rPr>
                    <w:t>от 28.05.2021</w:t>
                  </w:r>
                  <w:r w:rsidR="005B2024">
                    <w:rPr>
                      <w:rFonts w:ascii="Times New Roman" w:hAnsi="Times New Roman"/>
                      <w:b/>
                      <w:color w:val="808080" w:themeColor="background1" w:themeShade="80"/>
                      <w:sz w:val="24"/>
                      <w:szCs w:val="28"/>
                    </w:rPr>
                    <w:t>г.</w:t>
                  </w:r>
                </w:p>
              </w:txbxContent>
            </v:textbox>
          </v:shape>
        </w:pict>
      </w:r>
      <w:r w:rsidR="004E04A4">
        <w:rPr>
          <w:noProof/>
          <w:lang w:eastAsia="ru-RU"/>
        </w:rPr>
        <w:pict>
          <v:shape id="_x0000_s1027" type="#_x0000_t202" style="position:absolute;left:0;text-align:left;margin-left:185.8pt;margin-top:655.05pt;width:221.35pt;height:82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4E04A4" w:rsidRPr="004E04A4" w:rsidRDefault="004E04A4" w:rsidP="005B202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Х. Котовский, 2021г.</w:t>
                  </w:r>
                </w:p>
              </w:txbxContent>
            </v:textbox>
          </v:shape>
        </w:pict>
      </w:r>
      <w:r w:rsidR="004E04A4">
        <w:rPr>
          <w:noProof/>
        </w:rPr>
        <w:pict>
          <v:shape id="Надпись 2" o:spid="_x0000_s1026" type="#_x0000_t202" style="position:absolute;left:0;text-align:left;margin-left:275.05pt;margin-top:558.3pt;width:221.35pt;height:82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4E04A4" w:rsidRPr="004E04A4" w:rsidRDefault="004E04A4" w:rsidP="005B202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04A4">
                    <w:rPr>
                      <w:rFonts w:ascii="Times New Roman" w:hAnsi="Times New Roman"/>
                      <w:sz w:val="28"/>
                      <w:szCs w:val="28"/>
                    </w:rPr>
                    <w:t>Составитель:</w:t>
                  </w:r>
                </w:p>
                <w:p w:rsidR="004E04A4" w:rsidRPr="004E04A4" w:rsidRDefault="004E04A4" w:rsidP="005B202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04A4">
                    <w:rPr>
                      <w:rFonts w:ascii="Times New Roman" w:hAnsi="Times New Roman"/>
                      <w:sz w:val="28"/>
                      <w:szCs w:val="28"/>
                    </w:rPr>
                    <w:t>Ненашев Вячеслав Федорович – учитель физической культуры</w:t>
                  </w:r>
                </w:p>
              </w:txbxContent>
            </v:textbox>
          </v:shape>
        </w:pict>
      </w:r>
      <w:r w:rsidR="0056683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3360" cy="9420225"/>
            <wp:effectExtent l="0" t="0" r="0" b="0"/>
            <wp:docPr id="2" name="Рисунок 2" descr="C:\Users\Public\ПЕРЕЕЗД\на сайт готовые\аге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ПЕРЕЕЗД\на сайт готовые\аге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035" cy="942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3A1" w:rsidRPr="001C7F8B" w:rsidRDefault="0056683A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Дополнительная</w:t>
      </w:r>
      <w:r w:rsidR="00B15336">
        <w:rPr>
          <w:rFonts w:ascii="Times New Roman" w:hAnsi="Times New Roman"/>
          <w:sz w:val="28"/>
          <w:szCs w:val="28"/>
        </w:rPr>
        <w:t xml:space="preserve"> о</w:t>
      </w:r>
      <w:r w:rsidR="006B13A1" w:rsidRPr="001C7F8B">
        <w:rPr>
          <w:rFonts w:ascii="Times New Roman" w:hAnsi="Times New Roman"/>
          <w:sz w:val="28"/>
          <w:szCs w:val="28"/>
        </w:rPr>
        <w:t xml:space="preserve">бщеразвивающая программа «Шахматы» имеет четко выраженную </w:t>
      </w:r>
      <w:r w:rsidR="006B13A1" w:rsidRPr="001C7F8B">
        <w:rPr>
          <w:rFonts w:ascii="Times New Roman" w:hAnsi="Times New Roman"/>
          <w:b/>
          <w:sz w:val="28"/>
          <w:szCs w:val="28"/>
        </w:rPr>
        <w:t>физкультурно-спортивную направленность</w:t>
      </w:r>
      <w:r w:rsidR="006B13A1" w:rsidRPr="001C7F8B">
        <w:rPr>
          <w:rFonts w:ascii="Times New Roman" w:hAnsi="Times New Roman"/>
          <w:sz w:val="28"/>
          <w:szCs w:val="28"/>
        </w:rPr>
        <w:t>, поскольку предполагает занятия шахматами в качестве вида спорта.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терпение, способность к концентрации внимания, расчет, умение быстро и правильно принимать решения в меняющейся обстановке и т.д.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sz w:val="28"/>
          <w:szCs w:val="28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шахматных занятий способствует общему развитию и воспитанию школьника. Игра в шахматы позволяет обеспечить более комфортное вхождение ребенка в учебный процесс, позволяет снизить уровень стресса, благотворно влияет как на процесс обучения, так и на развитие личности ребенка, повышение продуктивности его мышления.</w:t>
      </w:r>
    </w:p>
    <w:p w:rsidR="00754DC8" w:rsidRPr="00754DC8" w:rsidRDefault="00754DC8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DC8">
        <w:rPr>
          <w:rFonts w:ascii="Times New Roman" w:hAnsi="Times New Roman"/>
          <w:b/>
          <w:sz w:val="28"/>
          <w:szCs w:val="28"/>
        </w:rPr>
        <w:t>Актуальность программы</w:t>
      </w:r>
      <w:r>
        <w:rPr>
          <w:rFonts w:ascii="Times New Roman" w:hAnsi="Times New Roman"/>
          <w:sz w:val="28"/>
          <w:szCs w:val="28"/>
        </w:rPr>
        <w:t xml:space="preserve"> подтверждается возрастающей </w:t>
      </w:r>
      <w:r w:rsidRPr="00754DC8">
        <w:rPr>
          <w:rFonts w:ascii="Times New Roman" w:hAnsi="Times New Roman"/>
          <w:sz w:val="28"/>
          <w:szCs w:val="28"/>
        </w:rPr>
        <w:t>социальной з</w:t>
      </w:r>
      <w:r>
        <w:rPr>
          <w:rFonts w:ascii="Times New Roman" w:hAnsi="Times New Roman"/>
          <w:sz w:val="28"/>
          <w:szCs w:val="28"/>
        </w:rPr>
        <w:t xml:space="preserve">начимостью шахмат.Об этом </w:t>
      </w:r>
      <w:r w:rsidRPr="00754DC8">
        <w:rPr>
          <w:rFonts w:ascii="Times New Roman" w:hAnsi="Times New Roman"/>
          <w:sz w:val="28"/>
          <w:szCs w:val="28"/>
        </w:rPr>
        <w:t xml:space="preserve">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всё более серьёзным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  <w:r w:rsidR="001C79C9" w:rsidRPr="001C79C9">
        <w:rPr>
          <w:rFonts w:ascii="Times New Roman" w:hAnsi="Times New Roman"/>
          <w:sz w:val="28"/>
          <w:szCs w:val="28"/>
        </w:rPr>
        <w:t>Президент Международной шахматной федерации К. Илюмжинов заявил: «Одной из задач ФИДЕ является развитие детских шахмат. Вкладывая в детей, в шахматы, мы вкладываем в наше будущее»</w:t>
      </w:r>
      <w:r w:rsidR="0005231A">
        <w:rPr>
          <w:rFonts w:ascii="Times New Roman" w:hAnsi="Times New Roman"/>
          <w:sz w:val="28"/>
          <w:szCs w:val="28"/>
        </w:rPr>
        <w:t xml:space="preserve">. </w:t>
      </w:r>
    </w:p>
    <w:p w:rsidR="00E02930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1C7F8B">
        <w:rPr>
          <w:rFonts w:ascii="Times New Roman" w:hAnsi="Times New Roman"/>
          <w:sz w:val="28"/>
          <w:szCs w:val="28"/>
        </w:rPr>
        <w:t xml:space="preserve"> создания данной </w:t>
      </w:r>
      <w:r w:rsidR="0083020A">
        <w:rPr>
          <w:rFonts w:ascii="Times New Roman" w:hAnsi="Times New Roman"/>
          <w:sz w:val="28"/>
          <w:szCs w:val="28"/>
        </w:rPr>
        <w:t>общеразвивающей</w:t>
      </w:r>
      <w:r w:rsidRPr="001C7F8B">
        <w:rPr>
          <w:rFonts w:ascii="Times New Roman" w:hAnsi="Times New Roman"/>
          <w:sz w:val="28"/>
          <w:szCs w:val="28"/>
        </w:rPr>
        <w:t xml:space="preserve"> программы обусловлена наличием у детей </w:t>
      </w:r>
      <w:r w:rsidRPr="001C7F8B">
        <w:rPr>
          <w:rFonts w:ascii="Times New Roman" w:hAnsi="Times New Roman"/>
          <w:iCs/>
          <w:sz w:val="28"/>
          <w:szCs w:val="28"/>
        </w:rPr>
        <w:t xml:space="preserve">стремления </w:t>
      </w:r>
      <w:r w:rsidRPr="001C7F8B">
        <w:rPr>
          <w:rFonts w:ascii="Times New Roman" w:hAnsi="Times New Roman"/>
          <w:sz w:val="28"/>
          <w:szCs w:val="28"/>
        </w:rPr>
        <w:t>к всевозможным играм и состязаниям, связанным с некими переживаниями, новыми ситуациями, преодолением трудностей, достижением успеха. Удовлетворению перечисленных потребностей в полной мере может содействовать игра в шахматы.</w:t>
      </w:r>
    </w:p>
    <w:p w:rsidR="006B13A1" w:rsidRPr="00B15336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5336">
        <w:rPr>
          <w:rFonts w:ascii="Times New Roman" w:hAnsi="Times New Roman"/>
          <w:b/>
          <w:sz w:val="28"/>
          <w:szCs w:val="28"/>
        </w:rPr>
        <w:t>Отличительной особенностью программы является: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- поэтапное освоение учащимися предлагаемого курса, что даёт возможность детям с разным уровнем развития освоить те этапы сложности, которые соответствуют их способностям;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- методика индивидуального подхода к каждому учащемуся при помощи подбора заданий разного уровня сложности.</w:t>
      </w:r>
    </w:p>
    <w:p w:rsidR="008125F5" w:rsidRDefault="00C0709B" w:rsidP="00754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Адресат программы:</w:t>
      </w:r>
      <w:r w:rsidR="00FE305E" w:rsidRPr="00FE30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FE305E" w:rsidRPr="00FE305E">
        <w:rPr>
          <w:rFonts w:ascii="Times New Roman" w:hAnsi="Times New Roman"/>
          <w:color w:val="000000"/>
          <w:sz w:val="28"/>
          <w:szCs w:val="28"/>
        </w:rPr>
        <w:t>рограмма предусматривает работу с детьми 1</w:t>
      </w:r>
      <w:r w:rsidR="00FE305E">
        <w:rPr>
          <w:rFonts w:ascii="Times New Roman" w:hAnsi="Times New Roman"/>
          <w:color w:val="000000"/>
          <w:sz w:val="28"/>
          <w:szCs w:val="28"/>
        </w:rPr>
        <w:t>0</w:t>
      </w:r>
      <w:r w:rsidR="001A31C1" w:rsidRPr="001A31C1">
        <w:rPr>
          <w:rFonts w:ascii="Times New Roman" w:hAnsi="Times New Roman"/>
          <w:color w:val="000000"/>
          <w:sz w:val="28"/>
          <w:szCs w:val="28"/>
        </w:rPr>
        <w:t>-15</w:t>
      </w:r>
      <w:r w:rsidR="001A31C1">
        <w:rPr>
          <w:rFonts w:ascii="Times New Roman" w:hAnsi="Times New Roman"/>
          <w:color w:val="000000"/>
          <w:sz w:val="28"/>
          <w:szCs w:val="28"/>
        </w:rPr>
        <w:t>лет</w:t>
      </w:r>
      <w:r w:rsidR="00FE305E" w:rsidRPr="00FE305E">
        <w:rPr>
          <w:rFonts w:ascii="Times New Roman" w:hAnsi="Times New Roman"/>
          <w:color w:val="000000"/>
          <w:sz w:val="28"/>
          <w:szCs w:val="28"/>
        </w:rPr>
        <w:t xml:space="preserve"> проявляющими интерес к интеллектуальным развивающим играм, обладающими </w:t>
      </w:r>
      <w:r w:rsidR="001A31C1">
        <w:rPr>
          <w:rFonts w:ascii="Times New Roman" w:hAnsi="Times New Roman"/>
          <w:color w:val="000000"/>
          <w:sz w:val="28"/>
          <w:szCs w:val="28"/>
        </w:rPr>
        <w:t>такими качествами</w:t>
      </w:r>
      <w:r w:rsidR="00FE305E" w:rsidRPr="00FE305E">
        <w:rPr>
          <w:rFonts w:ascii="Times New Roman" w:hAnsi="Times New Roman"/>
          <w:color w:val="000000"/>
          <w:sz w:val="28"/>
          <w:szCs w:val="28"/>
        </w:rPr>
        <w:t xml:space="preserve"> как</w:t>
      </w:r>
      <w:r w:rsidR="001A31C1">
        <w:rPr>
          <w:rFonts w:ascii="Times New Roman" w:hAnsi="Times New Roman"/>
          <w:color w:val="000000"/>
          <w:sz w:val="28"/>
          <w:szCs w:val="28"/>
        </w:rPr>
        <w:t>:</w:t>
      </w:r>
      <w:r w:rsidR="00FE305E" w:rsidRPr="00FE305E">
        <w:rPr>
          <w:rFonts w:ascii="Times New Roman" w:hAnsi="Times New Roman"/>
          <w:color w:val="000000"/>
          <w:sz w:val="28"/>
          <w:szCs w:val="28"/>
        </w:rPr>
        <w:t xml:space="preserve"> трудолюбие и терпение, упорство в достижении цели, умение сконцентрироваться, желающими научиться игре в шахматы и совершенствоваться в этом направлении. Для обучающихся по программе специальной подготовки не требуется.</w:t>
      </w:r>
    </w:p>
    <w:p w:rsidR="00C0709B" w:rsidRPr="008125F5" w:rsidRDefault="008125F5" w:rsidP="00754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25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Уровень программы, объем и сроки реализации:</w:t>
      </w:r>
      <w:r w:rsidRPr="00812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125F5">
        <w:rPr>
          <w:rFonts w:ascii="Times New Roman" w:hAnsi="Times New Roman"/>
          <w:color w:val="000000"/>
          <w:sz w:val="28"/>
          <w:szCs w:val="28"/>
        </w:rPr>
        <w:t>рограмма является базовой, рассчитана на реализацию в течение одного учебного года.</w:t>
      </w:r>
    </w:p>
    <w:p w:rsidR="00B15336" w:rsidRDefault="006B13A1" w:rsidP="00754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4DC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Форма обучения</w:t>
      </w:r>
      <w:r w:rsidRPr="001C7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очная.</w:t>
      </w:r>
    </w:p>
    <w:p w:rsidR="008125F5" w:rsidRDefault="008125F5" w:rsidP="00754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25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Режим занятий: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</w:t>
      </w:r>
      <w:r w:rsidRPr="00812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анятия проводятся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два часа</w:t>
      </w:r>
      <w:r w:rsidRPr="00812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неделю в период с 01 сентября по 31 мая. Общее количество учебных часов, запланированных на весь период обучения и необходимых для освоения программы – 72 часа.</w:t>
      </w:r>
    </w:p>
    <w:p w:rsidR="008125F5" w:rsidRPr="008125F5" w:rsidRDefault="008125F5" w:rsidP="00754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25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Особенности организации образовательного процесса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DA2D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125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 проведении занятий используется групповая и индивидуальная форма работы. Проводятся теоретические и практические занятия. Теоретическая работа с детьми проводится в форме лекций, диспутов, бесед, анализа сыгранных ребятами партий, разбора партий известных шахматистов; учащиеся готовят доклады по истории шахмат.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турниры.</w:t>
      </w:r>
      <w:r w:rsidR="00DA2D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Состав группы постоянный, разновозрастной.</w:t>
      </w:r>
    </w:p>
    <w:p w:rsidR="00B0514C" w:rsidRPr="003E6DC4" w:rsidRDefault="00B15336" w:rsidP="003E6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336">
        <w:rPr>
          <w:rFonts w:ascii="Times New Roman" w:hAnsi="Times New Roman"/>
          <w:b/>
          <w:sz w:val="28"/>
          <w:szCs w:val="28"/>
        </w:rPr>
        <w:t>Цель программы</w:t>
      </w:r>
      <w:r w:rsidR="00C945CE">
        <w:rPr>
          <w:rFonts w:ascii="Times New Roman" w:hAnsi="Times New Roman"/>
          <w:b/>
          <w:sz w:val="28"/>
          <w:szCs w:val="28"/>
        </w:rPr>
        <w:t>:</w:t>
      </w:r>
      <w:r w:rsidR="00C945CE" w:rsidRPr="00C945CE">
        <w:rPr>
          <w:rFonts w:ascii="Times New Roman" w:hAnsi="Times New Roman"/>
          <w:sz w:val="28"/>
          <w:szCs w:val="28"/>
        </w:rPr>
        <w:t xml:space="preserve"> создание </w:t>
      </w:r>
      <w:r w:rsidR="00B51BD3">
        <w:rPr>
          <w:rFonts w:ascii="Times New Roman" w:hAnsi="Times New Roman"/>
          <w:sz w:val="28"/>
          <w:szCs w:val="28"/>
        </w:rPr>
        <w:t>условий</w:t>
      </w:r>
      <w:r w:rsidR="00C945CE" w:rsidRPr="00C945CE">
        <w:rPr>
          <w:rFonts w:ascii="Times New Roman" w:hAnsi="Times New Roman"/>
          <w:sz w:val="28"/>
          <w:szCs w:val="28"/>
        </w:rPr>
        <w:t xml:space="preserve"> для успешного изучения шахмат, </w:t>
      </w:r>
      <w:r w:rsidR="00FE305E">
        <w:rPr>
          <w:rFonts w:ascii="Times New Roman" w:hAnsi="Times New Roman"/>
          <w:sz w:val="28"/>
          <w:szCs w:val="28"/>
        </w:rPr>
        <w:t>о</w:t>
      </w:r>
      <w:r w:rsidR="00FE305E" w:rsidRPr="00FE305E">
        <w:rPr>
          <w:rFonts w:ascii="Times New Roman" w:hAnsi="Times New Roman"/>
          <w:sz w:val="28"/>
          <w:szCs w:val="28"/>
        </w:rPr>
        <w:t>владе</w:t>
      </w:r>
      <w:r w:rsidR="00FE305E">
        <w:rPr>
          <w:rFonts w:ascii="Times New Roman" w:hAnsi="Times New Roman"/>
          <w:sz w:val="28"/>
          <w:szCs w:val="28"/>
        </w:rPr>
        <w:t xml:space="preserve">ния </w:t>
      </w:r>
      <w:r w:rsidR="00FE305E" w:rsidRPr="00FE305E">
        <w:rPr>
          <w:rFonts w:ascii="Times New Roman" w:hAnsi="Times New Roman"/>
          <w:sz w:val="28"/>
          <w:szCs w:val="28"/>
        </w:rPr>
        <w:t>базовыми навыкамистратегии, тактики и техники шахматной борьбы</w:t>
      </w:r>
      <w:r w:rsidR="00E02930">
        <w:rPr>
          <w:rFonts w:ascii="Times New Roman" w:hAnsi="Times New Roman"/>
          <w:sz w:val="28"/>
          <w:szCs w:val="28"/>
        </w:rPr>
        <w:t xml:space="preserve"> и</w:t>
      </w:r>
      <w:r w:rsidR="00FE305E" w:rsidRPr="00FE305E">
        <w:rPr>
          <w:rFonts w:ascii="Times New Roman" w:hAnsi="Times New Roman"/>
          <w:sz w:val="28"/>
          <w:szCs w:val="28"/>
        </w:rPr>
        <w:t xml:space="preserve"> основами общей шахматной культуры.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B13A1" w:rsidRPr="00B15336" w:rsidRDefault="00754DC8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Предметные</w:t>
      </w:r>
      <w:r w:rsidR="006B13A1" w:rsidRPr="00B15336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познакомить с историей шахмат, с шахматными терминами, шахматными фигурами;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обучить правилам игры в шахматы;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дать учащимся теоретические знания по шахматной игре, познакомить с правилами проведения соревнований и правилами турнирного поведения.</w:t>
      </w:r>
    </w:p>
    <w:p w:rsidR="006B13A1" w:rsidRPr="00B15336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336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Личностные: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дисциплинированность, внимательность, трудолюбие и упорство в достижении поставленных целей;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логическое мышление, память, внимание, усидчивость и другие положительные качества личности;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прививать навыки самодисциплины;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способствовать воспитанию волевых качеств, самосовершенствования и самооценки.</w:t>
      </w:r>
    </w:p>
    <w:p w:rsidR="006B13A1" w:rsidRPr="00B15336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15336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B15336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сформировать умение организовывать совместную деятельность с учителем и сверстниками;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сформировать навыки самоконтроля, самооценки, принятия решений для достижения поставленных целей;</w:t>
      </w:r>
    </w:p>
    <w:p w:rsidR="00F635B8" w:rsidRPr="001C7F8B" w:rsidRDefault="00F635B8" w:rsidP="00F635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способствовать формированию выдержки, критического отношения к себе и к сопернику; </w:t>
      </w:r>
    </w:p>
    <w:p w:rsidR="006B13A1" w:rsidRPr="001C7F8B" w:rsidRDefault="00F635B8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B13A1"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научить планировать последовательность шагов алгоритма для достижения цели.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3A1" w:rsidRPr="001C7F8B" w:rsidRDefault="006B13A1" w:rsidP="0087510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7F8B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5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992"/>
        <w:gridCol w:w="1134"/>
        <w:gridCol w:w="1418"/>
        <w:gridCol w:w="1984"/>
      </w:tblGrid>
      <w:tr w:rsidR="00825B74" w:rsidRPr="00B469AB" w:rsidTr="003E6DC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Наименование  тем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Общее количество</w:t>
            </w:r>
          </w:p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</w:tr>
      <w:tr w:rsidR="00825B74" w:rsidRPr="00B469AB" w:rsidTr="003E6DC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25B74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825B74" w:rsidRPr="00B469AB" w:rsidTr="003E6DC4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История развития шахмат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Устный опрос, доклад</w:t>
            </w:r>
          </w:p>
        </w:tc>
      </w:tr>
      <w:tr w:rsidR="00825B74" w:rsidRPr="00B469AB" w:rsidTr="003E6DC4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Первоначальные понятия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Письменный опрос,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дидактические игры и упражнения</w:t>
            </w:r>
          </w:p>
        </w:tc>
      </w:tr>
      <w:tr w:rsidR="00E02930" w:rsidRPr="00B469AB" w:rsidTr="003E6DC4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 xml:space="preserve">Техника </w:t>
            </w:r>
            <w:proofErr w:type="spellStart"/>
            <w:r w:rsidRPr="00B469AB">
              <w:rPr>
                <w:rFonts w:ascii="Times New Roman" w:hAnsi="Times New Roman"/>
                <w:sz w:val="28"/>
                <w:szCs w:val="28"/>
              </w:rPr>
              <w:t>матования</w:t>
            </w:r>
            <w:proofErr w:type="spellEnd"/>
            <w:r w:rsidRPr="00B469AB">
              <w:rPr>
                <w:rFonts w:ascii="Times New Roman" w:hAnsi="Times New Roman"/>
                <w:sz w:val="28"/>
                <w:szCs w:val="28"/>
              </w:rPr>
              <w:t xml:space="preserve"> короля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 и задания</w:t>
            </w:r>
          </w:p>
        </w:tc>
      </w:tr>
      <w:tr w:rsidR="00E0293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Шахматная комбинация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 и задания</w:t>
            </w:r>
          </w:p>
        </w:tc>
      </w:tr>
      <w:tr w:rsidR="00E0293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Основы дебюта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 и задания</w:t>
            </w:r>
          </w:p>
        </w:tc>
      </w:tr>
      <w:tr w:rsidR="00E0293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Основы миттельшпиля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 и задания</w:t>
            </w:r>
          </w:p>
        </w:tc>
      </w:tr>
      <w:tr w:rsidR="00E0293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Эндшпиль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30" w:rsidRPr="00B469AB" w:rsidRDefault="00E02930" w:rsidP="00E0293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Дидактические игры и задания</w:t>
            </w:r>
          </w:p>
        </w:tc>
      </w:tr>
      <w:tr w:rsidR="00825B74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E02930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Самостоятельное решение задач</w:t>
            </w:r>
          </w:p>
        </w:tc>
      </w:tr>
      <w:tr w:rsidR="00825B74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Турниры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E02930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825B74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Анализ партий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825B74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74" w:rsidRPr="00B469AB" w:rsidRDefault="00633ED0" w:rsidP="00B469AB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Устный опрос, беседа</w:t>
            </w:r>
          </w:p>
        </w:tc>
      </w:tr>
      <w:tr w:rsidR="00633ED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Конкурсы решения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Дидактическая игра и задания</w:t>
            </w:r>
          </w:p>
        </w:tc>
      </w:tr>
      <w:tr w:rsidR="00633ED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Сеанс одновременной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633ED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наблюдение, беседа</w:t>
            </w:r>
          </w:p>
        </w:tc>
      </w:tr>
      <w:tr w:rsidR="00633ED0" w:rsidRPr="00B469AB" w:rsidTr="003E6D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9AB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D0" w:rsidRPr="00B469AB" w:rsidRDefault="00633ED0" w:rsidP="00633ED0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Содержание программы</w:t>
      </w:r>
    </w:p>
    <w:p w:rsidR="006B13A1" w:rsidRPr="001C7F8B" w:rsidRDefault="006B13A1" w:rsidP="001C7F8B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7F8B">
        <w:rPr>
          <w:rFonts w:ascii="Times New Roman" w:hAnsi="Times New Roman"/>
          <w:b/>
          <w:sz w:val="28"/>
          <w:szCs w:val="28"/>
        </w:rPr>
        <w:t>1. Вводное занятие (1 час).</w:t>
      </w:r>
    </w:p>
    <w:p w:rsidR="006B13A1" w:rsidRDefault="006B13A1" w:rsidP="001C7F8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i/>
          <w:sz w:val="28"/>
          <w:szCs w:val="28"/>
        </w:rPr>
        <w:t>Теория:</w:t>
      </w:r>
      <w:r w:rsidRPr="001C7F8B">
        <w:rPr>
          <w:rFonts w:ascii="Times New Roman" w:hAnsi="Times New Roman"/>
          <w:sz w:val="28"/>
          <w:szCs w:val="28"/>
        </w:rPr>
        <w:t xml:space="preserve"> Введение в программу «Шахматы. Знакомство с содержанием программы. План работы на год.  Инструктаж по технике безопасности. Правила поведения в кабинете, на улице.</w:t>
      </w:r>
    </w:p>
    <w:p w:rsidR="006B13A1" w:rsidRPr="001C7F8B" w:rsidRDefault="006B13A1" w:rsidP="001C7F8B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7F8B">
        <w:rPr>
          <w:rFonts w:ascii="Times New Roman" w:hAnsi="Times New Roman"/>
          <w:b/>
          <w:sz w:val="28"/>
          <w:szCs w:val="28"/>
        </w:rPr>
        <w:t>2. История развития шахмат (3 часа).</w:t>
      </w:r>
    </w:p>
    <w:p w:rsidR="006B13A1" w:rsidRPr="00B0514C" w:rsidRDefault="006B13A1" w:rsidP="001C7F8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i/>
          <w:sz w:val="28"/>
          <w:szCs w:val="28"/>
        </w:rPr>
        <w:t>Теория:</w:t>
      </w:r>
      <w:r w:rsidRPr="001C7F8B">
        <w:rPr>
          <w:rFonts w:ascii="Times New Roman" w:hAnsi="Times New Roman"/>
          <w:sz w:val="28"/>
          <w:szCs w:val="28"/>
        </w:rPr>
        <w:t xml:space="preserve"> История происхождения шахмат. Легенды о шахматах. Великие шахматисты </w:t>
      </w:r>
      <w:r w:rsidRPr="00B0514C">
        <w:rPr>
          <w:rFonts w:ascii="Times New Roman" w:hAnsi="Times New Roman"/>
          <w:sz w:val="28"/>
          <w:szCs w:val="28"/>
        </w:rPr>
        <w:t>мира.</w:t>
      </w:r>
    </w:p>
    <w:p w:rsidR="006B13A1" w:rsidRPr="00B0514C" w:rsidRDefault="006B13A1" w:rsidP="001C7F8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lastRenderedPageBreak/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Доклад о шахматистах.</w:t>
      </w:r>
    </w:p>
    <w:p w:rsidR="00C52A4A" w:rsidRPr="00B0514C" w:rsidRDefault="00F51F54" w:rsidP="001C7F8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Контроль: </w:t>
      </w:r>
      <w:r w:rsidR="00825B74" w:rsidRPr="00B0514C">
        <w:rPr>
          <w:rFonts w:ascii="Times New Roman" w:hAnsi="Times New Roman"/>
          <w:sz w:val="28"/>
          <w:szCs w:val="28"/>
        </w:rPr>
        <w:t>устный опрос, доклад о шахматистах.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3. Первоначальные понятия (12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Теория:</w:t>
      </w:r>
      <w:r w:rsidRPr="00B0514C">
        <w:rPr>
          <w:rFonts w:ascii="Times New Roman" w:hAnsi="Times New Roman"/>
          <w:sz w:val="28"/>
          <w:szCs w:val="28"/>
        </w:rPr>
        <w:t xml:space="preserve"> Шахматная доска. Линии шахматной доски.   Обозначение горизонталей, вертикалей, полей. Начальная позиция фигур на доске. 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Шахматная нотация. Обозначение шахматных фигур и терминов. Запись начального положения. Краткая и полная шахматная нотация. Запись шахматной партии.</w:t>
      </w:r>
    </w:p>
    <w:p w:rsidR="006B13A1" w:rsidRPr="00B0514C" w:rsidRDefault="006B13A1" w:rsidP="001C7F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Ходы и взятие фигур. Ценность шахматных фигур. Значение короля. Пешка. Достижение материального перевеса. Способы защиты.</w:t>
      </w:r>
    </w:p>
    <w:p w:rsidR="006B13A1" w:rsidRPr="00B0514C" w:rsidRDefault="006B13A1" w:rsidP="001C7F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Как начинать шахматную партию. Шах. Мат. Пат. Вечный шах. 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Шахматная рокировка и все о ней. Случаи, когда нельзя делать рокировку. 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Дидактические игры и задания «Назови вертикаль», «Назови горизонталь», «Назови диагональ», «Какого цвета поле», «Кто быстрее», «Вижу цель», игровая практика (игра всеми фигурами из начального положения), дидактические игры и задания» Кто сильнее», «Обе армии равны». Игровая практика.</w:t>
      </w:r>
    </w:p>
    <w:p w:rsidR="00C52A4A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</w:t>
      </w:r>
      <w:r w:rsidR="00C52A4A" w:rsidRPr="00B0514C">
        <w:rPr>
          <w:rFonts w:ascii="Times New Roman" w:hAnsi="Times New Roman"/>
          <w:sz w:val="28"/>
          <w:szCs w:val="28"/>
        </w:rPr>
        <w:t xml:space="preserve">идактически игры и упражнения: «Объяви всевозможные шахи», </w:t>
      </w:r>
      <w:r w:rsidR="00872039" w:rsidRPr="00B0514C">
        <w:rPr>
          <w:rFonts w:ascii="Times New Roman" w:hAnsi="Times New Roman"/>
          <w:sz w:val="28"/>
          <w:szCs w:val="28"/>
        </w:rPr>
        <w:t>«Пат или не пат?», «Можно ли рокировать?» и др.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 xml:space="preserve">4. Техника </w:t>
      </w:r>
      <w:proofErr w:type="spellStart"/>
      <w:r w:rsidRPr="00B0514C">
        <w:rPr>
          <w:rFonts w:ascii="Times New Roman" w:hAnsi="Times New Roman"/>
          <w:b/>
          <w:sz w:val="28"/>
          <w:szCs w:val="28"/>
        </w:rPr>
        <w:t>матования</w:t>
      </w:r>
      <w:proofErr w:type="spellEnd"/>
      <w:r w:rsidRPr="00B0514C">
        <w:rPr>
          <w:rFonts w:ascii="Times New Roman" w:hAnsi="Times New Roman"/>
          <w:b/>
          <w:sz w:val="28"/>
          <w:szCs w:val="28"/>
        </w:rPr>
        <w:t xml:space="preserve"> короля (7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Мат разными фигурами - двумя ладьями, ферзём, одной ладьёй, двумя слонами. Типичные матовые финалы. Техника </w:t>
      </w:r>
      <w:proofErr w:type="spellStart"/>
      <w:r w:rsidRPr="00B0514C">
        <w:rPr>
          <w:rFonts w:ascii="Times New Roman" w:hAnsi="Times New Roman"/>
          <w:sz w:val="28"/>
          <w:szCs w:val="28"/>
        </w:rPr>
        <w:t>матования</w:t>
      </w:r>
      <w:proofErr w:type="spellEnd"/>
      <w:r w:rsidRPr="00B0514C">
        <w:rPr>
          <w:rFonts w:ascii="Times New Roman" w:hAnsi="Times New Roman"/>
          <w:sz w:val="28"/>
          <w:szCs w:val="28"/>
        </w:rPr>
        <w:t xml:space="preserve"> одинокого короля. 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Достижение мата без жертвы материала.</w:t>
      </w:r>
    </w:p>
    <w:p w:rsidR="00F51F54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</w:t>
      </w:r>
      <w:r w:rsidRPr="00B0514C">
        <w:rPr>
          <w:rFonts w:ascii="Times New Roman" w:hAnsi="Times New Roman"/>
          <w:sz w:val="28"/>
          <w:szCs w:val="28"/>
        </w:rPr>
        <w:t>: Поставить мат друг другу. Выполняют задания, используя компьютерные программы: «Шахматы в сказках», «Динозавры учат шахматам», «</w:t>
      </w:r>
      <w:r w:rsidR="00F51F54" w:rsidRPr="00B0514C">
        <w:rPr>
          <w:rFonts w:ascii="Times New Roman" w:hAnsi="Times New Roman"/>
          <w:sz w:val="28"/>
          <w:szCs w:val="28"/>
        </w:rPr>
        <w:t>Шахматная школа для начинающих».Игровая практика.</w:t>
      </w:r>
    </w:p>
    <w:p w:rsidR="00872039" w:rsidRPr="00B0514C" w:rsidRDefault="00F51F54" w:rsidP="00F51F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</w:t>
      </w:r>
      <w:r w:rsidR="006B13A1" w:rsidRPr="00B0514C">
        <w:rPr>
          <w:rFonts w:ascii="Times New Roman" w:hAnsi="Times New Roman"/>
          <w:sz w:val="28"/>
          <w:szCs w:val="28"/>
        </w:rPr>
        <w:t>идактические игры и задания «Шах или мат», «Мат или пат», «Мат в один ход», «На крайнюю линию», «В угол», «Огранич</w:t>
      </w:r>
      <w:r w:rsidRPr="00B0514C">
        <w:rPr>
          <w:rFonts w:ascii="Times New Roman" w:hAnsi="Times New Roman"/>
          <w:sz w:val="28"/>
          <w:szCs w:val="28"/>
        </w:rPr>
        <w:t xml:space="preserve">енный король», «Мат в два хода», </w:t>
      </w:r>
      <w:r w:rsidR="00872039" w:rsidRPr="00B0514C">
        <w:rPr>
          <w:rFonts w:ascii="Times New Roman" w:hAnsi="Times New Roman"/>
          <w:sz w:val="28"/>
          <w:szCs w:val="28"/>
        </w:rPr>
        <w:t>«Сколько стоит?»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5. Шахматная комбинация (6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 Самостоятельно решить задачи с последующим анализом  на демонстрационной доске. Выполняют задания, используя компьютерные программы: «Шахматная школа для начинающих», «Шахматная тактика», дидактические игры и задания «Объяви мат в два хода», «Выигрыш материала», «Проведи пешку в ферзи». Игровая практика.</w:t>
      </w:r>
    </w:p>
    <w:p w:rsidR="00872039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</w:t>
      </w:r>
      <w:r w:rsidR="00872039" w:rsidRPr="00B0514C">
        <w:rPr>
          <w:rFonts w:ascii="Times New Roman" w:hAnsi="Times New Roman"/>
          <w:sz w:val="28"/>
          <w:szCs w:val="28"/>
        </w:rPr>
        <w:t>идактическая игра и задания «Внимание, конь развязался», «Что выгоднее побить?», «Задержи проходные», «Больше, меньше или равно?», «Поймай черную фигуру» и др.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6. Основы дебюта (8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Теория:</w:t>
      </w:r>
      <w:r w:rsidRPr="00B0514C">
        <w:rPr>
          <w:rFonts w:ascii="Times New Roman" w:hAnsi="Times New Roman"/>
          <w:sz w:val="28"/>
          <w:szCs w:val="28"/>
        </w:rPr>
        <w:t xml:space="preserve"> Двух- и трехходовые партии. Невыгодность раннего ввода в игру ладей и ферзя. Игра на мат с первых ходов. Детский мат и защита от него. Игра </w:t>
      </w:r>
      <w:r w:rsidRPr="00B0514C">
        <w:rPr>
          <w:rFonts w:ascii="Times New Roman" w:hAnsi="Times New Roman"/>
          <w:sz w:val="28"/>
          <w:szCs w:val="28"/>
        </w:rPr>
        <w:lastRenderedPageBreak/>
        <w:t>против «</w:t>
      </w:r>
      <w:proofErr w:type="spellStart"/>
      <w:r w:rsidRPr="00B0514C">
        <w:rPr>
          <w:rFonts w:ascii="Times New Roman" w:hAnsi="Times New Roman"/>
          <w:sz w:val="28"/>
          <w:szCs w:val="28"/>
        </w:rPr>
        <w:t>повторюшки</w:t>
      </w:r>
      <w:proofErr w:type="spellEnd"/>
      <w:r w:rsidRPr="00B0514C">
        <w:rPr>
          <w:rFonts w:ascii="Times New Roman" w:hAnsi="Times New Roman"/>
          <w:sz w:val="28"/>
          <w:szCs w:val="28"/>
        </w:rPr>
        <w:t>-хрюшки». Принципы игры в дебюте. Быстрейшее развитие фигур. Понятие о темпе. Гамбиты. Наказание «</w:t>
      </w:r>
      <w:proofErr w:type="spellStart"/>
      <w:r w:rsidRPr="00B0514C">
        <w:rPr>
          <w:rFonts w:ascii="Times New Roman" w:hAnsi="Times New Roman"/>
          <w:sz w:val="28"/>
          <w:szCs w:val="28"/>
        </w:rPr>
        <w:t>пешкоедов</w:t>
      </w:r>
      <w:proofErr w:type="spellEnd"/>
      <w:r w:rsidRPr="00B0514C">
        <w:rPr>
          <w:rFonts w:ascii="Times New Roman" w:hAnsi="Times New Roman"/>
          <w:sz w:val="28"/>
          <w:szCs w:val="28"/>
        </w:rPr>
        <w:t>». Борьба за центр. Безопасная позиция короля. Гармоничное пешечное расположение. Связка в дебюте. Коротко о дебютах.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 xml:space="preserve">Практика: </w:t>
      </w:r>
      <w:r w:rsidRPr="00B0514C">
        <w:rPr>
          <w:rFonts w:ascii="Times New Roman" w:hAnsi="Times New Roman"/>
          <w:sz w:val="28"/>
          <w:szCs w:val="28"/>
        </w:rPr>
        <w:t>Дидактические задания «Поймай ладью», «Поймай ферзя», «Мат в 1 ход», «Поставь детский мат», «Защитись от мата», «Захвати центр», «Выиграй фигуру». Игровая практика.</w:t>
      </w:r>
    </w:p>
    <w:p w:rsidR="00872039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</w:t>
      </w:r>
      <w:r w:rsidR="00872039" w:rsidRPr="00B0514C">
        <w:rPr>
          <w:rFonts w:ascii="Times New Roman" w:hAnsi="Times New Roman"/>
          <w:sz w:val="28"/>
          <w:szCs w:val="28"/>
        </w:rPr>
        <w:t>идактическая игра и задания</w:t>
      </w:r>
      <w:r w:rsidRPr="00B0514C">
        <w:rPr>
          <w:rFonts w:ascii="Times New Roman" w:hAnsi="Times New Roman"/>
          <w:sz w:val="28"/>
          <w:szCs w:val="28"/>
        </w:rPr>
        <w:t>: «Как бы ты сыграл?»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7. Основы миттельшпиля (8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Теория:</w:t>
      </w:r>
      <w:r w:rsidRPr="00B0514C">
        <w:rPr>
          <w:rFonts w:ascii="Times New Roman" w:hAnsi="Times New Roman"/>
          <w:sz w:val="28"/>
          <w:szCs w:val="28"/>
        </w:rPr>
        <w:t xml:space="preserve">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«рентгена», перекрытия и др. Комбинации для достижения ничьей.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Дидактические задания «Объяви мат в 3 хода», «Выигрыш материала», «Объяви ничью». Игровая практика.</w:t>
      </w:r>
    </w:p>
    <w:p w:rsidR="00F51F54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дидактическая игра и задания: «Как бы ты сыграл?»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8. Эндшпиль (8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Теория:</w:t>
      </w:r>
      <w:r w:rsidRPr="00B0514C">
        <w:rPr>
          <w:rFonts w:ascii="Times New Roman" w:hAnsi="Times New Roman"/>
          <w:sz w:val="28"/>
          <w:szCs w:val="28"/>
        </w:rPr>
        <w:t xml:space="preserve">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B0514C">
        <w:rPr>
          <w:rFonts w:ascii="Times New Roman" w:hAnsi="Times New Roman"/>
          <w:sz w:val="28"/>
          <w:szCs w:val="28"/>
        </w:rPr>
        <w:t>Матование</w:t>
      </w:r>
      <w:proofErr w:type="spellEnd"/>
      <w:r w:rsidRPr="00B0514C">
        <w:rPr>
          <w:rFonts w:ascii="Times New Roman" w:hAnsi="Times New Roman"/>
          <w:sz w:val="28"/>
          <w:szCs w:val="28"/>
        </w:rPr>
        <w:t xml:space="preserve"> двумя слонами (простые случаи). </w:t>
      </w:r>
      <w:proofErr w:type="spellStart"/>
      <w:r w:rsidRPr="00B0514C">
        <w:rPr>
          <w:rFonts w:ascii="Times New Roman" w:hAnsi="Times New Roman"/>
          <w:sz w:val="28"/>
          <w:szCs w:val="28"/>
        </w:rPr>
        <w:t>Матование</w:t>
      </w:r>
      <w:proofErr w:type="spellEnd"/>
      <w:r w:rsidRPr="00B0514C">
        <w:rPr>
          <w:rFonts w:ascii="Times New Roman" w:hAnsi="Times New Roman"/>
          <w:sz w:val="28"/>
          <w:szCs w:val="28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Самые общие рекомендации о том, как играть в эндшпиле.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Дидактические задания «Мат в 2 хода», «Мат в 3 хода», «Выигрыш фигуры», «Квадрат», «куда отступить королем», «Путь к ничьей». Игровая практика.</w:t>
      </w:r>
    </w:p>
    <w:p w:rsidR="00F51F54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дидактическая игра и задания: «Как бы ты сыграл?»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9. Контрольная работа (4 часа).</w:t>
      </w:r>
    </w:p>
    <w:p w:rsidR="006B13A1" w:rsidRPr="00B0514C" w:rsidRDefault="00E02930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Контроль: </w:t>
      </w:r>
      <w:r w:rsidR="006B13A1" w:rsidRPr="00B0514C">
        <w:rPr>
          <w:rFonts w:ascii="Times New Roman" w:hAnsi="Times New Roman"/>
          <w:sz w:val="28"/>
          <w:szCs w:val="28"/>
        </w:rPr>
        <w:t>Самостоятельно</w:t>
      </w:r>
      <w:r w:rsidRPr="00B0514C">
        <w:rPr>
          <w:rFonts w:ascii="Times New Roman" w:hAnsi="Times New Roman"/>
          <w:sz w:val="28"/>
          <w:szCs w:val="28"/>
        </w:rPr>
        <w:t>е</w:t>
      </w:r>
      <w:r w:rsidR="006B13A1" w:rsidRPr="00B0514C">
        <w:rPr>
          <w:rFonts w:ascii="Times New Roman" w:hAnsi="Times New Roman"/>
          <w:sz w:val="28"/>
          <w:szCs w:val="28"/>
        </w:rPr>
        <w:t xml:space="preserve"> реш</w:t>
      </w:r>
      <w:r w:rsidRPr="00B0514C">
        <w:rPr>
          <w:rFonts w:ascii="Times New Roman" w:hAnsi="Times New Roman"/>
          <w:sz w:val="28"/>
          <w:szCs w:val="28"/>
        </w:rPr>
        <w:t>ение</w:t>
      </w:r>
      <w:r w:rsidR="006B13A1" w:rsidRPr="00B0514C">
        <w:rPr>
          <w:rFonts w:ascii="Times New Roman" w:hAnsi="Times New Roman"/>
          <w:sz w:val="28"/>
          <w:szCs w:val="28"/>
        </w:rPr>
        <w:t xml:space="preserve"> задач. 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10. Турниры (6 часов).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Провести учебно-тренировочные турниры, в которых закрепляются на практике полученные знания. Классификационные, провести с записью партий, в результате которых присваиваются разряды тем, кто выполнил норму (определённое количество очков). Выполняют задания, ис</w:t>
      </w:r>
      <w:r w:rsidR="00B15336" w:rsidRPr="00B0514C">
        <w:rPr>
          <w:rFonts w:ascii="Times New Roman" w:hAnsi="Times New Roman"/>
          <w:sz w:val="28"/>
          <w:szCs w:val="28"/>
        </w:rPr>
        <w:t>пользуя компьютерные программы. (</w:t>
      </w:r>
      <w:r w:rsidRPr="00B0514C">
        <w:rPr>
          <w:rFonts w:ascii="Times New Roman" w:hAnsi="Times New Roman"/>
          <w:sz w:val="28"/>
          <w:szCs w:val="28"/>
        </w:rPr>
        <w:t>«Шахматная школа для начинающих»</w:t>
      </w:r>
      <w:r w:rsidR="00B15336" w:rsidRPr="00B0514C">
        <w:rPr>
          <w:rFonts w:ascii="Times New Roman" w:hAnsi="Times New Roman"/>
          <w:sz w:val="28"/>
          <w:szCs w:val="28"/>
        </w:rPr>
        <w:t>)</w:t>
      </w:r>
      <w:r w:rsidRPr="00B0514C">
        <w:rPr>
          <w:rFonts w:ascii="Times New Roman" w:hAnsi="Times New Roman"/>
          <w:sz w:val="28"/>
          <w:szCs w:val="28"/>
        </w:rPr>
        <w:t>.</w:t>
      </w:r>
    </w:p>
    <w:p w:rsidR="00F51F54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Контроль: </w:t>
      </w:r>
      <w:r w:rsidR="00E02930" w:rsidRPr="00B0514C">
        <w:rPr>
          <w:rFonts w:ascii="Times New Roman" w:hAnsi="Times New Roman"/>
          <w:sz w:val="28"/>
          <w:szCs w:val="28"/>
        </w:rPr>
        <w:t>педагогическое наблюдение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11. Анализ партий (2 часа).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Партии, сыгранные учащимися анализируются либо индивидуально, когда другие играют партии, либо в присутствии всей группы с обсуждением.</w:t>
      </w:r>
    </w:p>
    <w:p w:rsidR="00F51F54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 xml:space="preserve">Контроль: </w:t>
      </w:r>
      <w:r w:rsidR="00633ED0" w:rsidRPr="00B0514C">
        <w:rPr>
          <w:rFonts w:ascii="Times New Roman" w:hAnsi="Times New Roman"/>
          <w:sz w:val="28"/>
          <w:szCs w:val="28"/>
        </w:rPr>
        <w:t>устный опрос, беседа.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lastRenderedPageBreak/>
        <w:t>12. Конкурс решения задач (4 часа).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Проводится конкурс решения задач. Поощряются победители. Выполняют задания, используя компьютерную программу: «Шахматная тактика».</w:t>
      </w:r>
    </w:p>
    <w:p w:rsidR="00F51F54" w:rsidRPr="00B0514C" w:rsidRDefault="00F51F54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дидактическая игра и задания: «Как бы ты сыграл?»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13. Сеанс одновременной игры (2 часа).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Проводится сеанс одновременной игры.</w:t>
      </w:r>
    </w:p>
    <w:p w:rsidR="00633ED0" w:rsidRPr="00B0514C" w:rsidRDefault="00633ED0" w:rsidP="00633E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педагогическое наблюдение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514C">
        <w:rPr>
          <w:rFonts w:ascii="Times New Roman" w:hAnsi="Times New Roman"/>
          <w:b/>
          <w:sz w:val="28"/>
          <w:szCs w:val="28"/>
        </w:rPr>
        <w:t>14. Итоговое занятие (1 час).</w:t>
      </w:r>
    </w:p>
    <w:p w:rsidR="006B13A1" w:rsidRPr="00B0514C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i/>
          <w:sz w:val="28"/>
          <w:szCs w:val="28"/>
        </w:rPr>
        <w:t>Практика:</w:t>
      </w:r>
      <w:r w:rsidRPr="00B0514C">
        <w:rPr>
          <w:rFonts w:ascii="Times New Roman" w:hAnsi="Times New Roman"/>
          <w:sz w:val="28"/>
          <w:szCs w:val="28"/>
        </w:rPr>
        <w:t xml:space="preserve"> Провести  анализ турниров, а также конкурсов решения задач. Определить дальнейшие планы. Вручить призы по итогам года.</w:t>
      </w:r>
    </w:p>
    <w:p w:rsidR="00633ED0" w:rsidRPr="001C7F8B" w:rsidRDefault="00633ED0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14C">
        <w:rPr>
          <w:rFonts w:ascii="Times New Roman" w:hAnsi="Times New Roman"/>
          <w:sz w:val="28"/>
          <w:szCs w:val="28"/>
        </w:rPr>
        <w:t>Контроль: педагогическое наблюдение, беседа.</w:t>
      </w:r>
    </w:p>
    <w:p w:rsidR="006B13A1" w:rsidRPr="00875100" w:rsidRDefault="006B13A1" w:rsidP="0087510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5100">
        <w:rPr>
          <w:rFonts w:ascii="Times New Roman" w:hAnsi="Times New Roman"/>
          <w:b/>
          <w:sz w:val="28"/>
          <w:szCs w:val="28"/>
        </w:rPr>
        <w:t>Планируемыерезультаты</w:t>
      </w:r>
      <w:r w:rsidR="00875100">
        <w:rPr>
          <w:rFonts w:ascii="Times New Roman" w:hAnsi="Times New Roman"/>
          <w:b/>
          <w:sz w:val="28"/>
          <w:szCs w:val="28"/>
        </w:rPr>
        <w:t>:</w:t>
      </w:r>
    </w:p>
    <w:p w:rsidR="006B13A1" w:rsidRPr="00875100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5100">
        <w:rPr>
          <w:color w:val="000000"/>
          <w:sz w:val="28"/>
          <w:szCs w:val="28"/>
          <w:u w:val="single"/>
        </w:rPr>
        <w:t>Предметные результаты</w:t>
      </w:r>
      <w:r w:rsidRPr="00875100">
        <w:rPr>
          <w:color w:val="000000"/>
          <w:sz w:val="28"/>
          <w:szCs w:val="28"/>
        </w:rPr>
        <w:t xml:space="preserve">: 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уметь объяснять шахматные термины;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знать шахматные фигуры,  правила хода и взятия каждой фигуры;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иметь представление о том, что такое нападение, и уметь видеть элементарные угрозы партнёра;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ориентироваться на шахматной доске;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играть каждой фигурой в отдельности и в совокупности с другими фигурами без нарушений правил шахматного кодекса;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записывать шахматную партию;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уметь играть целую шахматную партию с партнёром от начала до конца с записью своих ходов и ходов партнёра.</w:t>
      </w:r>
    </w:p>
    <w:p w:rsidR="006B13A1" w:rsidRPr="00875100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7510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освоения данной программы у обучающихся будут развиты: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дисциплинированность, внимательность, трудолюбие и упорство в достижении поставленных целей;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логическое мышление, память, внимание, усидчивость и другие положительные качества личности;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критическое отношения к себе и к сопернику; 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способность к воспитанию волевых качеств, самосовершенствования и самооценки.</w:t>
      </w:r>
    </w:p>
    <w:p w:rsidR="006B13A1" w:rsidRPr="00875100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87510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87510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результаты</w:t>
      </w:r>
      <w:r w:rsidRPr="00875100">
        <w:rPr>
          <w:color w:val="000000"/>
          <w:sz w:val="28"/>
          <w:szCs w:val="28"/>
        </w:rPr>
        <w:t>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уметь организовывать совместную деятельность с учителем и сверстниками;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уметь принимать решения для достижения поставленных целей;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7F8B">
        <w:rPr>
          <w:color w:val="000000"/>
          <w:sz w:val="28"/>
          <w:szCs w:val="28"/>
        </w:rPr>
        <w:t>- уметь планировать последовательность шагов алгоритма для достижения цели.</w:t>
      </w:r>
    </w:p>
    <w:p w:rsidR="006B13A1" w:rsidRPr="00875100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5100">
        <w:rPr>
          <w:rFonts w:ascii="Times New Roman" w:hAnsi="Times New Roman"/>
          <w:b/>
          <w:sz w:val="28"/>
          <w:szCs w:val="28"/>
        </w:rPr>
        <w:t>Календарный учебный график программы</w:t>
      </w:r>
    </w:p>
    <w:p w:rsidR="006B13A1" w:rsidRPr="001C7F8B" w:rsidRDefault="00E00C1F" w:rsidP="001C7F8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реализуется в срок с 01.09 2019 по 31.05.2020(2 часа -1 раз в неделю). </w:t>
      </w:r>
      <w:r w:rsidR="006B13A1" w:rsidRPr="001C7F8B">
        <w:rPr>
          <w:color w:val="000000"/>
          <w:sz w:val="28"/>
          <w:szCs w:val="28"/>
        </w:rPr>
        <w:t xml:space="preserve">Всего: </w:t>
      </w:r>
      <w:r w:rsidR="00CA7AE9">
        <w:rPr>
          <w:color w:val="000000"/>
          <w:sz w:val="28"/>
          <w:szCs w:val="28"/>
        </w:rPr>
        <w:t xml:space="preserve">72 часа- </w:t>
      </w:r>
      <w:r w:rsidR="006B13A1" w:rsidRPr="001C7F8B">
        <w:rPr>
          <w:color w:val="000000"/>
          <w:sz w:val="28"/>
          <w:szCs w:val="28"/>
        </w:rPr>
        <w:t>3</w:t>
      </w:r>
      <w:r w:rsidR="008A3A06">
        <w:rPr>
          <w:color w:val="000000"/>
          <w:sz w:val="28"/>
          <w:szCs w:val="28"/>
        </w:rPr>
        <w:t>6</w:t>
      </w:r>
      <w:r w:rsidR="006B13A1" w:rsidRPr="001C7F8B">
        <w:rPr>
          <w:color w:val="000000"/>
          <w:sz w:val="28"/>
          <w:szCs w:val="28"/>
        </w:rPr>
        <w:t xml:space="preserve"> неде</w:t>
      </w:r>
      <w:r w:rsidR="008A3A06">
        <w:rPr>
          <w:color w:val="000000"/>
          <w:sz w:val="28"/>
          <w:szCs w:val="28"/>
        </w:rPr>
        <w:t>ль</w:t>
      </w:r>
      <w:r w:rsidR="00CA7AE9">
        <w:rPr>
          <w:color w:val="000000"/>
          <w:sz w:val="28"/>
          <w:szCs w:val="28"/>
        </w:rPr>
        <w:t>.</w:t>
      </w:r>
    </w:p>
    <w:p w:rsidR="006B13A1" w:rsidRPr="00875100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5100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Работу по программе осуществляет  Агеев Григорий Владимирович,  педагог дополнительного образования с педагогическим образованием, обладающим знаниями и навыками обучения игре шахматам.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Обучение проходит в отдельном кабинете н</w:t>
      </w:r>
      <w:r w:rsidRPr="001C7F8B">
        <w:rPr>
          <w:rFonts w:ascii="Times New Roman" w:eastAsia="Times New Roman" w:hAnsi="Times New Roman"/>
          <w:sz w:val="28"/>
          <w:szCs w:val="28"/>
          <w:lang w:eastAsia="ru-RU"/>
        </w:rPr>
        <w:t xml:space="preserve">а базе </w:t>
      </w:r>
      <w:r w:rsidRPr="001C7F8B">
        <w:rPr>
          <w:rFonts w:ascii="Times New Roman" w:hAnsi="Times New Roman"/>
          <w:sz w:val="28"/>
          <w:szCs w:val="28"/>
        </w:rPr>
        <w:t>муниципального бюджетного общеобразовательного  учреждения  «</w:t>
      </w:r>
      <w:proofErr w:type="spellStart"/>
      <w:r w:rsidRPr="001C7F8B">
        <w:rPr>
          <w:rFonts w:ascii="Times New Roman" w:hAnsi="Times New Roman"/>
          <w:sz w:val="28"/>
          <w:szCs w:val="28"/>
        </w:rPr>
        <w:t>Дубовская</w:t>
      </w:r>
      <w:proofErr w:type="spellEnd"/>
      <w:r w:rsidRPr="001C7F8B">
        <w:rPr>
          <w:rFonts w:ascii="Times New Roman" w:hAnsi="Times New Roman"/>
          <w:sz w:val="28"/>
          <w:szCs w:val="28"/>
        </w:rPr>
        <w:t xml:space="preserve"> средняя школа Урюпинского муниципального района  Волгоградской области». 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5100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Помещение:</w:t>
      </w:r>
      <w:r w:rsidRPr="001C7F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кабинет, оформленный в соответствии с профилем проводимых занятий и оборудованный в соответствии с санитарными нормами: столы и стулья для педагога и учащихся, классная доска, шкафы и стеллажи для хранения учебной литературы и наглядных пособий.</w:t>
      </w:r>
    </w:p>
    <w:p w:rsidR="006B13A1" w:rsidRPr="00875100" w:rsidRDefault="006B13A1" w:rsidP="001C7F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75100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Оборудование: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шахматные доски с набором шахматных фигур (по одному комплекту на 2-х детей);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-наглядные пособия (альбомы, портреты выдающихся шахматистов, тренировочные диаграммы, иллюстрации, фотографии);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симуляторы игр;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таблицы к разным турнирам;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цветные карандаши;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фломастеры;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бумага для рисования;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-демонстрационная шахматная доска;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-шахматные фигуры магнитные;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-шахматные часы.</w:t>
      </w:r>
    </w:p>
    <w:p w:rsidR="006B13A1" w:rsidRPr="00875100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875100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Технические средства обучения: 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компьютер, видеопроектор, экран, магнитофон.</w:t>
      </w:r>
    </w:p>
    <w:p w:rsidR="00C0205C" w:rsidRPr="00C0205C" w:rsidRDefault="00C0205C" w:rsidP="001C7F8B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hAnsi="Times New Roman"/>
          <w:b/>
          <w:sz w:val="28"/>
          <w:szCs w:val="28"/>
        </w:rPr>
      </w:pPr>
      <w:r w:rsidRPr="00C0205C">
        <w:rPr>
          <w:rFonts w:ascii="Times New Roman" w:hAnsi="Times New Roman"/>
          <w:b/>
          <w:sz w:val="28"/>
          <w:szCs w:val="28"/>
        </w:rPr>
        <w:t>Формы аттестации.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left="5"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sz w:val="28"/>
          <w:szCs w:val="28"/>
        </w:rPr>
        <w:t>Для оценки результатов учебных занятий применяется входной, текущий и итоговый контроль.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i/>
          <w:sz w:val="28"/>
          <w:szCs w:val="28"/>
          <w:u w:val="single"/>
        </w:rPr>
        <w:t>Входной контроль</w:t>
      </w:r>
      <w:r w:rsidRPr="001C7F8B">
        <w:rPr>
          <w:rFonts w:ascii="Times New Roman" w:hAnsi="Times New Roman"/>
          <w:sz w:val="28"/>
          <w:szCs w:val="28"/>
        </w:rPr>
        <w:t xml:space="preserve"> применяется для диагностики имеющихся знаний и умений учащихся в виде устного опроса.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F8B">
        <w:rPr>
          <w:rFonts w:ascii="Times New Roman" w:hAnsi="Times New Roman"/>
          <w:i/>
          <w:sz w:val="28"/>
          <w:szCs w:val="28"/>
          <w:u w:val="single"/>
        </w:rPr>
        <w:t>Текущий контроль</w:t>
      </w:r>
      <w:r w:rsidRPr="001C7F8B">
        <w:rPr>
          <w:rFonts w:ascii="Times New Roman" w:hAnsi="Times New Roman"/>
          <w:sz w:val="28"/>
          <w:szCs w:val="28"/>
        </w:rPr>
        <w:t xml:space="preserve"> применяется для оценки  качества усвоения материала в виде контрольных и тестовых заданий. </w:t>
      </w:r>
      <w:r w:rsidRPr="001C7F8B">
        <w:rPr>
          <w:rFonts w:ascii="Times New Roman" w:hAnsi="Times New Roman"/>
          <w:i/>
          <w:sz w:val="28"/>
          <w:szCs w:val="28"/>
          <w:u w:val="single"/>
        </w:rPr>
        <w:t>Итоговый контроль</w:t>
      </w:r>
      <w:r w:rsidRPr="001C7F8B">
        <w:rPr>
          <w:rFonts w:ascii="Times New Roman" w:hAnsi="Times New Roman"/>
          <w:sz w:val="28"/>
          <w:szCs w:val="28"/>
        </w:rPr>
        <w:t xml:space="preserve"> может принимать различные формы: конкурсы по решению задач, творческий отчет, шахматные турниры.</w:t>
      </w:r>
    </w:p>
    <w:p w:rsidR="006B13A1" w:rsidRPr="001C7F8B" w:rsidRDefault="006B13A1" w:rsidP="00C02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7F8B">
        <w:rPr>
          <w:rFonts w:ascii="Times New Roman" w:hAnsi="Times New Roman"/>
          <w:b/>
          <w:sz w:val="28"/>
          <w:szCs w:val="28"/>
        </w:rPr>
        <w:t>ИНФОРМАЦИОННАЯ КАРТА</w:t>
      </w:r>
    </w:p>
    <w:p w:rsidR="006B13A1" w:rsidRPr="001C7F8B" w:rsidRDefault="006B13A1" w:rsidP="00C02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7F8B">
        <w:rPr>
          <w:rFonts w:ascii="Times New Roman" w:hAnsi="Times New Roman"/>
          <w:b/>
          <w:sz w:val="28"/>
          <w:szCs w:val="28"/>
        </w:rPr>
        <w:t>освоения учащимися программы «Шахматы»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992"/>
        <w:gridCol w:w="992"/>
        <w:gridCol w:w="992"/>
        <w:gridCol w:w="851"/>
        <w:gridCol w:w="1417"/>
        <w:gridCol w:w="1276"/>
      </w:tblGrid>
      <w:tr w:rsidR="006B13A1" w:rsidRPr="00C0205C" w:rsidTr="00B15336">
        <w:tc>
          <w:tcPr>
            <w:tcW w:w="534" w:type="dxa"/>
            <w:vMerge w:val="restart"/>
          </w:tcPr>
          <w:p w:rsidR="006B13A1" w:rsidRPr="00C0205C" w:rsidRDefault="00C0205C" w:rsidP="00C0205C">
            <w:pPr>
              <w:tabs>
                <w:tab w:val="left" w:pos="255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№</w:t>
            </w:r>
            <w:r w:rsidR="006B13A1" w:rsidRPr="00C0205C">
              <w:rPr>
                <w:rFonts w:ascii="Times New Roman" w:hAnsi="Times New Roman"/>
                <w:sz w:val="24"/>
                <w:szCs w:val="24"/>
              </w:rPr>
              <w:t>№</w:t>
            </w:r>
            <w:r w:rsidRPr="00C0205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B13A1" w:rsidRPr="00C0205C">
              <w:rPr>
                <w:rFonts w:ascii="Times New Roman" w:hAnsi="Times New Roman"/>
                <w:sz w:val="24"/>
                <w:szCs w:val="24"/>
              </w:rPr>
              <w:t>\ п</w:t>
            </w:r>
          </w:p>
        </w:tc>
        <w:tc>
          <w:tcPr>
            <w:tcW w:w="1842" w:type="dxa"/>
            <w:vMerge w:val="restart"/>
          </w:tcPr>
          <w:p w:rsidR="006B13A1" w:rsidRPr="00C0205C" w:rsidRDefault="006B13A1" w:rsidP="00C0205C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1560" w:type="dxa"/>
            <w:vMerge w:val="restart"/>
          </w:tcPr>
          <w:p w:rsidR="006B13A1" w:rsidRPr="00C0205C" w:rsidRDefault="00C0205C" w:rsidP="00C0205C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Т</w:t>
            </w:r>
            <w:r w:rsidR="006B13A1" w:rsidRPr="00C0205C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3827" w:type="dxa"/>
            <w:gridSpan w:val="4"/>
          </w:tcPr>
          <w:p w:rsidR="006B13A1" w:rsidRPr="00C0205C" w:rsidRDefault="006B13A1" w:rsidP="00C0205C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Уровни овладения знаниями</w:t>
            </w:r>
          </w:p>
        </w:tc>
        <w:tc>
          <w:tcPr>
            <w:tcW w:w="2693" w:type="dxa"/>
            <w:gridSpan w:val="2"/>
          </w:tcPr>
          <w:p w:rsidR="006B13A1" w:rsidRPr="00C0205C" w:rsidRDefault="006B13A1" w:rsidP="00C0205C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Критерии применения знаний</w:t>
            </w:r>
          </w:p>
        </w:tc>
      </w:tr>
      <w:tr w:rsidR="00C0205C" w:rsidRPr="001C7F8B" w:rsidTr="00B15336">
        <w:tc>
          <w:tcPr>
            <w:tcW w:w="534" w:type="dxa"/>
            <w:vMerge/>
          </w:tcPr>
          <w:p w:rsidR="006B13A1" w:rsidRPr="00C0205C" w:rsidRDefault="006B13A1" w:rsidP="00C0205C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B13A1" w:rsidRPr="00C0205C" w:rsidRDefault="006B13A1" w:rsidP="00C0205C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B13A1" w:rsidRPr="00C0205C" w:rsidRDefault="006B13A1" w:rsidP="00C0205C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13A1" w:rsidRPr="00C0205C" w:rsidRDefault="006B13A1" w:rsidP="00C0205C">
            <w:pPr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Знает</w:t>
            </w:r>
          </w:p>
        </w:tc>
        <w:tc>
          <w:tcPr>
            <w:tcW w:w="992" w:type="dxa"/>
          </w:tcPr>
          <w:p w:rsidR="006B13A1" w:rsidRPr="00C0205C" w:rsidRDefault="006B13A1" w:rsidP="00C020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Не знает</w:t>
            </w:r>
          </w:p>
        </w:tc>
        <w:tc>
          <w:tcPr>
            <w:tcW w:w="992" w:type="dxa"/>
          </w:tcPr>
          <w:p w:rsidR="006B13A1" w:rsidRPr="00C0205C" w:rsidRDefault="006B13A1" w:rsidP="00C020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Пони</w:t>
            </w:r>
            <w:r w:rsidR="00C0205C">
              <w:rPr>
                <w:rFonts w:ascii="Times New Roman" w:hAnsi="Times New Roman"/>
                <w:sz w:val="24"/>
                <w:szCs w:val="24"/>
              </w:rPr>
              <w:t>-</w:t>
            </w:r>
            <w:r w:rsidRPr="00C0205C">
              <w:rPr>
                <w:rFonts w:ascii="Times New Roman" w:hAnsi="Times New Roman"/>
                <w:sz w:val="24"/>
                <w:szCs w:val="24"/>
              </w:rPr>
              <w:t xml:space="preserve"> мает</w:t>
            </w:r>
          </w:p>
        </w:tc>
        <w:tc>
          <w:tcPr>
            <w:tcW w:w="851" w:type="dxa"/>
          </w:tcPr>
          <w:p w:rsidR="006B13A1" w:rsidRPr="00C0205C" w:rsidRDefault="006B13A1" w:rsidP="00C0205C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Не пони-мает</w:t>
            </w:r>
          </w:p>
        </w:tc>
        <w:tc>
          <w:tcPr>
            <w:tcW w:w="1417" w:type="dxa"/>
          </w:tcPr>
          <w:p w:rsidR="006B13A1" w:rsidRPr="00C0205C" w:rsidRDefault="006B13A1" w:rsidP="00C020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Применяет сам</w:t>
            </w:r>
          </w:p>
        </w:tc>
        <w:tc>
          <w:tcPr>
            <w:tcW w:w="1276" w:type="dxa"/>
          </w:tcPr>
          <w:p w:rsidR="006B13A1" w:rsidRPr="00C0205C" w:rsidRDefault="006B13A1" w:rsidP="00C02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205C">
              <w:rPr>
                <w:rFonts w:ascii="Times New Roman" w:hAnsi="Times New Roman"/>
                <w:sz w:val="24"/>
                <w:szCs w:val="24"/>
              </w:rPr>
              <w:t>Повторя</w:t>
            </w:r>
            <w:r w:rsidR="00C0205C">
              <w:rPr>
                <w:rFonts w:ascii="Times New Roman" w:hAnsi="Times New Roman"/>
                <w:sz w:val="24"/>
                <w:szCs w:val="24"/>
              </w:rPr>
              <w:t>-</w:t>
            </w:r>
            <w:r w:rsidRPr="00C0205C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proofErr w:type="gramEnd"/>
            <w:r w:rsidRPr="00C0205C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</w:p>
          <w:p w:rsidR="006B13A1" w:rsidRPr="00C0205C" w:rsidRDefault="006B13A1" w:rsidP="00C02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05C">
              <w:rPr>
                <w:rFonts w:ascii="Times New Roman" w:hAnsi="Times New Roman"/>
                <w:sz w:val="24"/>
                <w:szCs w:val="24"/>
              </w:rPr>
              <w:t>учащими</w:t>
            </w:r>
            <w:r w:rsidR="00C020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13A1" w:rsidRPr="00C0205C" w:rsidRDefault="006B13A1" w:rsidP="00C02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05C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</w:tc>
      </w:tr>
      <w:tr w:rsidR="00C0205C" w:rsidRPr="001C7F8B" w:rsidTr="00B15336">
        <w:tc>
          <w:tcPr>
            <w:tcW w:w="534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F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05C" w:rsidRPr="001C7F8B" w:rsidTr="00B15336">
        <w:tc>
          <w:tcPr>
            <w:tcW w:w="534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F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05C" w:rsidRPr="001C7F8B" w:rsidTr="00B15336">
        <w:tc>
          <w:tcPr>
            <w:tcW w:w="534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F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05C" w:rsidRPr="001C7F8B" w:rsidTr="00B15336">
        <w:tc>
          <w:tcPr>
            <w:tcW w:w="534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F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13A1" w:rsidRPr="001C7F8B" w:rsidRDefault="006B13A1" w:rsidP="001C7F8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3A1" w:rsidRPr="001C7F8B" w:rsidTr="00B15336">
        <w:tc>
          <w:tcPr>
            <w:tcW w:w="10456" w:type="dxa"/>
            <w:gridSpan w:val="9"/>
          </w:tcPr>
          <w:p w:rsidR="006B13A1" w:rsidRPr="000368C2" w:rsidRDefault="006B13A1" w:rsidP="001C7F8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C2">
              <w:rPr>
                <w:rFonts w:ascii="Times New Roman" w:hAnsi="Times New Roman"/>
                <w:sz w:val="24"/>
                <w:szCs w:val="24"/>
              </w:rPr>
              <w:t>Итого баллов в группе</w:t>
            </w:r>
          </w:p>
        </w:tc>
      </w:tr>
      <w:tr w:rsidR="006B13A1" w:rsidRPr="001C7F8B" w:rsidTr="00B15336">
        <w:tc>
          <w:tcPr>
            <w:tcW w:w="10456" w:type="dxa"/>
            <w:gridSpan w:val="9"/>
          </w:tcPr>
          <w:p w:rsidR="006B13A1" w:rsidRPr="000368C2" w:rsidRDefault="006B13A1" w:rsidP="001C7F8B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8C2">
              <w:rPr>
                <w:rFonts w:ascii="Times New Roman" w:hAnsi="Times New Roman"/>
                <w:sz w:val="24"/>
                <w:szCs w:val="24"/>
              </w:rPr>
              <w:t>Уровень результативности в группе (в %)</w:t>
            </w:r>
          </w:p>
        </w:tc>
      </w:tr>
    </w:tbl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C7F8B">
        <w:rPr>
          <w:rFonts w:eastAsia="Calibri"/>
          <w:b/>
          <w:sz w:val="28"/>
          <w:szCs w:val="28"/>
          <w:lang w:eastAsia="en-US"/>
        </w:rPr>
        <w:lastRenderedPageBreak/>
        <w:t xml:space="preserve">Для подведения итогов, позволяющих определить достижения учащимися планируемых результатов,  используются следующие методы диагностики: </w:t>
      </w:r>
    </w:p>
    <w:p w:rsidR="006B13A1" w:rsidRPr="001C7F8B" w:rsidRDefault="00C0205C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B13A1" w:rsidRPr="001C7F8B">
        <w:rPr>
          <w:rFonts w:eastAsia="Calibri"/>
          <w:sz w:val="28"/>
          <w:szCs w:val="28"/>
          <w:lang w:eastAsia="en-US"/>
        </w:rPr>
        <w:t>Разбор партий учащихся (не имеет количественных критериев, но может показать уровень усвоения любого раздела программы, так как демонстрирует общий уровень понимания игры).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7F8B">
        <w:rPr>
          <w:rFonts w:eastAsia="Calibri"/>
          <w:sz w:val="28"/>
          <w:szCs w:val="28"/>
          <w:lang w:eastAsia="en-US"/>
        </w:rPr>
        <w:t>-</w:t>
      </w:r>
      <w:r w:rsidR="00C0205C">
        <w:rPr>
          <w:rFonts w:eastAsia="Calibri"/>
          <w:sz w:val="28"/>
          <w:szCs w:val="28"/>
          <w:lang w:eastAsia="en-US"/>
        </w:rPr>
        <w:t>Т</w:t>
      </w:r>
      <w:r w:rsidRPr="001C7F8B">
        <w:rPr>
          <w:rFonts w:eastAsia="Calibri"/>
          <w:sz w:val="28"/>
          <w:szCs w:val="28"/>
          <w:lang w:eastAsia="en-US"/>
        </w:rPr>
        <w:t xml:space="preserve">урниры по техническим позициям </w:t>
      </w:r>
      <w:proofErr w:type="spellStart"/>
      <w:r w:rsidRPr="001C7F8B">
        <w:rPr>
          <w:rFonts w:eastAsia="Calibri"/>
          <w:sz w:val="28"/>
          <w:szCs w:val="28"/>
          <w:lang w:eastAsia="en-US"/>
        </w:rPr>
        <w:t>эндшпильного</w:t>
      </w:r>
      <w:proofErr w:type="spellEnd"/>
      <w:r w:rsidRPr="001C7F8B">
        <w:rPr>
          <w:rFonts w:eastAsia="Calibri"/>
          <w:sz w:val="28"/>
          <w:szCs w:val="28"/>
          <w:lang w:eastAsia="en-US"/>
        </w:rPr>
        <w:t xml:space="preserve"> типа или этюдным позициям.</w:t>
      </w:r>
    </w:p>
    <w:p w:rsidR="006B13A1" w:rsidRPr="001C7F8B" w:rsidRDefault="006B13A1" w:rsidP="001C7F8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7F8B">
        <w:rPr>
          <w:rFonts w:eastAsia="Calibri"/>
          <w:sz w:val="28"/>
          <w:szCs w:val="28"/>
          <w:lang w:eastAsia="en-US"/>
        </w:rPr>
        <w:t>-Конкурс "Угадай ход"</w:t>
      </w:r>
    </w:p>
    <w:p w:rsidR="00C0205C" w:rsidRPr="00DA2DA4" w:rsidRDefault="006B13A1" w:rsidP="00DA2DA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7F8B">
        <w:rPr>
          <w:rFonts w:eastAsia="Calibri"/>
          <w:sz w:val="28"/>
          <w:szCs w:val="28"/>
          <w:lang w:eastAsia="en-US"/>
        </w:rPr>
        <w:t>-Викторина по истории шахмат.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и методы проведения занятий: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sz w:val="28"/>
          <w:szCs w:val="28"/>
          <w:lang w:eastAsia="ru-RU"/>
        </w:rPr>
        <w:t>Основные формы и средства обучения: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sz w:val="28"/>
          <w:szCs w:val="28"/>
          <w:lang w:eastAsia="ru-RU"/>
        </w:rPr>
        <w:t>1.Теоретические занятия  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sz w:val="28"/>
          <w:szCs w:val="28"/>
          <w:lang w:eastAsia="ru-RU"/>
        </w:rPr>
        <w:t>2.Практическая игра.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sz w:val="28"/>
          <w:szCs w:val="28"/>
          <w:lang w:eastAsia="ru-RU"/>
        </w:rPr>
        <w:t>3.Решение шахматных задач, комбинаций и этюдов.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sz w:val="28"/>
          <w:szCs w:val="28"/>
          <w:lang w:eastAsia="ru-RU"/>
        </w:rPr>
        <w:t>4.Дидактические игры и задания, игровые упражнения.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7F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Дидактические материалы: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Презентация «Шахматы в картинках».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Портреты шахматистов.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Компьютерные обучающие программы: 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«Шахматы в сказках»;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«Динозавры учат шахматам»; 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«Шахматная школа для начинающих»; «Шахматная тактика»;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«Шахматные дебюты»;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«Шахматная стратегия»;</w:t>
      </w:r>
    </w:p>
    <w:p w:rsidR="006B13A1" w:rsidRPr="001C7F8B" w:rsidRDefault="006B13A1" w:rsidP="001C7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«Шахматные комбинации»; «Практикум по эндшпилю»;</w:t>
      </w:r>
    </w:p>
    <w:p w:rsidR="00C0205C" w:rsidRDefault="006B13A1" w:rsidP="00DA2DA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C7F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«Шахматные задачи»; «Энциклопедия дебютных ошибок.</w:t>
      </w:r>
    </w:p>
    <w:p w:rsidR="006B13A1" w:rsidRPr="001C7F8B" w:rsidRDefault="00DA2DA4" w:rsidP="00DA2DA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Литература </w:t>
      </w:r>
      <w:r w:rsidR="006B13A1" w:rsidRPr="001C7F8B">
        <w:rPr>
          <w:rFonts w:ascii="Times New Roman" w:hAnsi="Times New Roman"/>
          <w:b/>
          <w:color w:val="000000"/>
          <w:sz w:val="28"/>
          <w:szCs w:val="28"/>
        </w:rPr>
        <w:t xml:space="preserve"> для педагога:</w:t>
      </w:r>
    </w:p>
    <w:p w:rsidR="006B13A1" w:rsidRPr="002E16EB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E16EB">
        <w:rPr>
          <w:rFonts w:ascii="Times New Roman" w:hAnsi="Times New Roman"/>
          <w:sz w:val="28"/>
          <w:szCs w:val="28"/>
        </w:rPr>
        <w:t>Приказ Министерства просвещения РФ от 09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B13A1" w:rsidRPr="002E16EB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E16EB">
        <w:rPr>
          <w:rFonts w:ascii="Times New Roman" w:hAnsi="Times New Roman"/>
          <w:sz w:val="28"/>
          <w:szCs w:val="28"/>
        </w:rPr>
        <w:t xml:space="preserve">Правила по виду спорта шахматы, утвержденные Приказом </w:t>
      </w:r>
      <w:proofErr w:type="spellStart"/>
      <w:r w:rsidRPr="002E16EB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России от 19 декабря 2017 г. № 1087</w:t>
      </w:r>
      <w:r w:rsidR="006C6BB8">
        <w:rPr>
          <w:rFonts w:ascii="Times New Roman" w:hAnsi="Times New Roman"/>
          <w:sz w:val="28"/>
          <w:szCs w:val="28"/>
        </w:rPr>
        <w:t>.</w:t>
      </w:r>
    </w:p>
    <w:p w:rsidR="006B13A1" w:rsidRPr="002E16EB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E16EB">
        <w:rPr>
          <w:rFonts w:ascii="Times New Roman" w:hAnsi="Times New Roman"/>
          <w:color w:val="000000"/>
          <w:sz w:val="28"/>
          <w:szCs w:val="28"/>
        </w:rPr>
        <w:t>Калиниченко Н. Практикум по шахматной тактике</w:t>
      </w:r>
      <w:r w:rsidR="006C6BB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633ED0">
        <w:rPr>
          <w:rFonts w:ascii="Times New Roman" w:hAnsi="Times New Roman"/>
          <w:color w:val="000000"/>
          <w:sz w:val="28"/>
          <w:szCs w:val="28"/>
        </w:rPr>
        <w:t>Решебник</w:t>
      </w:r>
      <w:proofErr w:type="spellEnd"/>
      <w:proofErr w:type="gramStart"/>
      <w:r w:rsidR="00633ED0">
        <w:rPr>
          <w:rFonts w:ascii="Times New Roman" w:hAnsi="Times New Roman"/>
          <w:color w:val="000000"/>
          <w:sz w:val="28"/>
          <w:szCs w:val="28"/>
        </w:rPr>
        <w:t>.</w:t>
      </w:r>
      <w:r w:rsidR="006C6BB8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="006C6BB8">
        <w:rPr>
          <w:rFonts w:ascii="Times New Roman" w:hAnsi="Times New Roman"/>
          <w:color w:val="000000"/>
          <w:sz w:val="28"/>
          <w:szCs w:val="28"/>
        </w:rPr>
        <w:t xml:space="preserve">С-П.: </w:t>
      </w:r>
      <w:r w:rsidRPr="002E16EB">
        <w:rPr>
          <w:rFonts w:ascii="Times New Roman" w:hAnsi="Times New Roman"/>
          <w:color w:val="000000"/>
          <w:sz w:val="28"/>
          <w:szCs w:val="28"/>
        </w:rPr>
        <w:t>Питер, 2014</w:t>
      </w:r>
      <w:r w:rsidR="00633ED0">
        <w:rPr>
          <w:rFonts w:ascii="Times New Roman" w:hAnsi="Times New Roman"/>
          <w:color w:val="000000"/>
          <w:sz w:val="28"/>
          <w:szCs w:val="28"/>
        </w:rPr>
        <w:t>. -128с.</w:t>
      </w:r>
    </w:p>
    <w:p w:rsidR="006B13A1" w:rsidRPr="002E16EB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16EB">
        <w:rPr>
          <w:rFonts w:ascii="Times New Roman" w:hAnsi="Times New Roman"/>
          <w:sz w:val="28"/>
          <w:szCs w:val="28"/>
        </w:rPr>
        <w:t>Костьев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А.Н. Уроки шахмат. </w:t>
      </w:r>
      <w:r w:rsidR="006C6BB8">
        <w:rPr>
          <w:rFonts w:ascii="Times New Roman" w:hAnsi="Times New Roman"/>
          <w:sz w:val="28"/>
          <w:szCs w:val="28"/>
        </w:rPr>
        <w:t xml:space="preserve">- </w:t>
      </w:r>
      <w:r w:rsidRPr="002E16EB">
        <w:rPr>
          <w:rFonts w:ascii="Times New Roman" w:hAnsi="Times New Roman"/>
          <w:sz w:val="28"/>
          <w:szCs w:val="28"/>
        </w:rPr>
        <w:t>М.:</w:t>
      </w:r>
      <w:proofErr w:type="spellStart"/>
      <w:r w:rsidRPr="002E16EB">
        <w:rPr>
          <w:rFonts w:ascii="Times New Roman" w:hAnsi="Times New Roman"/>
          <w:sz w:val="28"/>
          <w:szCs w:val="28"/>
        </w:rPr>
        <w:t>Физкульту</w:t>
      </w:r>
      <w:proofErr w:type="gramStart"/>
      <w:r w:rsidRPr="002E16EB">
        <w:rPr>
          <w:rFonts w:ascii="Times New Roman" w:hAnsi="Times New Roman"/>
          <w:sz w:val="28"/>
          <w:szCs w:val="28"/>
        </w:rPr>
        <w:t>p</w:t>
      </w:r>
      <w:proofErr w:type="gramEnd"/>
      <w:r w:rsidRPr="002E16EB">
        <w:rPr>
          <w:rFonts w:ascii="Times New Roman" w:hAnsi="Times New Roman"/>
          <w:sz w:val="28"/>
          <w:szCs w:val="28"/>
        </w:rPr>
        <w:t>а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E16EB">
        <w:rPr>
          <w:rFonts w:ascii="Times New Roman" w:hAnsi="Times New Roman"/>
          <w:sz w:val="28"/>
          <w:szCs w:val="28"/>
        </w:rPr>
        <w:t>споpт</w:t>
      </w:r>
      <w:proofErr w:type="spellEnd"/>
      <w:r w:rsidRPr="002E16EB">
        <w:rPr>
          <w:rFonts w:ascii="Times New Roman" w:hAnsi="Times New Roman"/>
          <w:sz w:val="28"/>
          <w:szCs w:val="28"/>
        </w:rPr>
        <w:t>, 1994</w:t>
      </w:r>
      <w:r w:rsidR="00E8254F">
        <w:rPr>
          <w:rFonts w:ascii="Times New Roman" w:hAnsi="Times New Roman"/>
          <w:sz w:val="28"/>
          <w:szCs w:val="28"/>
        </w:rPr>
        <w:t xml:space="preserve">. </w:t>
      </w:r>
      <w:r w:rsidR="0014653B">
        <w:rPr>
          <w:rFonts w:ascii="Times New Roman" w:hAnsi="Times New Roman"/>
          <w:sz w:val="28"/>
          <w:szCs w:val="28"/>
        </w:rPr>
        <w:t>-</w:t>
      </w:r>
      <w:r w:rsidR="00E8254F">
        <w:rPr>
          <w:rFonts w:ascii="Times New Roman" w:hAnsi="Times New Roman"/>
          <w:sz w:val="28"/>
          <w:szCs w:val="28"/>
        </w:rPr>
        <w:t xml:space="preserve"> 208с.</w:t>
      </w:r>
    </w:p>
    <w:p w:rsidR="000368C2" w:rsidRPr="002E16EB" w:rsidRDefault="000368C2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16EB">
        <w:rPr>
          <w:rFonts w:ascii="Times New Roman" w:hAnsi="Times New Roman"/>
          <w:sz w:val="28"/>
          <w:szCs w:val="28"/>
        </w:rPr>
        <w:t>Кpогиус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H.В. Психологическая подготовка шахматиста.</w:t>
      </w:r>
      <w:r w:rsidR="006C6BB8">
        <w:rPr>
          <w:rFonts w:ascii="Times New Roman" w:hAnsi="Times New Roman"/>
          <w:sz w:val="28"/>
          <w:szCs w:val="28"/>
        </w:rPr>
        <w:t xml:space="preserve">- </w:t>
      </w:r>
      <w:r w:rsidRPr="002E16EB">
        <w:rPr>
          <w:rFonts w:ascii="Times New Roman" w:hAnsi="Times New Roman"/>
          <w:sz w:val="28"/>
          <w:szCs w:val="28"/>
        </w:rPr>
        <w:t>M</w:t>
      </w:r>
      <w:r w:rsidR="00E8254F">
        <w:rPr>
          <w:rFonts w:ascii="Times New Roman" w:hAnsi="Times New Roman"/>
          <w:sz w:val="28"/>
          <w:szCs w:val="28"/>
        </w:rPr>
        <w:t>.:</w:t>
      </w:r>
      <w:proofErr w:type="spellStart"/>
      <w:r w:rsidRPr="002E16EB">
        <w:rPr>
          <w:rFonts w:ascii="Times New Roman" w:hAnsi="Times New Roman"/>
          <w:sz w:val="28"/>
          <w:szCs w:val="28"/>
        </w:rPr>
        <w:t>Физкультуpа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E16EB">
        <w:rPr>
          <w:rFonts w:ascii="Times New Roman" w:hAnsi="Times New Roman"/>
          <w:sz w:val="28"/>
          <w:szCs w:val="28"/>
        </w:rPr>
        <w:t>споpт</w:t>
      </w:r>
      <w:proofErr w:type="spellEnd"/>
      <w:r w:rsidRPr="002E16EB">
        <w:rPr>
          <w:rFonts w:ascii="Times New Roman" w:hAnsi="Times New Roman"/>
          <w:sz w:val="28"/>
          <w:szCs w:val="28"/>
        </w:rPr>
        <w:t>, 1975.</w:t>
      </w:r>
      <w:r w:rsidR="006C6BB8">
        <w:rPr>
          <w:rFonts w:ascii="Times New Roman" w:hAnsi="Times New Roman"/>
          <w:sz w:val="28"/>
          <w:szCs w:val="28"/>
        </w:rPr>
        <w:t>-</w:t>
      </w:r>
      <w:r w:rsidR="00E8254F">
        <w:rPr>
          <w:rFonts w:ascii="Times New Roman" w:hAnsi="Times New Roman"/>
          <w:sz w:val="28"/>
          <w:szCs w:val="28"/>
        </w:rPr>
        <w:t xml:space="preserve"> 134с.</w:t>
      </w:r>
    </w:p>
    <w:p w:rsidR="00E8254F" w:rsidRPr="00E8254F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E16EB">
        <w:rPr>
          <w:rFonts w:ascii="Times New Roman" w:hAnsi="Times New Roman"/>
          <w:sz w:val="28"/>
          <w:szCs w:val="28"/>
        </w:rPr>
        <w:t>Ласкер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Э. Учебник шахматной игры.</w:t>
      </w:r>
      <w:r w:rsidR="006C6BB8">
        <w:rPr>
          <w:rFonts w:ascii="Times New Roman" w:hAnsi="Times New Roman"/>
          <w:sz w:val="28"/>
          <w:szCs w:val="28"/>
        </w:rPr>
        <w:t xml:space="preserve"> -</w:t>
      </w:r>
      <w:r w:rsidRPr="002E16EB">
        <w:rPr>
          <w:rFonts w:ascii="Times New Roman" w:hAnsi="Times New Roman"/>
          <w:sz w:val="28"/>
          <w:szCs w:val="28"/>
        </w:rPr>
        <w:t xml:space="preserve"> М.:</w:t>
      </w:r>
      <w:proofErr w:type="spellStart"/>
      <w:r w:rsidRPr="002E16EB">
        <w:rPr>
          <w:rFonts w:ascii="Times New Roman" w:hAnsi="Times New Roman"/>
          <w:sz w:val="28"/>
          <w:szCs w:val="28"/>
        </w:rPr>
        <w:t>Физкультуpа</w:t>
      </w:r>
      <w:proofErr w:type="spellEnd"/>
      <w:r w:rsidRPr="002E16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E16EB">
        <w:rPr>
          <w:rFonts w:ascii="Times New Roman" w:hAnsi="Times New Roman"/>
          <w:sz w:val="28"/>
          <w:szCs w:val="28"/>
        </w:rPr>
        <w:t>споpт</w:t>
      </w:r>
      <w:proofErr w:type="spellEnd"/>
      <w:r w:rsidRPr="002E16EB">
        <w:rPr>
          <w:rFonts w:ascii="Times New Roman" w:hAnsi="Times New Roman"/>
          <w:sz w:val="28"/>
          <w:szCs w:val="28"/>
        </w:rPr>
        <w:t>, 1980</w:t>
      </w:r>
      <w:r w:rsidR="00E8254F">
        <w:rPr>
          <w:rFonts w:ascii="Times New Roman" w:hAnsi="Times New Roman"/>
          <w:sz w:val="28"/>
          <w:szCs w:val="28"/>
        </w:rPr>
        <w:t xml:space="preserve">. </w:t>
      </w:r>
      <w:r w:rsidR="0014653B">
        <w:rPr>
          <w:rFonts w:ascii="Times New Roman" w:hAnsi="Times New Roman"/>
          <w:sz w:val="28"/>
          <w:szCs w:val="28"/>
        </w:rPr>
        <w:t>-</w:t>
      </w:r>
      <w:r w:rsidR="00E8254F">
        <w:rPr>
          <w:rFonts w:ascii="Times New Roman" w:hAnsi="Times New Roman"/>
          <w:sz w:val="28"/>
          <w:szCs w:val="28"/>
        </w:rPr>
        <w:t xml:space="preserve"> 351с.</w:t>
      </w:r>
    </w:p>
    <w:p w:rsidR="006B13A1" w:rsidRPr="002E16EB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E16EB">
        <w:rPr>
          <w:rFonts w:ascii="Times New Roman" w:hAnsi="Times New Roman"/>
          <w:color w:val="000000"/>
          <w:sz w:val="28"/>
          <w:szCs w:val="28"/>
        </w:rPr>
        <w:t>Трофимова А. Учебник юного шахматиста</w:t>
      </w:r>
      <w:r w:rsidR="006C6BB8">
        <w:rPr>
          <w:rFonts w:ascii="Times New Roman" w:hAnsi="Times New Roman"/>
          <w:color w:val="000000"/>
          <w:sz w:val="28"/>
          <w:szCs w:val="28"/>
        </w:rPr>
        <w:t>. –</w:t>
      </w:r>
      <w:r w:rsidRPr="002E16EB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6C6BB8">
        <w:rPr>
          <w:rFonts w:ascii="Times New Roman" w:hAnsi="Times New Roman"/>
          <w:color w:val="000000"/>
          <w:sz w:val="28"/>
          <w:szCs w:val="28"/>
        </w:rPr>
        <w:t>.: Ф</w:t>
      </w:r>
      <w:r w:rsidRPr="002E16EB">
        <w:rPr>
          <w:rFonts w:ascii="Times New Roman" w:hAnsi="Times New Roman"/>
          <w:color w:val="000000"/>
          <w:sz w:val="28"/>
          <w:szCs w:val="28"/>
        </w:rPr>
        <w:t>еникс, 2014</w:t>
      </w:r>
      <w:r w:rsidR="006C6BB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4653B">
        <w:rPr>
          <w:rFonts w:ascii="Times New Roman" w:hAnsi="Times New Roman"/>
          <w:color w:val="000000"/>
          <w:sz w:val="28"/>
          <w:szCs w:val="28"/>
        </w:rPr>
        <w:t>-</w:t>
      </w:r>
      <w:r w:rsidR="006C6BB8">
        <w:rPr>
          <w:rFonts w:ascii="Times New Roman" w:hAnsi="Times New Roman"/>
          <w:color w:val="000000"/>
          <w:sz w:val="28"/>
          <w:szCs w:val="28"/>
        </w:rPr>
        <w:t xml:space="preserve"> 162с.</w:t>
      </w:r>
      <w:r w:rsidRPr="002E16EB">
        <w:rPr>
          <w:rFonts w:ascii="Times New Roman" w:hAnsi="Times New Roman"/>
          <w:color w:val="000000"/>
          <w:sz w:val="28"/>
          <w:szCs w:val="28"/>
        </w:rPr>
        <w:t>;</w:t>
      </w:r>
    </w:p>
    <w:p w:rsidR="006B13A1" w:rsidRDefault="006B13A1" w:rsidP="002E16EB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E16EB">
        <w:rPr>
          <w:rFonts w:ascii="Times New Roman" w:hAnsi="Times New Roman"/>
          <w:color w:val="000000"/>
          <w:sz w:val="28"/>
          <w:szCs w:val="28"/>
        </w:rPr>
        <w:t xml:space="preserve">Шахматные дебюты. Полный курс -  М.: </w:t>
      </w:r>
      <w:proofErr w:type="spellStart"/>
      <w:r w:rsidRPr="002E16EB">
        <w:rPr>
          <w:rFonts w:ascii="Times New Roman" w:hAnsi="Times New Roman"/>
          <w:color w:val="000000"/>
          <w:sz w:val="28"/>
          <w:szCs w:val="28"/>
        </w:rPr>
        <w:t>Фаир</w:t>
      </w:r>
      <w:proofErr w:type="spellEnd"/>
      <w:r w:rsidRPr="002E16EB">
        <w:rPr>
          <w:rFonts w:ascii="Times New Roman" w:hAnsi="Times New Roman"/>
          <w:color w:val="000000"/>
          <w:sz w:val="28"/>
          <w:szCs w:val="28"/>
        </w:rPr>
        <w:t>-Пресс, 2006</w:t>
      </w:r>
      <w:r w:rsidR="006C6BB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4653B">
        <w:rPr>
          <w:rFonts w:ascii="Times New Roman" w:hAnsi="Times New Roman"/>
          <w:color w:val="000000"/>
          <w:sz w:val="28"/>
          <w:szCs w:val="28"/>
        </w:rPr>
        <w:t>-</w:t>
      </w:r>
      <w:r w:rsidR="006C6BB8">
        <w:rPr>
          <w:rFonts w:ascii="Times New Roman" w:hAnsi="Times New Roman"/>
          <w:color w:val="000000"/>
          <w:sz w:val="28"/>
          <w:szCs w:val="28"/>
        </w:rPr>
        <w:t xml:space="preserve"> 706с.</w:t>
      </w:r>
    </w:p>
    <w:p w:rsidR="00DA2DA4" w:rsidRPr="00DA2DA4" w:rsidRDefault="00DA2DA4" w:rsidP="00DA2DA4">
      <w:pPr>
        <w:pStyle w:val="a9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2E16EB">
        <w:rPr>
          <w:rFonts w:ascii="Times New Roman" w:hAnsi="Times New Roman"/>
          <w:sz w:val="28"/>
          <w:szCs w:val="28"/>
        </w:rPr>
        <w:t>Шахматная библиотека: [сайт] URL: http://webchess</w:t>
      </w:r>
    </w:p>
    <w:p w:rsidR="006B13A1" w:rsidRPr="001C7F8B" w:rsidRDefault="006B13A1" w:rsidP="001C7F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7F8B">
        <w:rPr>
          <w:rFonts w:ascii="Times New Roman" w:hAnsi="Times New Roman"/>
          <w:b/>
          <w:color w:val="000000"/>
          <w:sz w:val="28"/>
          <w:szCs w:val="28"/>
        </w:rPr>
        <w:t>Литература для учащихся:</w:t>
      </w:r>
    </w:p>
    <w:p w:rsidR="006B13A1" w:rsidRPr="002E16EB" w:rsidRDefault="005B2024" w:rsidP="002E16EB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hyperlink r:id="rId8" w:history="1">
        <w:r w:rsidR="006B13A1" w:rsidRPr="002E16EB">
          <w:rPr>
            <w:rStyle w:val="a5"/>
            <w:rFonts w:ascii="Times New Roman" w:hAnsi="Times New Roman"/>
            <w:color w:val="2F2F2F"/>
            <w:sz w:val="28"/>
            <w:szCs w:val="28"/>
            <w:u w:val="none"/>
          </w:rPr>
          <w:t xml:space="preserve">Балашова </w:t>
        </w:r>
      </w:hyperlink>
      <w:r w:rsidR="006B13A1" w:rsidRPr="002E16EB">
        <w:rPr>
          <w:rFonts w:ascii="Times New Roman" w:hAnsi="Times New Roman"/>
          <w:color w:val="000000"/>
          <w:sz w:val="28"/>
          <w:szCs w:val="28"/>
        </w:rPr>
        <w:t xml:space="preserve"> Е.Ю. Аннотация к книге "Герои сказки играют в шахматы, или Твой первый шахматный учебник" </w:t>
      </w:r>
      <w:proofErr w:type="spellStart"/>
      <w:r w:rsidR="0014653B">
        <w:rPr>
          <w:rFonts w:ascii="Times New Roman" w:hAnsi="Times New Roman"/>
          <w:color w:val="000000"/>
          <w:sz w:val="28"/>
          <w:szCs w:val="28"/>
        </w:rPr>
        <w:t>М.</w:t>
      </w:r>
      <w:r w:rsidR="006B13A1" w:rsidRPr="002E16EB">
        <w:rPr>
          <w:rFonts w:ascii="Times New Roman" w:hAnsi="Times New Roman"/>
          <w:color w:val="000000"/>
          <w:sz w:val="28"/>
          <w:szCs w:val="28"/>
        </w:rPr>
        <w:t>:</w:t>
      </w:r>
      <w:hyperlink r:id="rId9" w:history="1">
        <w:r w:rsidR="006B13A1" w:rsidRPr="0014653B">
          <w:rPr>
            <w:rStyle w:val="a5"/>
            <w:rFonts w:ascii="Times New Roman" w:hAnsi="Times New Roman"/>
            <w:color w:val="2F2F2F"/>
            <w:sz w:val="28"/>
            <w:szCs w:val="28"/>
            <w:u w:val="none"/>
          </w:rPr>
          <w:t>Имидж</w:t>
        </w:r>
        <w:proofErr w:type="spellEnd"/>
        <w:r w:rsidR="006B13A1" w:rsidRPr="0014653B">
          <w:rPr>
            <w:rStyle w:val="a5"/>
            <w:rFonts w:ascii="Times New Roman" w:hAnsi="Times New Roman"/>
            <w:color w:val="2F2F2F"/>
            <w:sz w:val="28"/>
            <w:szCs w:val="28"/>
            <w:u w:val="none"/>
          </w:rPr>
          <w:t xml:space="preserve"> </w:t>
        </w:r>
        <w:proofErr w:type="spellStart"/>
        <w:r w:rsidR="006B13A1" w:rsidRPr="0014653B">
          <w:rPr>
            <w:rStyle w:val="a5"/>
            <w:rFonts w:ascii="Times New Roman" w:hAnsi="Times New Roman"/>
            <w:color w:val="2F2F2F"/>
            <w:sz w:val="28"/>
            <w:szCs w:val="28"/>
            <w:u w:val="none"/>
          </w:rPr>
          <w:t>Принт</w:t>
        </w:r>
        <w:proofErr w:type="spellEnd"/>
      </w:hyperlink>
      <w:r w:rsidR="006B13A1" w:rsidRPr="002E16EB">
        <w:rPr>
          <w:rFonts w:ascii="Times New Roman" w:hAnsi="Times New Roman"/>
          <w:color w:val="000000"/>
          <w:sz w:val="28"/>
          <w:szCs w:val="28"/>
        </w:rPr>
        <w:t>, 2012 г.</w:t>
      </w:r>
      <w:r w:rsidR="0014653B">
        <w:rPr>
          <w:rFonts w:ascii="Times New Roman" w:hAnsi="Times New Roman"/>
          <w:color w:val="000000"/>
          <w:sz w:val="28"/>
          <w:szCs w:val="28"/>
        </w:rPr>
        <w:t xml:space="preserve"> - 104с.</w:t>
      </w:r>
    </w:p>
    <w:p w:rsidR="006B13A1" w:rsidRPr="001C7F8B" w:rsidRDefault="006B13A1" w:rsidP="002E16EB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1C7F8B">
        <w:rPr>
          <w:rStyle w:val="c0"/>
          <w:color w:val="000000"/>
          <w:sz w:val="28"/>
          <w:szCs w:val="28"/>
        </w:rPr>
        <w:t>Зак</w:t>
      </w:r>
      <w:proofErr w:type="spellEnd"/>
      <w:r w:rsidRPr="001C7F8B">
        <w:rPr>
          <w:rStyle w:val="c0"/>
          <w:color w:val="000000"/>
          <w:sz w:val="28"/>
          <w:szCs w:val="28"/>
        </w:rPr>
        <w:t xml:space="preserve"> В.Я играю в шахматы</w:t>
      </w:r>
      <w:r w:rsidR="0014653B">
        <w:rPr>
          <w:rStyle w:val="c0"/>
          <w:color w:val="000000"/>
          <w:sz w:val="28"/>
          <w:szCs w:val="28"/>
        </w:rPr>
        <w:t xml:space="preserve">. / </w:t>
      </w:r>
      <w:proofErr w:type="spellStart"/>
      <w:r w:rsidR="0014653B" w:rsidRPr="001C7F8B">
        <w:rPr>
          <w:rStyle w:val="c0"/>
          <w:color w:val="000000"/>
          <w:sz w:val="28"/>
          <w:szCs w:val="28"/>
        </w:rPr>
        <w:t>В.Зак</w:t>
      </w:r>
      <w:proofErr w:type="spellEnd"/>
      <w:r w:rsidR="0014653B" w:rsidRPr="001C7F8B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14653B" w:rsidRPr="001C7F8B">
        <w:rPr>
          <w:rStyle w:val="c0"/>
          <w:color w:val="000000"/>
          <w:sz w:val="28"/>
          <w:szCs w:val="28"/>
        </w:rPr>
        <w:t>Я.Длуголенский</w:t>
      </w:r>
      <w:proofErr w:type="spellEnd"/>
      <w:r w:rsidRPr="001C7F8B">
        <w:rPr>
          <w:rStyle w:val="c0"/>
          <w:color w:val="000000"/>
          <w:sz w:val="28"/>
          <w:szCs w:val="28"/>
        </w:rPr>
        <w:t xml:space="preserve">. </w:t>
      </w:r>
      <w:r w:rsidR="0014653B">
        <w:rPr>
          <w:rStyle w:val="c0"/>
          <w:color w:val="000000"/>
          <w:sz w:val="28"/>
          <w:szCs w:val="28"/>
        </w:rPr>
        <w:t>-</w:t>
      </w:r>
      <w:r w:rsidRPr="001C7F8B">
        <w:rPr>
          <w:rStyle w:val="c0"/>
          <w:color w:val="000000"/>
          <w:sz w:val="28"/>
          <w:szCs w:val="28"/>
        </w:rPr>
        <w:t xml:space="preserve"> Л.: Детская литература, 1985.</w:t>
      </w:r>
      <w:r w:rsidR="0014653B">
        <w:rPr>
          <w:rStyle w:val="c0"/>
          <w:color w:val="000000"/>
          <w:sz w:val="28"/>
          <w:szCs w:val="28"/>
        </w:rPr>
        <w:t xml:space="preserve"> - 240с.</w:t>
      </w:r>
    </w:p>
    <w:p w:rsidR="0014653B" w:rsidRPr="00DA2DA4" w:rsidRDefault="006B13A1" w:rsidP="002E16EB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16EB">
        <w:rPr>
          <w:rFonts w:ascii="Times New Roman" w:hAnsi="Times New Roman"/>
          <w:color w:val="1A1A1A"/>
          <w:sz w:val="28"/>
          <w:szCs w:val="28"/>
        </w:rPr>
        <w:lastRenderedPageBreak/>
        <w:t xml:space="preserve">Калиниченко Н. -Практикум по шахматной тактике для юных чемпионов. </w:t>
      </w:r>
      <w:proofErr w:type="spellStart"/>
      <w:r w:rsidRPr="002E16EB">
        <w:rPr>
          <w:rFonts w:ascii="Times New Roman" w:hAnsi="Times New Roman"/>
          <w:color w:val="1A1A1A"/>
          <w:sz w:val="28"/>
          <w:szCs w:val="28"/>
        </w:rPr>
        <w:t>Решебник</w:t>
      </w:r>
      <w:proofErr w:type="spellEnd"/>
      <w:r w:rsidRPr="002E16EB">
        <w:rPr>
          <w:rFonts w:ascii="Times New Roman" w:hAnsi="Times New Roman"/>
          <w:color w:val="1A1A1A"/>
          <w:sz w:val="28"/>
          <w:szCs w:val="28"/>
        </w:rPr>
        <w:t>.</w:t>
      </w:r>
      <w:r w:rsidR="0014653B">
        <w:rPr>
          <w:rFonts w:ascii="Times New Roman" w:hAnsi="Times New Roman"/>
          <w:color w:val="1A1A1A"/>
          <w:sz w:val="28"/>
          <w:szCs w:val="28"/>
        </w:rPr>
        <w:t xml:space="preserve"> – М.: Калиниченко, </w:t>
      </w:r>
      <w:r w:rsidRPr="002E16EB">
        <w:rPr>
          <w:rFonts w:ascii="Times New Roman" w:hAnsi="Times New Roman"/>
          <w:color w:val="1A1A1A"/>
          <w:sz w:val="28"/>
          <w:szCs w:val="28"/>
        </w:rPr>
        <w:t>2019г.-144с.</w:t>
      </w:r>
    </w:p>
    <w:p w:rsidR="00DA2DA4" w:rsidRPr="00DA2DA4" w:rsidRDefault="00DA2DA4" w:rsidP="00DA2D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16EB">
        <w:rPr>
          <w:rFonts w:ascii="Times New Roman" w:hAnsi="Times New Roman"/>
          <w:sz w:val="28"/>
          <w:szCs w:val="28"/>
        </w:rPr>
        <w:t>Обучающий курс для начинающих шахматистов и игра в шахматы онлайн: [сайт] URL: http://www.chessmaster.net/articles/3.html;</w:t>
      </w:r>
    </w:p>
    <w:p w:rsidR="00DA2DA4" w:rsidRDefault="00DA2DA4" w:rsidP="00DA2DA4">
      <w:pPr>
        <w:pStyle w:val="a9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color w:val="1A1A1A"/>
          <w:sz w:val="28"/>
          <w:szCs w:val="28"/>
        </w:rPr>
      </w:pPr>
      <w:r w:rsidRPr="00DA2DA4">
        <w:rPr>
          <w:rFonts w:ascii="Times New Roman" w:hAnsi="Times New Roman"/>
          <w:b/>
          <w:color w:val="1A1A1A"/>
          <w:sz w:val="28"/>
          <w:szCs w:val="28"/>
        </w:rPr>
        <w:t>Литература для родителей:</w:t>
      </w:r>
    </w:p>
    <w:p w:rsidR="00DA2DA4" w:rsidRPr="002E16EB" w:rsidRDefault="00DA2DA4" w:rsidP="00DA2DA4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6EB">
        <w:rPr>
          <w:rFonts w:ascii="Times New Roman" w:hAnsi="Times New Roman"/>
          <w:color w:val="000000"/>
          <w:sz w:val="28"/>
          <w:szCs w:val="28"/>
        </w:rPr>
        <w:t>Малая дебютная энциклопедия – Я.Б. Эстрин, М. Калин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E16EB">
        <w:rPr>
          <w:rFonts w:ascii="Times New Roman" w:hAnsi="Times New Roman"/>
          <w:color w:val="000000"/>
          <w:sz w:val="28"/>
          <w:szCs w:val="28"/>
        </w:rPr>
        <w:t xml:space="preserve">ченко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E16EB">
        <w:rPr>
          <w:rFonts w:ascii="Times New Roman" w:hAnsi="Times New Roman"/>
          <w:color w:val="000000"/>
          <w:sz w:val="28"/>
          <w:szCs w:val="28"/>
        </w:rPr>
        <w:t xml:space="preserve"> М.: Фис. 1985</w:t>
      </w:r>
      <w:r>
        <w:rPr>
          <w:rFonts w:ascii="Times New Roman" w:hAnsi="Times New Roman"/>
          <w:color w:val="000000"/>
          <w:sz w:val="28"/>
          <w:szCs w:val="28"/>
        </w:rPr>
        <w:t>. - 678с</w:t>
      </w:r>
      <w:r w:rsidRPr="002E16EB">
        <w:rPr>
          <w:rFonts w:ascii="Times New Roman" w:hAnsi="Times New Roman"/>
          <w:color w:val="000000"/>
          <w:sz w:val="28"/>
          <w:szCs w:val="28"/>
        </w:rPr>
        <w:t>.</w:t>
      </w:r>
    </w:p>
    <w:p w:rsidR="00DA2DA4" w:rsidRPr="002E16EB" w:rsidRDefault="00DA2DA4" w:rsidP="00DA2DA4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6EB">
        <w:rPr>
          <w:rFonts w:ascii="Times New Roman" w:hAnsi="Times New Roman"/>
          <w:color w:val="000000"/>
          <w:sz w:val="28"/>
          <w:szCs w:val="28"/>
        </w:rPr>
        <w:t xml:space="preserve">Пожарский В. </w:t>
      </w:r>
      <w:r>
        <w:rPr>
          <w:rFonts w:ascii="Times New Roman" w:hAnsi="Times New Roman"/>
          <w:color w:val="000000"/>
          <w:sz w:val="28"/>
          <w:szCs w:val="28"/>
        </w:rPr>
        <w:t xml:space="preserve">Шахматный учебник. - </w:t>
      </w:r>
      <w:r w:rsidRPr="002E16EB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r w:rsidRPr="002E16EB">
        <w:rPr>
          <w:rFonts w:ascii="Times New Roman" w:hAnsi="Times New Roman"/>
          <w:color w:val="000000"/>
          <w:sz w:val="28"/>
          <w:szCs w:val="28"/>
        </w:rPr>
        <w:t>Феникс,2014</w:t>
      </w:r>
      <w:r>
        <w:rPr>
          <w:rFonts w:ascii="Times New Roman" w:hAnsi="Times New Roman"/>
          <w:color w:val="000000"/>
          <w:sz w:val="28"/>
          <w:szCs w:val="28"/>
        </w:rPr>
        <w:t>. - 35.</w:t>
      </w:r>
    </w:p>
    <w:p w:rsidR="00DA2DA4" w:rsidRPr="002E16EB" w:rsidRDefault="00DA2DA4" w:rsidP="00DA2DA4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16EB">
        <w:rPr>
          <w:rFonts w:ascii="Times New Roman" w:hAnsi="Times New Roman"/>
          <w:sz w:val="28"/>
          <w:szCs w:val="28"/>
        </w:rPr>
        <w:t xml:space="preserve">Шахматы: [сайт] URL: http://www.shahmatik.ru/; </w:t>
      </w:r>
    </w:p>
    <w:p w:rsidR="00DA2DA4" w:rsidRPr="002E16EB" w:rsidRDefault="00DA2DA4" w:rsidP="00DA2DA4">
      <w:pPr>
        <w:pStyle w:val="a9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E16EB">
        <w:rPr>
          <w:rFonts w:ascii="Times New Roman" w:hAnsi="Times New Roman"/>
          <w:sz w:val="28"/>
          <w:szCs w:val="28"/>
        </w:rPr>
        <w:t>Шахматы: [сайт] URL: http://megachess.net/School/textbook/;</w:t>
      </w:r>
    </w:p>
    <w:p w:rsidR="00DA2DA4" w:rsidRDefault="00DA2DA4" w:rsidP="00DA2DA4">
      <w:pPr>
        <w:pStyle w:val="a9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color w:val="1A1A1A"/>
          <w:sz w:val="28"/>
          <w:szCs w:val="28"/>
        </w:rPr>
      </w:pPr>
    </w:p>
    <w:p w:rsidR="00DA2DA4" w:rsidRPr="00DA2DA4" w:rsidRDefault="00DA2DA4" w:rsidP="00DA2DA4">
      <w:pPr>
        <w:pStyle w:val="a9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D28DB" w:rsidRPr="001C7F8B" w:rsidRDefault="008D28DB" w:rsidP="001C7F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D28DB" w:rsidRPr="001C7F8B" w:rsidSect="001C7F8B"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2F5"/>
    <w:multiLevelType w:val="hybridMultilevel"/>
    <w:tmpl w:val="1222F282"/>
    <w:lvl w:ilvl="0" w:tplc="820098E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54A21616"/>
    <w:multiLevelType w:val="hybridMultilevel"/>
    <w:tmpl w:val="5B9872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4A127B"/>
    <w:multiLevelType w:val="hybridMultilevel"/>
    <w:tmpl w:val="3642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F67C8"/>
    <w:multiLevelType w:val="hybridMultilevel"/>
    <w:tmpl w:val="C3C611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826"/>
    <w:rsid w:val="000368C2"/>
    <w:rsid w:val="00043463"/>
    <w:rsid w:val="0005231A"/>
    <w:rsid w:val="00062866"/>
    <w:rsid w:val="000667E3"/>
    <w:rsid w:val="00080826"/>
    <w:rsid w:val="000A7901"/>
    <w:rsid w:val="000B3C3A"/>
    <w:rsid w:val="000B64D4"/>
    <w:rsid w:val="000D3630"/>
    <w:rsid w:val="000F05F6"/>
    <w:rsid w:val="00121AA9"/>
    <w:rsid w:val="0012678B"/>
    <w:rsid w:val="0014653B"/>
    <w:rsid w:val="00157434"/>
    <w:rsid w:val="0016381C"/>
    <w:rsid w:val="00187ECF"/>
    <w:rsid w:val="0019368D"/>
    <w:rsid w:val="001A31C1"/>
    <w:rsid w:val="001C43DB"/>
    <w:rsid w:val="001C79C9"/>
    <w:rsid w:val="001C7F8B"/>
    <w:rsid w:val="001D0D89"/>
    <w:rsid w:val="001D6DA3"/>
    <w:rsid w:val="001F4CF1"/>
    <w:rsid w:val="002062CC"/>
    <w:rsid w:val="00242D0A"/>
    <w:rsid w:val="0028693E"/>
    <w:rsid w:val="002B4B30"/>
    <w:rsid w:val="002E16EB"/>
    <w:rsid w:val="00335518"/>
    <w:rsid w:val="00357BE0"/>
    <w:rsid w:val="003856FB"/>
    <w:rsid w:val="00395940"/>
    <w:rsid w:val="003A3F2B"/>
    <w:rsid w:val="003D0C3B"/>
    <w:rsid w:val="003D4A63"/>
    <w:rsid w:val="003E0C34"/>
    <w:rsid w:val="003E6DC4"/>
    <w:rsid w:val="00431414"/>
    <w:rsid w:val="00465081"/>
    <w:rsid w:val="0046698B"/>
    <w:rsid w:val="004729BF"/>
    <w:rsid w:val="004765A5"/>
    <w:rsid w:val="004B38CE"/>
    <w:rsid w:val="004E04A4"/>
    <w:rsid w:val="00517769"/>
    <w:rsid w:val="00530455"/>
    <w:rsid w:val="005448D7"/>
    <w:rsid w:val="0056509B"/>
    <w:rsid w:val="0056683A"/>
    <w:rsid w:val="0057528A"/>
    <w:rsid w:val="00580386"/>
    <w:rsid w:val="0059171A"/>
    <w:rsid w:val="005B2024"/>
    <w:rsid w:val="005F035C"/>
    <w:rsid w:val="00603FF5"/>
    <w:rsid w:val="00633ED0"/>
    <w:rsid w:val="00664BE8"/>
    <w:rsid w:val="006767CE"/>
    <w:rsid w:val="006A5535"/>
    <w:rsid w:val="006A7CDF"/>
    <w:rsid w:val="006B13A1"/>
    <w:rsid w:val="006C5771"/>
    <w:rsid w:val="006C6BB8"/>
    <w:rsid w:val="007479E6"/>
    <w:rsid w:val="00754DC8"/>
    <w:rsid w:val="0077292B"/>
    <w:rsid w:val="007D124C"/>
    <w:rsid w:val="007E438C"/>
    <w:rsid w:val="00806662"/>
    <w:rsid w:val="008125F5"/>
    <w:rsid w:val="00824721"/>
    <w:rsid w:val="00825B74"/>
    <w:rsid w:val="0083020A"/>
    <w:rsid w:val="00872039"/>
    <w:rsid w:val="00875100"/>
    <w:rsid w:val="00880075"/>
    <w:rsid w:val="008A3A06"/>
    <w:rsid w:val="008D28DB"/>
    <w:rsid w:val="0093568D"/>
    <w:rsid w:val="0093625B"/>
    <w:rsid w:val="00964A2D"/>
    <w:rsid w:val="00A23066"/>
    <w:rsid w:val="00A43F73"/>
    <w:rsid w:val="00A47457"/>
    <w:rsid w:val="00A66119"/>
    <w:rsid w:val="00A7716B"/>
    <w:rsid w:val="00AA0737"/>
    <w:rsid w:val="00AF3676"/>
    <w:rsid w:val="00B0514C"/>
    <w:rsid w:val="00B15336"/>
    <w:rsid w:val="00B469AB"/>
    <w:rsid w:val="00B4787C"/>
    <w:rsid w:val="00B50DC2"/>
    <w:rsid w:val="00B51BD3"/>
    <w:rsid w:val="00B75824"/>
    <w:rsid w:val="00B90DEA"/>
    <w:rsid w:val="00BA5C18"/>
    <w:rsid w:val="00BC65C3"/>
    <w:rsid w:val="00BD0E2D"/>
    <w:rsid w:val="00C0205C"/>
    <w:rsid w:val="00C0709B"/>
    <w:rsid w:val="00C50F7A"/>
    <w:rsid w:val="00C52A4A"/>
    <w:rsid w:val="00C66B9B"/>
    <w:rsid w:val="00C708CF"/>
    <w:rsid w:val="00C7311D"/>
    <w:rsid w:val="00C945CE"/>
    <w:rsid w:val="00CA7AE9"/>
    <w:rsid w:val="00CE2A8E"/>
    <w:rsid w:val="00D06023"/>
    <w:rsid w:val="00D36536"/>
    <w:rsid w:val="00D36A5D"/>
    <w:rsid w:val="00DA2DA4"/>
    <w:rsid w:val="00DC0BF1"/>
    <w:rsid w:val="00E00C1F"/>
    <w:rsid w:val="00E02930"/>
    <w:rsid w:val="00E11807"/>
    <w:rsid w:val="00E15720"/>
    <w:rsid w:val="00E52EF2"/>
    <w:rsid w:val="00E71731"/>
    <w:rsid w:val="00E74C42"/>
    <w:rsid w:val="00E8254F"/>
    <w:rsid w:val="00E944DC"/>
    <w:rsid w:val="00EA0533"/>
    <w:rsid w:val="00ED201B"/>
    <w:rsid w:val="00F06867"/>
    <w:rsid w:val="00F51F54"/>
    <w:rsid w:val="00F635B8"/>
    <w:rsid w:val="00FE305E"/>
    <w:rsid w:val="00FE34C7"/>
    <w:rsid w:val="00FF03C2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D2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D28DB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D2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28DB"/>
    <w:rPr>
      <w:color w:val="0000FF"/>
      <w:u w:val="single"/>
    </w:rPr>
  </w:style>
  <w:style w:type="paragraph" w:styleId="a6">
    <w:name w:val="No Spacing"/>
    <w:qFormat/>
    <w:rsid w:val="008D28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6C5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C5771"/>
  </w:style>
  <w:style w:type="paragraph" w:styleId="a7">
    <w:name w:val="Balloon Text"/>
    <w:basedOn w:val="a"/>
    <w:link w:val="a8"/>
    <w:uiPriority w:val="99"/>
    <w:semiHidden/>
    <w:unhideWhenUsed/>
    <w:rsid w:val="0066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E8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1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81263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abirint.ru/pubhouse/22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CF75-F924-4E11-B421-A0B7D1DC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123</cp:lastModifiedBy>
  <cp:revision>4</cp:revision>
  <cp:lastPrinted>2019-10-22T10:39:00Z</cp:lastPrinted>
  <dcterms:created xsi:type="dcterms:W3CDTF">2020-06-29T11:46:00Z</dcterms:created>
  <dcterms:modified xsi:type="dcterms:W3CDTF">2026-01-28T09:51:00Z</dcterms:modified>
</cp:coreProperties>
</file>