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2B5" w:rsidRPr="00E91E8F" w:rsidRDefault="001B3580" w:rsidP="00E91E8F">
      <w:pPr>
        <w:spacing w:after="0" w:line="240" w:lineRule="auto"/>
        <w:ind w:firstLine="709"/>
        <w:contextualSpacing/>
        <w:jc w:val="center"/>
        <w:rPr>
          <w:rFonts w:ascii="Times New Roman" w:eastAsia="Times New Roman" w:hAnsi="Times New Roman" w:cs="Times New Roman"/>
          <w:color w:val="00B0F0"/>
          <w:sz w:val="32"/>
          <w:szCs w:val="32"/>
          <w:lang w:eastAsia="ru-RU"/>
        </w:rPr>
      </w:pPr>
      <w:r w:rsidRPr="00E91E8F">
        <w:rPr>
          <w:rFonts w:ascii="Times New Roman" w:eastAsia="Times New Roman" w:hAnsi="Times New Roman" w:cs="Times New Roman"/>
          <w:color w:val="00B0F0"/>
          <w:sz w:val="32"/>
          <w:szCs w:val="32"/>
          <w:lang w:eastAsia="ru-RU"/>
        </w:rPr>
        <w:t xml:space="preserve">смотр – конкурс </w:t>
      </w:r>
    </w:p>
    <w:p w:rsidR="001B3580" w:rsidRPr="00E91E8F" w:rsidRDefault="001B3580" w:rsidP="00E91E8F">
      <w:pPr>
        <w:spacing w:after="0" w:line="240" w:lineRule="auto"/>
        <w:ind w:firstLine="709"/>
        <w:contextualSpacing/>
        <w:jc w:val="center"/>
        <w:rPr>
          <w:rFonts w:ascii="Times New Roman" w:eastAsia="Times New Roman" w:hAnsi="Times New Roman" w:cs="Times New Roman"/>
          <w:color w:val="00B0F0"/>
          <w:sz w:val="32"/>
          <w:szCs w:val="32"/>
          <w:lang w:eastAsia="ru-RU"/>
        </w:rPr>
      </w:pPr>
      <w:r w:rsidRPr="00E91E8F">
        <w:rPr>
          <w:rFonts w:ascii="Times New Roman" w:eastAsia="Times New Roman" w:hAnsi="Times New Roman" w:cs="Times New Roman"/>
          <w:color w:val="00B0F0"/>
          <w:sz w:val="32"/>
          <w:szCs w:val="32"/>
          <w:lang w:eastAsia="ru-RU"/>
        </w:rPr>
        <w:t>«</w:t>
      </w:r>
      <w:r w:rsidR="00E91E8F" w:rsidRPr="00E91E8F">
        <w:rPr>
          <w:rFonts w:ascii="Times New Roman" w:eastAsia="Times New Roman" w:hAnsi="Times New Roman" w:cs="Times New Roman"/>
          <w:color w:val="00B0F0"/>
          <w:sz w:val="32"/>
          <w:szCs w:val="32"/>
          <w:lang w:eastAsia="ru-RU"/>
        </w:rPr>
        <w:t xml:space="preserve">Лучший специалист системы физического воспитания Калужской области </w:t>
      </w:r>
      <w:r w:rsidRPr="00E91E8F">
        <w:rPr>
          <w:rFonts w:ascii="Times New Roman" w:eastAsia="Times New Roman" w:hAnsi="Times New Roman" w:cs="Times New Roman"/>
          <w:color w:val="00B0F0"/>
          <w:sz w:val="32"/>
          <w:szCs w:val="32"/>
          <w:lang w:eastAsia="ru-RU"/>
        </w:rPr>
        <w:t>»</w:t>
      </w:r>
    </w:p>
    <w:p w:rsidR="004D62B5" w:rsidRDefault="004D62B5" w:rsidP="004D62B5">
      <w:pPr>
        <w:spacing w:after="80" w:line="360" w:lineRule="auto"/>
        <w:ind w:firstLine="709"/>
        <w:contextualSpacing/>
        <w:jc w:val="center"/>
        <w:rPr>
          <w:rFonts w:ascii="Times New Roman" w:eastAsia="Times New Roman" w:hAnsi="Times New Roman" w:cs="Times New Roman"/>
          <w:sz w:val="32"/>
          <w:szCs w:val="32"/>
          <w:lang w:eastAsia="ru-RU"/>
        </w:rPr>
      </w:pPr>
    </w:p>
    <w:p w:rsidR="004D62B5" w:rsidRDefault="004D62B5" w:rsidP="004D62B5">
      <w:pPr>
        <w:spacing w:after="80" w:line="360" w:lineRule="auto"/>
        <w:ind w:firstLine="709"/>
        <w:contextualSpacing/>
        <w:jc w:val="center"/>
        <w:rPr>
          <w:rFonts w:ascii="Times New Roman" w:eastAsia="Times New Roman" w:hAnsi="Times New Roman" w:cs="Times New Roman"/>
          <w:sz w:val="32"/>
          <w:szCs w:val="32"/>
          <w:lang w:eastAsia="ru-RU"/>
        </w:rPr>
      </w:pPr>
    </w:p>
    <w:p w:rsidR="004D62B5" w:rsidRPr="00235AC0" w:rsidRDefault="004D62B5" w:rsidP="004D62B5">
      <w:pPr>
        <w:spacing w:after="80" w:line="360" w:lineRule="auto"/>
        <w:ind w:firstLine="709"/>
        <w:contextualSpacing/>
        <w:jc w:val="center"/>
        <w:rPr>
          <w:rFonts w:ascii="Times New Roman" w:eastAsia="Times New Roman" w:hAnsi="Times New Roman" w:cs="Times New Roman"/>
          <w:sz w:val="32"/>
          <w:szCs w:val="32"/>
          <w:lang w:eastAsia="ru-RU"/>
        </w:rPr>
      </w:pPr>
    </w:p>
    <w:p w:rsidR="004D62B5" w:rsidRPr="001E2C30" w:rsidRDefault="004D62B5" w:rsidP="004D62B5">
      <w:pPr>
        <w:spacing w:after="80" w:line="360" w:lineRule="auto"/>
        <w:ind w:firstLine="709"/>
        <w:contextualSpacing/>
        <w:jc w:val="center"/>
        <w:rPr>
          <w:rFonts w:ascii="Times New Roman" w:eastAsia="Times New Roman" w:hAnsi="Times New Roman" w:cs="Times New Roman"/>
          <w:b/>
          <w:color w:val="7030A0"/>
          <w:sz w:val="40"/>
          <w:szCs w:val="32"/>
          <w:lang w:eastAsia="ru-RU"/>
        </w:rPr>
      </w:pPr>
      <w:r w:rsidRPr="001E2C30">
        <w:rPr>
          <w:rFonts w:ascii="Times New Roman" w:eastAsia="Times New Roman" w:hAnsi="Times New Roman" w:cs="Times New Roman"/>
          <w:b/>
          <w:color w:val="7030A0"/>
          <w:sz w:val="40"/>
          <w:szCs w:val="32"/>
          <w:lang w:eastAsia="ru-RU"/>
        </w:rPr>
        <w:t>АВТОРЕФЕРАТ</w:t>
      </w:r>
    </w:p>
    <w:p w:rsidR="004D62B5" w:rsidRPr="00235AC0" w:rsidRDefault="004D62B5" w:rsidP="004D62B5">
      <w:pPr>
        <w:spacing w:after="80" w:line="360" w:lineRule="auto"/>
        <w:ind w:firstLine="709"/>
        <w:contextualSpacing/>
        <w:jc w:val="center"/>
        <w:rPr>
          <w:rFonts w:ascii="Times New Roman" w:eastAsia="Times New Roman" w:hAnsi="Times New Roman" w:cs="Times New Roman"/>
          <w:b/>
          <w:sz w:val="32"/>
          <w:szCs w:val="32"/>
          <w:lang w:eastAsia="ru-RU"/>
        </w:rPr>
      </w:pPr>
    </w:p>
    <w:p w:rsidR="00F44DC0" w:rsidRDefault="004D62B5" w:rsidP="00ED356F">
      <w:pPr>
        <w:spacing w:after="160" w:line="360" w:lineRule="auto"/>
        <w:ind w:hanging="142"/>
        <w:contextualSpacing/>
        <w:jc w:val="center"/>
        <w:rPr>
          <w:rFonts w:ascii="Times New Roman" w:eastAsia="Calibri" w:hAnsi="Times New Roman" w:cs="Times New Roman"/>
          <w:b/>
          <w:color w:val="00B050"/>
          <w:sz w:val="40"/>
          <w:szCs w:val="36"/>
        </w:rPr>
      </w:pPr>
      <w:r w:rsidRPr="004D62B5">
        <w:rPr>
          <w:rFonts w:ascii="Times New Roman" w:eastAsia="Calibri" w:hAnsi="Times New Roman" w:cs="Times New Roman"/>
          <w:b/>
          <w:color w:val="00B050"/>
          <w:sz w:val="40"/>
          <w:szCs w:val="36"/>
        </w:rPr>
        <w:t>Развитие координационных способностей</w:t>
      </w:r>
    </w:p>
    <w:p w:rsidR="004D62B5" w:rsidRPr="004D62B5" w:rsidRDefault="004D62B5" w:rsidP="00ED356F">
      <w:pPr>
        <w:spacing w:after="160" w:line="360" w:lineRule="auto"/>
        <w:ind w:left="-142" w:hanging="142"/>
        <w:contextualSpacing/>
        <w:jc w:val="center"/>
        <w:rPr>
          <w:rFonts w:ascii="Times New Roman" w:eastAsia="Calibri" w:hAnsi="Times New Roman" w:cs="Times New Roman"/>
          <w:i/>
          <w:color w:val="00B050"/>
          <w:sz w:val="40"/>
          <w:szCs w:val="36"/>
        </w:rPr>
      </w:pPr>
      <w:r w:rsidRPr="004D62B5">
        <w:rPr>
          <w:rFonts w:ascii="Times New Roman" w:eastAsia="Calibri" w:hAnsi="Times New Roman" w:cs="Times New Roman"/>
          <w:b/>
          <w:color w:val="00B050"/>
          <w:sz w:val="40"/>
          <w:szCs w:val="36"/>
        </w:rPr>
        <w:t>у учащихся  среднего школьного возраста</w:t>
      </w:r>
      <w:r w:rsidR="00F44DC0">
        <w:rPr>
          <w:rFonts w:ascii="Times New Roman" w:eastAsia="Calibri" w:hAnsi="Times New Roman" w:cs="Times New Roman"/>
          <w:b/>
          <w:color w:val="00B050"/>
          <w:sz w:val="40"/>
          <w:szCs w:val="36"/>
        </w:rPr>
        <w:t xml:space="preserve"> на уроках физической культуры</w:t>
      </w:r>
      <w:r w:rsidRPr="004D62B5">
        <w:rPr>
          <w:rFonts w:ascii="Times New Roman" w:eastAsia="Calibri" w:hAnsi="Times New Roman" w:cs="Times New Roman"/>
          <w:b/>
          <w:color w:val="00B050"/>
          <w:sz w:val="40"/>
          <w:szCs w:val="36"/>
        </w:rPr>
        <w:t xml:space="preserve"> </w:t>
      </w:r>
      <w:r w:rsidR="00ED356F">
        <w:rPr>
          <w:rFonts w:ascii="Times New Roman" w:eastAsia="Calibri" w:hAnsi="Times New Roman" w:cs="Times New Roman"/>
          <w:b/>
          <w:color w:val="00B050"/>
          <w:sz w:val="40"/>
          <w:szCs w:val="36"/>
        </w:rPr>
        <w:t xml:space="preserve">(раздел </w:t>
      </w:r>
      <w:r w:rsidRPr="004D62B5">
        <w:rPr>
          <w:rFonts w:ascii="Times New Roman" w:eastAsia="Calibri" w:hAnsi="Times New Roman" w:cs="Times New Roman"/>
          <w:b/>
          <w:color w:val="00B050"/>
          <w:sz w:val="40"/>
          <w:szCs w:val="36"/>
        </w:rPr>
        <w:t>«Волейбол»</w:t>
      </w:r>
      <w:r w:rsidR="00ED356F">
        <w:rPr>
          <w:rFonts w:ascii="Times New Roman" w:eastAsia="Calibri" w:hAnsi="Times New Roman" w:cs="Times New Roman"/>
          <w:b/>
          <w:color w:val="00B050"/>
          <w:sz w:val="40"/>
          <w:szCs w:val="36"/>
        </w:rPr>
        <w:t>)</w:t>
      </w:r>
    </w:p>
    <w:p w:rsidR="004D62B5" w:rsidRDefault="001E2C30" w:rsidP="004D62B5">
      <w:pPr>
        <w:spacing w:after="80" w:line="360" w:lineRule="auto"/>
        <w:ind w:firstLine="709"/>
        <w:contextualSpacing/>
        <w:jc w:val="right"/>
        <w:rPr>
          <w:rFonts w:ascii="Times New Roman" w:eastAsia="Times New Roman" w:hAnsi="Times New Roman" w:cs="Times New Roman"/>
          <w:sz w:val="32"/>
          <w:szCs w:val="28"/>
          <w:lang w:eastAsia="ru-RU"/>
        </w:rPr>
      </w:pPr>
      <w:r w:rsidRPr="00574AB9">
        <w:rPr>
          <w:noProof/>
          <w:lang w:eastAsia="ru-RU"/>
        </w:rPr>
        <w:drawing>
          <wp:anchor distT="0" distB="0" distL="114300" distR="114300" simplePos="0" relativeHeight="251672576" behindDoc="1" locked="0" layoutInCell="1" allowOverlap="1" wp14:anchorId="2A80D58A" wp14:editId="2B8CDFD5">
            <wp:simplePos x="0" y="0"/>
            <wp:positionH relativeFrom="column">
              <wp:posOffset>-197485</wp:posOffset>
            </wp:positionH>
            <wp:positionV relativeFrom="paragraph">
              <wp:posOffset>318770</wp:posOffset>
            </wp:positionV>
            <wp:extent cx="3194685" cy="4451350"/>
            <wp:effectExtent l="0" t="0" r="5715" b="6350"/>
            <wp:wrapThrough wrapText="bothSides">
              <wp:wrapPolygon edited="0">
                <wp:start x="0" y="0"/>
                <wp:lineTo x="0" y="21538"/>
                <wp:lineTo x="21510" y="21538"/>
                <wp:lineTo x="21510" y="0"/>
                <wp:lineTo x="0" y="0"/>
              </wp:wrapPolygon>
            </wp:wrapThrough>
            <wp:docPr id="22530" name="Picture 2" descr="F:\DCIM\102MSDCF\DSC01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descr="F:\DCIM\102MSDCF\DSC0118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000" t="20351"/>
                    <a:stretch/>
                  </pic:blipFill>
                  <pic:spPr bwMode="auto">
                    <a:xfrm>
                      <a:off x="0" y="0"/>
                      <a:ext cx="3194685" cy="445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62B5"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p>
    <w:p w:rsidR="004D62B5"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p>
    <w:p w:rsidR="004D62B5"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Выполнил:</w:t>
      </w:r>
    </w:p>
    <w:p w:rsidR="004D62B5" w:rsidRPr="00D165CB" w:rsidRDefault="004D62B5" w:rsidP="004D62B5">
      <w:pPr>
        <w:spacing w:after="80" w:line="360" w:lineRule="auto"/>
        <w:ind w:firstLine="709"/>
        <w:contextualSpacing/>
        <w:jc w:val="right"/>
        <w:rPr>
          <w:rFonts w:ascii="Times New Roman" w:eastAsia="Times New Roman" w:hAnsi="Times New Roman" w:cs="Times New Roman"/>
          <w:b/>
          <w:sz w:val="32"/>
          <w:szCs w:val="28"/>
          <w:lang w:eastAsia="ru-RU"/>
        </w:rPr>
      </w:pPr>
      <w:r w:rsidRPr="00D165CB">
        <w:rPr>
          <w:rFonts w:ascii="Times New Roman" w:eastAsia="Times New Roman" w:hAnsi="Times New Roman" w:cs="Times New Roman"/>
          <w:b/>
          <w:sz w:val="32"/>
          <w:szCs w:val="28"/>
          <w:lang w:eastAsia="ru-RU"/>
        </w:rPr>
        <w:t>Евгений Алексеевич Никишин</w:t>
      </w:r>
    </w:p>
    <w:p w:rsidR="004D62B5"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учитель физической культуры</w:t>
      </w:r>
    </w:p>
    <w:p w:rsidR="007233B2"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 xml:space="preserve">МОУ «Мятлевская средняя </w:t>
      </w:r>
    </w:p>
    <w:p w:rsidR="007233B2"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общеобразовательная</w:t>
      </w:r>
      <w:r w:rsidR="007233B2">
        <w:rPr>
          <w:rFonts w:ascii="Times New Roman" w:eastAsia="Times New Roman" w:hAnsi="Times New Roman" w:cs="Times New Roman"/>
          <w:sz w:val="32"/>
          <w:szCs w:val="28"/>
          <w:lang w:eastAsia="ru-RU"/>
        </w:rPr>
        <w:t xml:space="preserve"> </w:t>
      </w:r>
      <w:r>
        <w:rPr>
          <w:rFonts w:ascii="Times New Roman" w:eastAsia="Times New Roman" w:hAnsi="Times New Roman" w:cs="Times New Roman"/>
          <w:sz w:val="32"/>
          <w:szCs w:val="28"/>
          <w:lang w:eastAsia="ru-RU"/>
        </w:rPr>
        <w:t xml:space="preserve"> школа</w:t>
      </w:r>
    </w:p>
    <w:p w:rsidR="004D62B5" w:rsidRPr="00235AC0"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 xml:space="preserve"> им.</w:t>
      </w:r>
      <w:r w:rsidR="00F8766E">
        <w:rPr>
          <w:rFonts w:ascii="Times New Roman" w:eastAsia="Times New Roman" w:hAnsi="Times New Roman" w:cs="Times New Roman"/>
          <w:sz w:val="32"/>
          <w:szCs w:val="28"/>
          <w:lang w:eastAsia="ru-RU"/>
        </w:rPr>
        <w:t xml:space="preserve"> </w:t>
      </w:r>
      <w:proofErr w:type="spellStart"/>
      <w:r>
        <w:rPr>
          <w:rFonts w:ascii="Times New Roman" w:eastAsia="Times New Roman" w:hAnsi="Times New Roman" w:cs="Times New Roman"/>
          <w:sz w:val="32"/>
          <w:szCs w:val="28"/>
          <w:lang w:eastAsia="ru-RU"/>
        </w:rPr>
        <w:t>А.Ф.Иванова</w:t>
      </w:r>
      <w:proofErr w:type="spellEnd"/>
      <w:r>
        <w:rPr>
          <w:rFonts w:ascii="Times New Roman" w:eastAsia="Times New Roman" w:hAnsi="Times New Roman" w:cs="Times New Roman"/>
          <w:sz w:val="32"/>
          <w:szCs w:val="28"/>
          <w:lang w:eastAsia="ru-RU"/>
        </w:rPr>
        <w:t>»</w:t>
      </w:r>
      <w:r w:rsidRPr="00235AC0">
        <w:rPr>
          <w:rFonts w:ascii="Times New Roman" w:eastAsia="Times New Roman" w:hAnsi="Times New Roman" w:cs="Times New Roman"/>
          <w:sz w:val="32"/>
          <w:szCs w:val="28"/>
          <w:lang w:eastAsia="ru-RU"/>
        </w:rPr>
        <w:t xml:space="preserve"> </w:t>
      </w:r>
    </w:p>
    <w:p w:rsidR="004D62B5" w:rsidRPr="00235AC0" w:rsidRDefault="004D62B5" w:rsidP="004D62B5">
      <w:pPr>
        <w:spacing w:after="80" w:line="360" w:lineRule="auto"/>
        <w:ind w:firstLine="709"/>
        <w:contextualSpacing/>
        <w:jc w:val="right"/>
        <w:rPr>
          <w:rFonts w:ascii="Times New Roman" w:eastAsia="Times New Roman" w:hAnsi="Times New Roman" w:cs="Times New Roman"/>
          <w:sz w:val="32"/>
          <w:szCs w:val="28"/>
          <w:lang w:eastAsia="ru-RU"/>
        </w:rPr>
      </w:pPr>
    </w:p>
    <w:p w:rsidR="004D62B5" w:rsidRPr="00235AC0" w:rsidRDefault="004D62B5" w:rsidP="004D62B5">
      <w:pPr>
        <w:spacing w:after="80" w:line="240" w:lineRule="auto"/>
        <w:ind w:right="-284" w:firstLine="538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 г.</w:t>
      </w:r>
    </w:p>
    <w:p w:rsidR="004D62B5" w:rsidRDefault="004D62B5" w:rsidP="004D62B5">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sdt>
      <w:sdtPr>
        <w:rPr>
          <w:rFonts w:asciiTheme="minorHAnsi" w:eastAsiaTheme="minorHAnsi" w:hAnsiTheme="minorHAnsi" w:cstheme="minorBidi"/>
          <w:b w:val="0"/>
          <w:bCs w:val="0"/>
          <w:color w:val="auto"/>
          <w:sz w:val="22"/>
          <w:szCs w:val="22"/>
          <w:lang w:eastAsia="en-US"/>
        </w:rPr>
        <w:id w:val="998233109"/>
        <w:docPartObj>
          <w:docPartGallery w:val="Table of Contents"/>
          <w:docPartUnique/>
        </w:docPartObj>
      </w:sdtPr>
      <w:sdtEndPr>
        <w:rPr>
          <w:sz w:val="24"/>
          <w:szCs w:val="24"/>
        </w:rPr>
      </w:sdtEndPr>
      <w:sdtContent>
        <w:p w:rsidR="00074CE7" w:rsidRPr="00965CC6" w:rsidRDefault="004D62B5" w:rsidP="001E2C30">
          <w:pPr>
            <w:pStyle w:val="a5"/>
            <w:rPr>
              <w:rFonts w:ascii="Times New Roman" w:eastAsiaTheme="minorEastAsia" w:hAnsi="Times New Roman" w:cs="Times New Roman"/>
              <w:noProof/>
            </w:rPr>
          </w:pPr>
          <w:r w:rsidRPr="00965CC6">
            <w:rPr>
              <w:rFonts w:ascii="Times New Roman" w:hAnsi="Times New Roman" w:cs="Times New Roman"/>
              <w:b w:val="0"/>
              <w:bCs w:val="0"/>
            </w:rPr>
            <w:fldChar w:fldCharType="begin"/>
          </w:r>
          <w:r w:rsidRPr="00965CC6">
            <w:rPr>
              <w:rFonts w:ascii="Times New Roman" w:hAnsi="Times New Roman" w:cs="Times New Roman"/>
            </w:rPr>
            <w:instrText xml:space="preserve"> TOC \o "1-3" \h \z \u </w:instrText>
          </w:r>
          <w:r w:rsidRPr="00965CC6">
            <w:rPr>
              <w:rFonts w:ascii="Times New Roman" w:hAnsi="Times New Roman" w:cs="Times New Roman"/>
              <w:b w:val="0"/>
              <w:bCs w:val="0"/>
            </w:rPr>
            <w:fldChar w:fldCharType="separate"/>
          </w:r>
        </w:p>
        <w:sdt>
          <w:sdtPr>
            <w:rPr>
              <w:rFonts w:asciiTheme="minorHAnsi" w:eastAsiaTheme="minorHAnsi" w:hAnsiTheme="minorHAnsi" w:cstheme="minorBidi"/>
              <w:b w:val="0"/>
              <w:bCs w:val="0"/>
              <w:color w:val="auto"/>
              <w:sz w:val="22"/>
              <w:szCs w:val="22"/>
              <w:lang w:eastAsia="en-US"/>
            </w:rPr>
            <w:id w:val="229049159"/>
            <w:docPartObj>
              <w:docPartGallery w:val="Table of Contents"/>
              <w:docPartUnique/>
            </w:docPartObj>
          </w:sdtPr>
          <w:sdtEndPr>
            <w:rPr>
              <w:sz w:val="24"/>
              <w:szCs w:val="24"/>
            </w:rPr>
          </w:sdtEndPr>
          <w:sdtContent>
            <w:p w:rsidR="00074CE7" w:rsidRDefault="00074CE7" w:rsidP="00074CE7">
              <w:pPr>
                <w:pStyle w:val="a5"/>
              </w:pPr>
              <w:r>
                <w:t xml:space="preserve">Содержание </w:t>
              </w:r>
            </w:p>
            <w:p w:rsidR="00074CE7" w:rsidRDefault="00074CE7" w:rsidP="00206E72">
              <w:pPr>
                <w:pStyle w:val="11"/>
                <w:tabs>
                  <w:tab w:val="right" w:leader="dot" w:pos="9345"/>
                </w:tabs>
                <w:spacing w:after="0"/>
                <w:rPr>
                  <w:rFonts w:ascii="Times New Roman" w:hAnsi="Times New Roman" w:cs="Times New Roman"/>
                  <w:noProof/>
                  <w:sz w:val="28"/>
                  <w:szCs w:val="28"/>
                </w:rPr>
              </w:pPr>
              <w:r w:rsidRPr="00965CC6">
                <w:rPr>
                  <w:rFonts w:ascii="Times New Roman" w:hAnsi="Times New Roman" w:cs="Times New Roman"/>
                  <w:sz w:val="28"/>
                  <w:szCs w:val="28"/>
                </w:rPr>
                <w:fldChar w:fldCharType="begin"/>
              </w:r>
              <w:r w:rsidRPr="00965CC6">
                <w:rPr>
                  <w:rFonts w:ascii="Times New Roman" w:hAnsi="Times New Roman" w:cs="Times New Roman"/>
                  <w:sz w:val="28"/>
                  <w:szCs w:val="28"/>
                </w:rPr>
                <w:instrText xml:space="preserve"> TOC \o "1-3" \h \z \u </w:instrText>
              </w:r>
              <w:r w:rsidRPr="00965CC6">
                <w:rPr>
                  <w:rFonts w:ascii="Times New Roman" w:hAnsi="Times New Roman" w:cs="Times New Roman"/>
                  <w:sz w:val="28"/>
                  <w:szCs w:val="28"/>
                </w:rPr>
                <w:fldChar w:fldCharType="separate"/>
              </w:r>
              <w:hyperlink w:anchor="_Toc464476904" w:history="1">
                <w:r w:rsidRPr="00965CC6">
                  <w:rPr>
                    <w:rStyle w:val="a6"/>
                    <w:rFonts w:ascii="Times New Roman" w:eastAsia="Calibri" w:hAnsi="Times New Roman" w:cs="Times New Roman"/>
                    <w:noProof/>
                    <w:sz w:val="28"/>
                    <w:szCs w:val="28"/>
                  </w:rPr>
                  <w:t>ВВЕДЕНИЕ</w:t>
                </w:r>
                <w:r w:rsidRPr="00965CC6">
                  <w:rPr>
                    <w:rFonts w:ascii="Times New Roman" w:hAnsi="Times New Roman" w:cs="Times New Roman"/>
                    <w:noProof/>
                    <w:webHidden/>
                    <w:sz w:val="28"/>
                    <w:szCs w:val="28"/>
                  </w:rPr>
                  <w:tab/>
                </w:r>
                <w:r>
                  <w:rPr>
                    <w:rFonts w:ascii="Times New Roman" w:hAnsi="Times New Roman" w:cs="Times New Roman"/>
                    <w:noProof/>
                    <w:webHidden/>
                    <w:sz w:val="28"/>
                    <w:szCs w:val="28"/>
                  </w:rPr>
                  <w:t>1</w:t>
                </w:r>
              </w:hyperlink>
            </w:p>
            <w:p w:rsidR="00206E72" w:rsidRPr="00206E72" w:rsidRDefault="00206E72" w:rsidP="00206E72">
              <w:pPr>
                <w:spacing w:after="0"/>
                <w:rPr>
                  <w:rFonts w:ascii="Times New Roman" w:hAnsi="Times New Roman" w:cs="Times New Roman"/>
                  <w:sz w:val="28"/>
                </w:rPr>
              </w:pPr>
              <w:r w:rsidRPr="00206E72">
                <w:rPr>
                  <w:rFonts w:ascii="Times New Roman" w:hAnsi="Times New Roman" w:cs="Times New Roman"/>
                  <w:sz w:val="28"/>
                  <w:szCs w:val="28"/>
                  <w:lang w:val="en-US"/>
                </w:rPr>
                <w:t>1</w:t>
              </w:r>
              <w:r w:rsidRPr="00206E72">
                <w:rPr>
                  <w:sz w:val="24"/>
                  <w:lang w:val="en-US"/>
                </w:rPr>
                <w:t xml:space="preserve">. </w:t>
              </w:r>
              <w:r w:rsidRPr="00206E72">
                <w:rPr>
                  <w:rFonts w:ascii="Times New Roman" w:hAnsi="Times New Roman" w:cs="Times New Roman"/>
                  <w:sz w:val="28"/>
                </w:rPr>
                <w:t xml:space="preserve">Теоретические основы развития координационных способностей </w:t>
              </w:r>
            </w:p>
            <w:p w:rsidR="00074CE7" w:rsidRPr="00965CC6" w:rsidRDefault="00F8766E" w:rsidP="00206E72">
              <w:pPr>
                <w:pStyle w:val="11"/>
                <w:tabs>
                  <w:tab w:val="right" w:leader="dot" w:pos="9345"/>
                </w:tabs>
                <w:spacing w:after="0"/>
                <w:rPr>
                  <w:rFonts w:ascii="Times New Roman" w:eastAsiaTheme="minorEastAsia" w:hAnsi="Times New Roman" w:cs="Times New Roman"/>
                  <w:noProof/>
                  <w:sz w:val="28"/>
                  <w:szCs w:val="28"/>
                  <w:lang w:eastAsia="ru-RU"/>
                </w:rPr>
              </w:pPr>
              <w:hyperlink w:anchor="_Toc464476905" w:history="1">
                <w:r w:rsidR="00206E72">
                  <w:rPr>
                    <w:rStyle w:val="a6"/>
                    <w:rFonts w:ascii="Times New Roman" w:eastAsia="Times New Roman" w:hAnsi="Times New Roman" w:cs="Times New Roman"/>
                    <w:noProof/>
                    <w:sz w:val="28"/>
                    <w:szCs w:val="28"/>
                    <w:lang w:eastAsia="ru-RU"/>
                  </w:rPr>
                  <w:t>2</w:t>
                </w:r>
                <w:r w:rsidR="00206E72">
                  <w:rPr>
                    <w:rStyle w:val="a6"/>
                    <w:rFonts w:ascii="Times New Roman" w:eastAsia="Times New Roman" w:hAnsi="Times New Roman" w:cs="Times New Roman"/>
                    <w:noProof/>
                    <w:sz w:val="28"/>
                    <w:szCs w:val="28"/>
                    <w:lang w:val="en-US" w:eastAsia="ru-RU"/>
                  </w:rPr>
                  <w:t>.</w:t>
                </w:r>
                <w:r w:rsidR="00074CE7" w:rsidRPr="00965CC6">
                  <w:rPr>
                    <w:rStyle w:val="a6"/>
                    <w:rFonts w:ascii="Times New Roman" w:eastAsia="Times New Roman" w:hAnsi="Times New Roman" w:cs="Times New Roman"/>
                    <w:noProof/>
                    <w:sz w:val="28"/>
                    <w:szCs w:val="28"/>
                    <w:lang w:eastAsia="ru-RU"/>
                  </w:rPr>
                  <w:t xml:space="preserve"> Организация исследования</w:t>
                </w:r>
                <w:r w:rsidR="00074CE7" w:rsidRPr="00965CC6">
                  <w:rPr>
                    <w:rFonts w:ascii="Times New Roman" w:hAnsi="Times New Roman" w:cs="Times New Roman"/>
                    <w:noProof/>
                    <w:webHidden/>
                    <w:sz w:val="28"/>
                    <w:szCs w:val="28"/>
                  </w:rPr>
                  <w:tab/>
                </w:r>
              </w:hyperlink>
              <w:r w:rsidR="003E0C80">
                <w:rPr>
                  <w:rFonts w:ascii="Times New Roman" w:hAnsi="Times New Roman" w:cs="Times New Roman"/>
                  <w:noProof/>
                  <w:sz w:val="28"/>
                  <w:szCs w:val="28"/>
                </w:rPr>
                <w:t>3</w:t>
              </w:r>
            </w:p>
            <w:p w:rsidR="00074CE7" w:rsidRPr="00965CC6" w:rsidRDefault="00F8766E" w:rsidP="00206E72">
              <w:pPr>
                <w:pStyle w:val="11"/>
                <w:tabs>
                  <w:tab w:val="right" w:leader="dot" w:pos="9345"/>
                </w:tabs>
                <w:spacing w:after="0"/>
                <w:rPr>
                  <w:rFonts w:ascii="Times New Roman" w:eastAsiaTheme="minorEastAsia" w:hAnsi="Times New Roman" w:cs="Times New Roman"/>
                  <w:noProof/>
                  <w:sz w:val="28"/>
                  <w:szCs w:val="28"/>
                  <w:lang w:eastAsia="ru-RU"/>
                </w:rPr>
              </w:pPr>
              <w:hyperlink w:anchor="_Toc464476906" w:history="1">
                <w:r w:rsidR="00206E72">
                  <w:rPr>
                    <w:rStyle w:val="a6"/>
                    <w:rFonts w:ascii="Times New Roman" w:eastAsia="Times New Roman" w:hAnsi="Times New Roman" w:cs="Times New Roman"/>
                    <w:noProof/>
                    <w:sz w:val="28"/>
                    <w:szCs w:val="28"/>
                    <w:lang w:val="en-US" w:eastAsia="ru-RU"/>
                  </w:rPr>
                  <w:t>3</w:t>
                </w:r>
                <w:r w:rsidR="00074CE7" w:rsidRPr="00965CC6">
                  <w:rPr>
                    <w:rStyle w:val="a6"/>
                    <w:rFonts w:ascii="Times New Roman" w:eastAsia="Times New Roman" w:hAnsi="Times New Roman" w:cs="Times New Roman"/>
                    <w:noProof/>
                    <w:sz w:val="28"/>
                    <w:szCs w:val="28"/>
                    <w:lang w:eastAsia="ru-RU"/>
                  </w:rPr>
                  <w:t xml:space="preserve"> </w:t>
                </w:r>
                <w:r w:rsidR="00045740">
                  <w:rPr>
                    <w:rStyle w:val="a6"/>
                    <w:rFonts w:ascii="Times New Roman" w:eastAsia="Times New Roman" w:hAnsi="Times New Roman" w:cs="Times New Roman"/>
                    <w:noProof/>
                    <w:sz w:val="28"/>
                    <w:szCs w:val="28"/>
                    <w:lang w:eastAsia="ru-RU"/>
                  </w:rPr>
                  <w:t xml:space="preserve"> </w:t>
                </w:r>
                <w:r w:rsidR="00074CE7" w:rsidRPr="00965CC6">
                  <w:rPr>
                    <w:rStyle w:val="a6"/>
                    <w:rFonts w:ascii="Times New Roman" w:eastAsia="Times New Roman" w:hAnsi="Times New Roman" w:cs="Times New Roman"/>
                    <w:noProof/>
                    <w:sz w:val="28"/>
                    <w:szCs w:val="28"/>
                    <w:lang w:eastAsia="ru-RU"/>
                  </w:rPr>
                  <w:t>Результаты проведенного исследования</w:t>
                </w:r>
                <w:r w:rsidR="00074CE7" w:rsidRPr="00965CC6">
                  <w:rPr>
                    <w:rFonts w:ascii="Times New Roman" w:hAnsi="Times New Roman" w:cs="Times New Roman"/>
                    <w:noProof/>
                    <w:webHidden/>
                    <w:sz w:val="28"/>
                    <w:szCs w:val="28"/>
                  </w:rPr>
                  <w:tab/>
                </w:r>
              </w:hyperlink>
              <w:r w:rsidR="00BE0EF3">
                <w:rPr>
                  <w:rFonts w:ascii="Times New Roman" w:hAnsi="Times New Roman" w:cs="Times New Roman"/>
                  <w:noProof/>
                  <w:sz w:val="28"/>
                  <w:szCs w:val="28"/>
                </w:rPr>
                <w:t>5</w:t>
              </w:r>
            </w:p>
            <w:p w:rsidR="00074CE7" w:rsidRPr="00965CC6" w:rsidRDefault="00F8766E" w:rsidP="00206E72">
              <w:pPr>
                <w:pStyle w:val="11"/>
                <w:tabs>
                  <w:tab w:val="right" w:leader="dot" w:pos="9345"/>
                </w:tabs>
                <w:spacing w:after="0"/>
                <w:rPr>
                  <w:rFonts w:ascii="Times New Roman" w:eastAsiaTheme="minorEastAsia" w:hAnsi="Times New Roman" w:cs="Times New Roman"/>
                  <w:noProof/>
                  <w:sz w:val="28"/>
                  <w:szCs w:val="28"/>
                  <w:lang w:eastAsia="ru-RU"/>
                </w:rPr>
              </w:pPr>
              <w:hyperlink w:anchor="_Toc464476907" w:history="1">
                <w:r w:rsidR="00206E72">
                  <w:rPr>
                    <w:rStyle w:val="a6"/>
                    <w:rFonts w:ascii="Times New Roman" w:eastAsia="Calibri" w:hAnsi="Times New Roman" w:cs="Times New Roman"/>
                    <w:noProof/>
                    <w:sz w:val="28"/>
                    <w:szCs w:val="28"/>
                    <w:lang w:val="en-US"/>
                  </w:rPr>
                  <w:t>4</w:t>
                </w:r>
                <w:r w:rsidR="00074CE7" w:rsidRPr="00965CC6">
                  <w:rPr>
                    <w:rStyle w:val="a6"/>
                    <w:rFonts w:ascii="Times New Roman" w:eastAsia="Calibri" w:hAnsi="Times New Roman" w:cs="Times New Roman"/>
                    <w:noProof/>
                    <w:sz w:val="28"/>
                    <w:szCs w:val="28"/>
                  </w:rPr>
                  <w:t xml:space="preserve"> </w:t>
                </w:r>
                <w:r w:rsidR="00045740">
                  <w:rPr>
                    <w:rStyle w:val="a6"/>
                    <w:rFonts w:ascii="Times New Roman" w:eastAsia="Calibri" w:hAnsi="Times New Roman" w:cs="Times New Roman"/>
                    <w:noProof/>
                    <w:sz w:val="28"/>
                    <w:szCs w:val="28"/>
                  </w:rPr>
                  <w:t xml:space="preserve"> </w:t>
                </w:r>
                <w:r w:rsidR="00074CE7" w:rsidRPr="00965CC6">
                  <w:rPr>
                    <w:rStyle w:val="a6"/>
                    <w:rFonts w:ascii="Times New Roman" w:eastAsia="Calibri" w:hAnsi="Times New Roman" w:cs="Times New Roman"/>
                    <w:noProof/>
                    <w:sz w:val="28"/>
                    <w:szCs w:val="28"/>
                  </w:rPr>
                  <w:t>Сравнительный анализ</w:t>
                </w:r>
                <w:r w:rsidR="00074CE7" w:rsidRPr="00965CC6">
                  <w:rPr>
                    <w:rFonts w:ascii="Times New Roman" w:hAnsi="Times New Roman" w:cs="Times New Roman"/>
                    <w:noProof/>
                    <w:webHidden/>
                    <w:sz w:val="28"/>
                    <w:szCs w:val="28"/>
                  </w:rPr>
                  <w:tab/>
                </w:r>
                <w:r w:rsidR="00074CE7">
                  <w:rPr>
                    <w:rFonts w:ascii="Times New Roman" w:hAnsi="Times New Roman" w:cs="Times New Roman"/>
                    <w:noProof/>
                    <w:webHidden/>
                    <w:sz w:val="28"/>
                    <w:szCs w:val="28"/>
                  </w:rPr>
                  <w:t>7</w:t>
                </w:r>
              </w:hyperlink>
            </w:p>
            <w:p w:rsidR="00074CE7" w:rsidRPr="00965CC6" w:rsidRDefault="00F8766E" w:rsidP="00206E72">
              <w:pPr>
                <w:pStyle w:val="11"/>
                <w:tabs>
                  <w:tab w:val="right" w:leader="dot" w:pos="9345"/>
                </w:tabs>
                <w:spacing w:after="0"/>
                <w:rPr>
                  <w:rFonts w:ascii="Times New Roman" w:eastAsiaTheme="minorEastAsia" w:hAnsi="Times New Roman" w:cs="Times New Roman"/>
                  <w:noProof/>
                  <w:sz w:val="28"/>
                  <w:szCs w:val="28"/>
                  <w:lang w:eastAsia="ru-RU"/>
                </w:rPr>
              </w:pPr>
              <w:hyperlink w:anchor="_Toc464476908" w:history="1">
                <w:r w:rsidR="00074CE7" w:rsidRPr="00965CC6">
                  <w:rPr>
                    <w:rStyle w:val="a6"/>
                    <w:rFonts w:ascii="Times New Roman" w:eastAsia="Calibri" w:hAnsi="Times New Roman" w:cs="Times New Roman"/>
                    <w:noProof/>
                    <w:sz w:val="28"/>
                    <w:szCs w:val="28"/>
                  </w:rPr>
                  <w:t>Заключение</w:t>
                </w:r>
                <w:r w:rsidR="00074CE7" w:rsidRPr="00965CC6">
                  <w:rPr>
                    <w:rFonts w:ascii="Times New Roman" w:hAnsi="Times New Roman" w:cs="Times New Roman"/>
                    <w:noProof/>
                    <w:webHidden/>
                    <w:sz w:val="28"/>
                    <w:szCs w:val="28"/>
                  </w:rPr>
                  <w:tab/>
                </w:r>
              </w:hyperlink>
              <w:r w:rsidR="003E0C80">
                <w:rPr>
                  <w:rFonts w:ascii="Times New Roman" w:hAnsi="Times New Roman" w:cs="Times New Roman"/>
                  <w:noProof/>
                  <w:sz w:val="28"/>
                  <w:szCs w:val="28"/>
                </w:rPr>
                <w:t>9</w:t>
              </w:r>
            </w:p>
            <w:p w:rsidR="00BE0EF3" w:rsidRDefault="00BE0EF3" w:rsidP="00206E72">
              <w:pPr>
                <w:spacing w:after="0"/>
                <w:rPr>
                  <w:rFonts w:ascii="Times New Roman" w:hAnsi="Times New Roman" w:cs="Times New Roman"/>
                  <w:sz w:val="28"/>
                  <w:szCs w:val="24"/>
                </w:rPr>
              </w:pPr>
            </w:p>
            <w:p w:rsidR="00074CE7" w:rsidRDefault="00074CE7" w:rsidP="00206E72">
              <w:pPr>
                <w:spacing w:after="0"/>
                <w:rPr>
                  <w:rFonts w:ascii="Times New Roman" w:hAnsi="Times New Roman" w:cs="Times New Roman"/>
                  <w:sz w:val="28"/>
                  <w:szCs w:val="24"/>
                </w:rPr>
              </w:pPr>
              <w:r w:rsidRPr="0047023B">
                <w:rPr>
                  <w:rFonts w:ascii="Times New Roman" w:hAnsi="Times New Roman" w:cs="Times New Roman"/>
                  <w:sz w:val="28"/>
                  <w:szCs w:val="24"/>
                </w:rPr>
                <w:t xml:space="preserve">Приложение 1  </w:t>
              </w:r>
              <w:r>
                <w:rPr>
                  <w:rFonts w:ascii="Times New Roman" w:hAnsi="Times New Roman" w:cs="Times New Roman"/>
                  <w:sz w:val="28"/>
                  <w:szCs w:val="24"/>
                </w:rPr>
                <w:t>С</w:t>
              </w:r>
              <w:r w:rsidRPr="0047023B">
                <w:rPr>
                  <w:rFonts w:ascii="Times New Roman" w:hAnsi="Times New Roman" w:cs="Times New Roman"/>
                  <w:sz w:val="28"/>
                  <w:szCs w:val="24"/>
                </w:rPr>
                <w:t xml:space="preserve">писок используемых источников </w:t>
              </w:r>
            </w:p>
            <w:p w:rsidR="002B35C9" w:rsidRPr="0047023B" w:rsidRDefault="00ED356F" w:rsidP="00206E72">
              <w:pPr>
                <w:spacing w:after="0"/>
                <w:rPr>
                  <w:rFonts w:ascii="Times New Roman" w:hAnsi="Times New Roman" w:cs="Times New Roman"/>
                  <w:sz w:val="28"/>
                  <w:szCs w:val="24"/>
                </w:rPr>
              </w:pPr>
              <w:r>
                <w:rPr>
                  <w:rFonts w:ascii="Times New Roman" w:hAnsi="Times New Roman" w:cs="Times New Roman"/>
                  <w:sz w:val="28"/>
                  <w:szCs w:val="24"/>
                </w:rPr>
                <w:t>Приложение 2 Иллюстративные г</w:t>
              </w:r>
              <w:r w:rsidR="002B35C9">
                <w:rPr>
                  <w:rFonts w:ascii="Times New Roman" w:hAnsi="Times New Roman" w:cs="Times New Roman"/>
                  <w:sz w:val="28"/>
                  <w:szCs w:val="24"/>
                </w:rPr>
                <w:t>истограммы  результатов исследования</w:t>
              </w:r>
            </w:p>
            <w:p w:rsidR="00074CE7" w:rsidRPr="0047023B" w:rsidRDefault="002B35C9" w:rsidP="00206E72">
              <w:pPr>
                <w:spacing w:after="0"/>
                <w:rPr>
                  <w:rFonts w:ascii="Times New Roman" w:hAnsi="Times New Roman" w:cs="Times New Roman"/>
                  <w:sz w:val="28"/>
                  <w:szCs w:val="24"/>
                </w:rPr>
              </w:pPr>
              <w:r>
                <w:rPr>
                  <w:rFonts w:ascii="Times New Roman" w:hAnsi="Times New Roman" w:cs="Times New Roman"/>
                  <w:sz w:val="28"/>
                  <w:szCs w:val="24"/>
                </w:rPr>
                <w:t>Приложение 3</w:t>
              </w:r>
              <w:r w:rsidR="00074CE7" w:rsidRPr="0047023B">
                <w:rPr>
                  <w:rFonts w:ascii="Times New Roman" w:hAnsi="Times New Roman" w:cs="Times New Roman"/>
                  <w:sz w:val="28"/>
                  <w:szCs w:val="24"/>
                </w:rPr>
                <w:t xml:space="preserve"> </w:t>
              </w:r>
              <w:r w:rsidR="00AE52F4">
                <w:rPr>
                  <w:rFonts w:ascii="Times New Roman" w:hAnsi="Times New Roman" w:cs="Times New Roman"/>
                  <w:sz w:val="28"/>
                  <w:szCs w:val="24"/>
                </w:rPr>
                <w:t>Тесты</w:t>
              </w:r>
            </w:p>
            <w:p w:rsidR="00074CE7" w:rsidRPr="0047023B" w:rsidRDefault="00BE0EF3" w:rsidP="00206E72">
              <w:pPr>
                <w:spacing w:after="0"/>
                <w:rPr>
                  <w:rFonts w:ascii="Times New Roman" w:hAnsi="Times New Roman" w:cs="Times New Roman"/>
                  <w:sz w:val="28"/>
                  <w:szCs w:val="24"/>
                </w:rPr>
              </w:pPr>
              <w:r>
                <w:rPr>
                  <w:rFonts w:ascii="Times New Roman" w:hAnsi="Times New Roman" w:cs="Times New Roman"/>
                  <w:sz w:val="28"/>
                  <w:szCs w:val="24"/>
                </w:rPr>
                <w:t>П</w:t>
              </w:r>
              <w:r w:rsidR="00074CE7" w:rsidRPr="0047023B">
                <w:rPr>
                  <w:rFonts w:ascii="Times New Roman" w:hAnsi="Times New Roman" w:cs="Times New Roman"/>
                  <w:sz w:val="28"/>
                  <w:szCs w:val="24"/>
                </w:rPr>
                <w:t xml:space="preserve">риложение </w:t>
              </w:r>
              <w:r w:rsidR="002B35C9">
                <w:rPr>
                  <w:rFonts w:ascii="Times New Roman" w:hAnsi="Times New Roman" w:cs="Times New Roman"/>
                  <w:sz w:val="28"/>
                  <w:szCs w:val="24"/>
                </w:rPr>
                <w:t>4</w:t>
              </w:r>
              <w:r w:rsidR="00AE52F4">
                <w:rPr>
                  <w:rFonts w:ascii="Times New Roman" w:hAnsi="Times New Roman" w:cs="Times New Roman"/>
                  <w:sz w:val="28"/>
                  <w:szCs w:val="24"/>
                </w:rPr>
                <w:t xml:space="preserve"> </w:t>
              </w:r>
              <w:r w:rsidR="00AE52F4" w:rsidRPr="00AE52F4">
                <w:rPr>
                  <w:rFonts w:ascii="Times New Roman" w:hAnsi="Times New Roman" w:cs="Times New Roman"/>
                  <w:sz w:val="28"/>
                  <w:szCs w:val="24"/>
                </w:rPr>
                <w:t xml:space="preserve"> </w:t>
              </w:r>
              <w:r w:rsidR="00AE52F4" w:rsidRPr="0047023B">
                <w:rPr>
                  <w:rFonts w:ascii="Times New Roman" w:hAnsi="Times New Roman" w:cs="Times New Roman"/>
                  <w:sz w:val="28"/>
                  <w:szCs w:val="24"/>
                </w:rPr>
                <w:t>Практические рекомендации</w:t>
              </w:r>
              <w:r w:rsidR="00AE52F4">
                <w:rPr>
                  <w:rFonts w:ascii="Times New Roman" w:hAnsi="Times New Roman" w:cs="Times New Roman"/>
                  <w:sz w:val="28"/>
                  <w:szCs w:val="24"/>
                </w:rPr>
                <w:t xml:space="preserve"> по результатам исследования</w:t>
              </w:r>
            </w:p>
            <w:p w:rsidR="00074CE7" w:rsidRPr="0047023B" w:rsidRDefault="00074CE7" w:rsidP="00206E72">
              <w:pPr>
                <w:spacing w:after="0"/>
                <w:rPr>
                  <w:rFonts w:ascii="Times New Roman" w:hAnsi="Times New Roman" w:cs="Times New Roman"/>
                  <w:sz w:val="28"/>
                  <w:szCs w:val="24"/>
                </w:rPr>
              </w:pPr>
              <w:r w:rsidRPr="0047023B">
                <w:rPr>
                  <w:rFonts w:ascii="Times New Roman" w:hAnsi="Times New Roman" w:cs="Times New Roman"/>
                  <w:sz w:val="28"/>
                  <w:szCs w:val="24"/>
                </w:rPr>
                <w:t xml:space="preserve">Приложение </w:t>
              </w:r>
              <w:r w:rsidR="002B35C9">
                <w:rPr>
                  <w:rFonts w:ascii="Times New Roman" w:hAnsi="Times New Roman" w:cs="Times New Roman"/>
                  <w:sz w:val="28"/>
                  <w:szCs w:val="24"/>
                </w:rPr>
                <w:t>5</w:t>
              </w:r>
              <w:r w:rsidRPr="0047023B">
                <w:rPr>
                  <w:rFonts w:ascii="Times New Roman" w:hAnsi="Times New Roman" w:cs="Times New Roman"/>
                  <w:sz w:val="28"/>
                  <w:szCs w:val="24"/>
                </w:rPr>
                <w:t xml:space="preserve">  </w:t>
              </w:r>
              <w:r w:rsidR="00412970">
                <w:rPr>
                  <w:rFonts w:ascii="Times New Roman" w:hAnsi="Times New Roman" w:cs="Times New Roman"/>
                  <w:sz w:val="28"/>
                  <w:szCs w:val="24"/>
                </w:rPr>
                <w:t>Методические рекомендации</w:t>
              </w:r>
              <w:r w:rsidR="00045740">
                <w:rPr>
                  <w:rFonts w:ascii="Times New Roman" w:hAnsi="Times New Roman" w:cs="Times New Roman"/>
                  <w:sz w:val="28"/>
                  <w:szCs w:val="24"/>
                </w:rPr>
                <w:t xml:space="preserve"> </w:t>
              </w:r>
            </w:p>
            <w:p w:rsidR="00074CE7" w:rsidRPr="0047023B" w:rsidRDefault="00412970" w:rsidP="00206E72">
              <w:pPr>
                <w:spacing w:after="0"/>
                <w:rPr>
                  <w:rFonts w:ascii="Times New Roman" w:hAnsi="Times New Roman" w:cs="Times New Roman"/>
                  <w:sz w:val="28"/>
                  <w:szCs w:val="24"/>
                </w:rPr>
              </w:pPr>
              <w:r>
                <w:rPr>
                  <w:rFonts w:ascii="Times New Roman" w:hAnsi="Times New Roman" w:cs="Times New Roman"/>
                  <w:sz w:val="28"/>
                  <w:szCs w:val="24"/>
                </w:rPr>
                <w:t>П</w:t>
              </w:r>
              <w:r w:rsidR="00074CE7" w:rsidRPr="0047023B">
                <w:rPr>
                  <w:rFonts w:ascii="Times New Roman" w:hAnsi="Times New Roman" w:cs="Times New Roman"/>
                  <w:sz w:val="28"/>
                  <w:szCs w:val="24"/>
                </w:rPr>
                <w:t xml:space="preserve">риложение </w:t>
              </w:r>
              <w:r w:rsidR="002B35C9">
                <w:rPr>
                  <w:rFonts w:ascii="Times New Roman" w:hAnsi="Times New Roman" w:cs="Times New Roman"/>
                  <w:sz w:val="28"/>
                  <w:szCs w:val="24"/>
                </w:rPr>
                <w:t>6</w:t>
              </w:r>
              <w:r w:rsidR="00074CE7" w:rsidRPr="0047023B">
                <w:rPr>
                  <w:rFonts w:ascii="Times New Roman" w:hAnsi="Times New Roman" w:cs="Times New Roman"/>
                  <w:sz w:val="28"/>
                  <w:szCs w:val="24"/>
                </w:rPr>
                <w:t xml:space="preserve"> Практические рекомендации по использованию комплекса упражнений для развития КС</w:t>
              </w:r>
            </w:p>
            <w:p w:rsidR="00074CE7" w:rsidRPr="0047023B" w:rsidRDefault="00074CE7" w:rsidP="00206E72">
              <w:pPr>
                <w:spacing w:after="0"/>
                <w:rPr>
                  <w:rFonts w:ascii="Times New Roman" w:hAnsi="Times New Roman" w:cs="Times New Roman"/>
                  <w:sz w:val="28"/>
                  <w:szCs w:val="24"/>
                </w:rPr>
              </w:pPr>
              <w:r w:rsidRPr="0047023B">
                <w:rPr>
                  <w:rFonts w:ascii="Times New Roman" w:hAnsi="Times New Roman" w:cs="Times New Roman"/>
                  <w:sz w:val="28"/>
                  <w:szCs w:val="24"/>
                </w:rPr>
                <w:t xml:space="preserve">Приложение </w:t>
              </w:r>
              <w:r w:rsidR="002B35C9">
                <w:rPr>
                  <w:rFonts w:ascii="Times New Roman" w:hAnsi="Times New Roman" w:cs="Times New Roman"/>
                  <w:sz w:val="28"/>
                  <w:szCs w:val="24"/>
                </w:rPr>
                <w:t>7</w:t>
              </w:r>
              <w:r w:rsidRPr="0047023B">
                <w:rPr>
                  <w:rFonts w:ascii="Times New Roman" w:hAnsi="Times New Roman" w:cs="Times New Roman"/>
                  <w:sz w:val="28"/>
                  <w:szCs w:val="24"/>
                </w:rPr>
                <w:t xml:space="preserve">  Примерные упражнения по развитию  координационных способностей</w:t>
              </w:r>
            </w:p>
            <w:p w:rsidR="00074CE7" w:rsidRPr="00D42A9A" w:rsidRDefault="00074CE7" w:rsidP="00074CE7"/>
            <w:p w:rsidR="00074CE7" w:rsidRDefault="00074CE7" w:rsidP="00074CE7">
              <w:pPr>
                <w:rPr>
                  <w:sz w:val="24"/>
                  <w:szCs w:val="24"/>
                </w:rPr>
              </w:pPr>
              <w:r w:rsidRPr="00965CC6">
                <w:rPr>
                  <w:rFonts w:ascii="Times New Roman" w:hAnsi="Times New Roman" w:cs="Times New Roman"/>
                  <w:b/>
                  <w:bCs/>
                  <w:sz w:val="28"/>
                  <w:szCs w:val="28"/>
                </w:rPr>
                <w:fldChar w:fldCharType="end"/>
              </w:r>
            </w:p>
          </w:sdtContent>
        </w:sdt>
        <w:p w:rsidR="00965CC6" w:rsidRPr="00965CC6" w:rsidRDefault="00965CC6">
          <w:pPr>
            <w:pStyle w:val="11"/>
            <w:tabs>
              <w:tab w:val="right" w:leader="dot" w:pos="9345"/>
            </w:tabs>
            <w:rPr>
              <w:rFonts w:ascii="Times New Roman" w:eastAsiaTheme="minorEastAsia" w:hAnsi="Times New Roman" w:cs="Times New Roman"/>
              <w:noProof/>
              <w:sz w:val="28"/>
              <w:szCs w:val="28"/>
              <w:lang w:eastAsia="ru-RU"/>
            </w:rPr>
          </w:pPr>
        </w:p>
        <w:p w:rsidR="004D62B5" w:rsidRPr="007233B2" w:rsidRDefault="004D62B5">
          <w:pPr>
            <w:rPr>
              <w:sz w:val="24"/>
              <w:szCs w:val="24"/>
            </w:rPr>
          </w:pPr>
          <w:r w:rsidRPr="00965CC6">
            <w:rPr>
              <w:rFonts w:ascii="Times New Roman" w:hAnsi="Times New Roman" w:cs="Times New Roman"/>
              <w:b/>
              <w:bCs/>
              <w:sz w:val="28"/>
              <w:szCs w:val="28"/>
            </w:rPr>
            <w:fldChar w:fldCharType="end"/>
          </w:r>
        </w:p>
      </w:sdtContent>
    </w:sdt>
    <w:p w:rsidR="004D62B5" w:rsidRDefault="004D62B5" w:rsidP="0029266E">
      <w:pPr>
        <w:spacing w:line="360" w:lineRule="auto"/>
        <w:contextualSpacing/>
        <w:jc w:val="center"/>
        <w:rPr>
          <w:rFonts w:ascii="Times New Roman" w:eastAsia="Calibri" w:hAnsi="Times New Roman" w:cs="Times New Roman"/>
          <w:b/>
          <w:sz w:val="28"/>
          <w:szCs w:val="28"/>
        </w:rPr>
      </w:pPr>
    </w:p>
    <w:p w:rsidR="004D62B5" w:rsidRDefault="004D62B5">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0A728F" w:rsidRPr="000A728F" w:rsidRDefault="0029266E" w:rsidP="004D62B5">
      <w:pPr>
        <w:pStyle w:val="1"/>
        <w:rPr>
          <w:rFonts w:eastAsia="Calibri"/>
        </w:rPr>
      </w:pPr>
      <w:bookmarkStart w:id="0" w:name="_Toc464476904"/>
      <w:r>
        <w:rPr>
          <w:rFonts w:eastAsia="Calibri"/>
        </w:rPr>
        <w:lastRenderedPageBreak/>
        <w:t>ВВЕДЕНИЕ</w:t>
      </w:r>
      <w:bookmarkEnd w:id="0"/>
    </w:p>
    <w:p w:rsidR="00A80474" w:rsidRPr="00235AC0" w:rsidRDefault="00367E60" w:rsidP="005F5031">
      <w:pPr>
        <w:spacing w:after="0" w:line="360" w:lineRule="auto"/>
        <w:ind w:left="20" w:right="20" w:firstLine="720"/>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С</w:t>
      </w:r>
      <w:r w:rsidR="000A728F" w:rsidRPr="000A728F">
        <w:rPr>
          <w:rFonts w:ascii="Times New Roman" w:eastAsia="Times New Roman" w:hAnsi="Times New Roman" w:cs="Times New Roman"/>
          <w:sz w:val="28"/>
          <w:szCs w:val="28"/>
          <w:lang w:eastAsia="ru-RU"/>
        </w:rPr>
        <w:t>реди двигательных способностей одно из центральных мест занимают координационные способности (КС), развитию которых уделено большое внимание в новых программах физического воспитания учащихся в соответствии с Федеральным государственным образовательным стандартом.</w:t>
      </w:r>
      <w:r w:rsidR="00D31816">
        <w:rPr>
          <w:rFonts w:ascii="Times New Roman" w:eastAsia="Times New Roman" w:hAnsi="Times New Roman" w:cs="Times New Roman"/>
          <w:sz w:val="28"/>
          <w:szCs w:val="28"/>
          <w:lang w:eastAsia="ru-RU"/>
        </w:rPr>
        <w:t xml:space="preserve"> </w:t>
      </w:r>
      <w:r w:rsidR="005F5031" w:rsidRPr="00235AC0">
        <w:rPr>
          <w:rFonts w:ascii="Times New Roman" w:eastAsia="Times New Roman" w:hAnsi="Times New Roman" w:cs="Times New Roman"/>
          <w:sz w:val="28"/>
          <w:szCs w:val="28"/>
          <w:lang w:eastAsia="ru-RU"/>
        </w:rPr>
        <w:t>Необходимость целенаправленного развития и диагностики способностей оптимально управлять движениями и регулировать их (одно из кратких определений КС) не вызывает сомнений у специалистов. Вместе с тем вопросы формирования и диагностики комплекса КС еще недостаточно разработаны в учебных программах по физической культуре</w:t>
      </w:r>
      <w:r w:rsidR="005F5031">
        <w:rPr>
          <w:rFonts w:ascii="Times New Roman" w:eastAsia="Times New Roman" w:hAnsi="Times New Roman" w:cs="Times New Roman"/>
          <w:sz w:val="28"/>
          <w:szCs w:val="28"/>
          <w:lang w:eastAsia="ru-RU"/>
        </w:rPr>
        <w:t xml:space="preserve">. </w:t>
      </w:r>
      <w:r w:rsidR="00A80474">
        <w:rPr>
          <w:rFonts w:ascii="Times New Roman" w:eastAsia="Times New Roman" w:hAnsi="Times New Roman" w:cs="Times New Roman"/>
          <w:sz w:val="28"/>
          <w:szCs w:val="28"/>
          <w:lang w:eastAsia="ru-RU"/>
        </w:rPr>
        <w:t>Кроме</w:t>
      </w:r>
      <w:r w:rsidR="00D31816">
        <w:rPr>
          <w:rFonts w:ascii="Times New Roman" w:eastAsia="Times New Roman" w:hAnsi="Times New Roman" w:cs="Times New Roman"/>
          <w:sz w:val="28"/>
          <w:szCs w:val="28"/>
          <w:lang w:eastAsia="ru-RU"/>
        </w:rPr>
        <w:t xml:space="preserve"> </w:t>
      </w:r>
      <w:r w:rsidR="00A80474">
        <w:rPr>
          <w:rFonts w:ascii="Times New Roman" w:eastAsia="Times New Roman" w:hAnsi="Times New Roman" w:cs="Times New Roman"/>
          <w:sz w:val="28"/>
          <w:szCs w:val="28"/>
          <w:lang w:eastAsia="ru-RU"/>
        </w:rPr>
        <w:t>того,</w:t>
      </w:r>
      <w:r w:rsidR="00A80474" w:rsidRPr="00235AC0">
        <w:rPr>
          <w:rFonts w:ascii="Times New Roman" w:eastAsia="Calibri" w:hAnsi="Times New Roman" w:cs="Times New Roman"/>
          <w:sz w:val="28"/>
          <w:szCs w:val="28"/>
        </w:rPr>
        <w:t xml:space="preserve"> </w:t>
      </w:r>
      <w:r w:rsidR="00A80474">
        <w:rPr>
          <w:rFonts w:ascii="Times New Roman" w:eastAsia="Calibri" w:hAnsi="Times New Roman" w:cs="Times New Roman"/>
          <w:sz w:val="28"/>
          <w:szCs w:val="28"/>
        </w:rPr>
        <w:t>с</w:t>
      </w:r>
      <w:r w:rsidR="00A80474" w:rsidRPr="00235AC0">
        <w:rPr>
          <w:rFonts w:ascii="Times New Roman" w:eastAsia="Calibri" w:hAnsi="Times New Roman" w:cs="Times New Roman"/>
          <w:sz w:val="28"/>
          <w:szCs w:val="28"/>
        </w:rPr>
        <w:t xml:space="preserve">формированные координационные способности – </w:t>
      </w:r>
      <w:r w:rsidR="004A5B74">
        <w:rPr>
          <w:rFonts w:ascii="Times New Roman" w:eastAsia="Calibri" w:hAnsi="Times New Roman" w:cs="Times New Roman"/>
          <w:sz w:val="28"/>
          <w:szCs w:val="28"/>
        </w:rPr>
        <w:t>одно из важных условий</w:t>
      </w:r>
      <w:r w:rsidR="00A80474" w:rsidRPr="00235AC0">
        <w:rPr>
          <w:rFonts w:ascii="Times New Roman" w:eastAsia="Calibri" w:hAnsi="Times New Roman" w:cs="Times New Roman"/>
          <w:sz w:val="28"/>
          <w:szCs w:val="28"/>
        </w:rPr>
        <w:t xml:space="preserve"> подготовки школьников к жизни, труду, службе в армии. Поэтому совершенствование координационных способностей помимо развития физических качеств является </w:t>
      </w:r>
      <w:r w:rsidR="00A80474" w:rsidRPr="005F5031">
        <w:rPr>
          <w:rFonts w:ascii="Times New Roman" w:eastAsia="Calibri" w:hAnsi="Times New Roman" w:cs="Times New Roman"/>
          <w:b/>
          <w:i/>
          <w:sz w:val="28"/>
          <w:szCs w:val="28"/>
        </w:rPr>
        <w:t>актуально</w:t>
      </w:r>
      <w:r w:rsidR="00A80474" w:rsidRPr="00235AC0">
        <w:rPr>
          <w:rFonts w:ascii="Times New Roman" w:eastAsia="Calibri" w:hAnsi="Times New Roman" w:cs="Times New Roman"/>
          <w:i/>
          <w:sz w:val="28"/>
          <w:szCs w:val="28"/>
        </w:rPr>
        <w:t>й</w:t>
      </w:r>
      <w:r w:rsidR="00A80474" w:rsidRPr="00235AC0">
        <w:rPr>
          <w:rFonts w:ascii="Times New Roman" w:eastAsia="Calibri" w:hAnsi="Times New Roman" w:cs="Times New Roman"/>
          <w:sz w:val="28"/>
          <w:szCs w:val="28"/>
        </w:rPr>
        <w:t xml:space="preserve"> </w:t>
      </w:r>
      <w:r w:rsidR="00A80474">
        <w:rPr>
          <w:rFonts w:ascii="Times New Roman" w:eastAsia="Calibri" w:hAnsi="Times New Roman" w:cs="Times New Roman"/>
          <w:sz w:val="28"/>
          <w:szCs w:val="28"/>
        </w:rPr>
        <w:t xml:space="preserve">и </w:t>
      </w:r>
      <w:r w:rsidR="00A80474" w:rsidRPr="005F5031">
        <w:rPr>
          <w:rFonts w:ascii="Times New Roman" w:eastAsia="Calibri" w:hAnsi="Times New Roman" w:cs="Times New Roman"/>
          <w:b/>
          <w:i/>
          <w:sz w:val="28"/>
          <w:szCs w:val="28"/>
        </w:rPr>
        <w:t>социально значимой</w:t>
      </w:r>
      <w:r w:rsidR="00A80474">
        <w:rPr>
          <w:rFonts w:ascii="Times New Roman" w:eastAsia="Calibri" w:hAnsi="Times New Roman" w:cs="Times New Roman"/>
          <w:sz w:val="28"/>
          <w:szCs w:val="28"/>
        </w:rPr>
        <w:t xml:space="preserve"> </w:t>
      </w:r>
      <w:r w:rsidR="00A80474" w:rsidRPr="00235AC0">
        <w:rPr>
          <w:rFonts w:ascii="Times New Roman" w:eastAsia="Calibri" w:hAnsi="Times New Roman" w:cs="Times New Roman"/>
          <w:sz w:val="28"/>
          <w:szCs w:val="28"/>
        </w:rPr>
        <w:t xml:space="preserve">задачей процесса воспитания. </w:t>
      </w:r>
    </w:p>
    <w:p w:rsidR="000A728F" w:rsidRPr="000A728F" w:rsidRDefault="000A728F" w:rsidP="000A728F">
      <w:pPr>
        <w:spacing w:after="16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b/>
          <w:sz w:val="28"/>
          <w:szCs w:val="28"/>
        </w:rPr>
        <w:t>Объект исследования</w:t>
      </w:r>
      <w:r w:rsidRPr="000A728F">
        <w:rPr>
          <w:rFonts w:ascii="Times New Roman" w:eastAsia="Calibri" w:hAnsi="Times New Roman" w:cs="Times New Roman"/>
          <w:sz w:val="28"/>
          <w:szCs w:val="28"/>
        </w:rPr>
        <w:t xml:space="preserve">:  процесс физического воспитания учащихся  среднего школьного возраста; </w:t>
      </w:r>
      <w:r w:rsidRPr="000A728F">
        <w:rPr>
          <w:rFonts w:ascii="Times New Roman" w:eastAsia="Calibri" w:hAnsi="Times New Roman" w:cs="Times New Roman"/>
          <w:b/>
          <w:sz w:val="28"/>
          <w:szCs w:val="28"/>
        </w:rPr>
        <w:t>Предмет</w:t>
      </w:r>
      <w:r w:rsidRPr="000A728F">
        <w:rPr>
          <w:rFonts w:ascii="Times New Roman" w:eastAsia="Calibri" w:hAnsi="Times New Roman" w:cs="Times New Roman"/>
          <w:sz w:val="28"/>
          <w:szCs w:val="28"/>
        </w:rPr>
        <w:t>: воспитание ко</w:t>
      </w:r>
      <w:bookmarkStart w:id="1" w:name="_GoBack"/>
      <w:bookmarkEnd w:id="1"/>
      <w:r w:rsidRPr="000A728F">
        <w:rPr>
          <w:rFonts w:ascii="Times New Roman" w:eastAsia="Calibri" w:hAnsi="Times New Roman" w:cs="Times New Roman"/>
          <w:sz w:val="28"/>
          <w:szCs w:val="28"/>
        </w:rPr>
        <w:t>ординационных способностей у учащихся среднего школьного возраста;</w:t>
      </w:r>
    </w:p>
    <w:p w:rsidR="000A728F" w:rsidRPr="000A728F" w:rsidRDefault="000A728F" w:rsidP="000A728F">
      <w:pPr>
        <w:spacing w:after="16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b/>
          <w:sz w:val="28"/>
          <w:szCs w:val="28"/>
        </w:rPr>
        <w:t xml:space="preserve">Цель – </w:t>
      </w:r>
      <w:r w:rsidRPr="000A728F">
        <w:rPr>
          <w:rFonts w:ascii="Times New Roman" w:eastAsia="Calibri" w:hAnsi="Times New Roman" w:cs="Times New Roman"/>
          <w:sz w:val="28"/>
          <w:szCs w:val="28"/>
        </w:rPr>
        <w:t xml:space="preserve">проверить эффективность экспериментального комплекса по развитию координационных способностей у учащихся среднего школьного возраста. </w:t>
      </w:r>
      <w:r w:rsidRPr="000A728F">
        <w:rPr>
          <w:rFonts w:ascii="Times New Roman" w:eastAsia="Calibri" w:hAnsi="Times New Roman" w:cs="Times New Roman"/>
          <w:b/>
          <w:sz w:val="28"/>
          <w:szCs w:val="28"/>
        </w:rPr>
        <w:t>Задачи:</w:t>
      </w:r>
      <w:r w:rsidRPr="000A728F">
        <w:rPr>
          <w:rFonts w:ascii="Times New Roman" w:eastAsia="Calibri" w:hAnsi="Times New Roman" w:cs="Times New Roman"/>
          <w:sz w:val="28"/>
          <w:szCs w:val="28"/>
        </w:rPr>
        <w:t xml:space="preserve"> 1. Изучить анатомо-возрастные особенности учащихся среднего школьного возраста. 2. Проанализировать средства и методы развития координационных способностей  учащихся среднего школьного возраста.</w:t>
      </w:r>
      <w:r w:rsidR="00367E60">
        <w:rPr>
          <w:rFonts w:ascii="Times New Roman" w:eastAsia="Calibri" w:hAnsi="Times New Roman" w:cs="Times New Roman"/>
          <w:sz w:val="28"/>
          <w:szCs w:val="28"/>
        </w:rPr>
        <w:t xml:space="preserve"> </w:t>
      </w:r>
      <w:r w:rsidRPr="000A728F">
        <w:rPr>
          <w:rFonts w:ascii="Times New Roman" w:eastAsia="Calibri" w:hAnsi="Times New Roman" w:cs="Times New Roman"/>
          <w:sz w:val="28"/>
          <w:szCs w:val="28"/>
        </w:rPr>
        <w:t xml:space="preserve">3. Рассмотреть развитие координационных способностей у учащихся среднего школьного возраста на </w:t>
      </w:r>
      <w:r w:rsidR="00D20CD8">
        <w:rPr>
          <w:rFonts w:ascii="Times New Roman" w:eastAsia="Calibri" w:hAnsi="Times New Roman" w:cs="Times New Roman"/>
          <w:sz w:val="28"/>
          <w:szCs w:val="28"/>
        </w:rPr>
        <w:t>занятиях секции «Волейбол»</w:t>
      </w:r>
      <w:r w:rsidR="00834EEA">
        <w:rPr>
          <w:rFonts w:ascii="Times New Roman" w:eastAsia="Calibri" w:hAnsi="Times New Roman" w:cs="Times New Roman"/>
          <w:sz w:val="28"/>
          <w:szCs w:val="28"/>
        </w:rPr>
        <w:t xml:space="preserve"> </w:t>
      </w:r>
      <w:r w:rsidRPr="000A728F">
        <w:rPr>
          <w:rFonts w:ascii="Times New Roman" w:eastAsia="Calibri" w:hAnsi="Times New Roman" w:cs="Times New Roman"/>
          <w:sz w:val="28"/>
          <w:szCs w:val="28"/>
        </w:rPr>
        <w:t>4. Проверить эффективность экспериментального комплекса по развитию координационных способностей у учащихся среднего школьного возраста.</w:t>
      </w:r>
    </w:p>
    <w:p w:rsidR="000A728F" w:rsidRDefault="000A728F" w:rsidP="000A728F">
      <w:pPr>
        <w:spacing w:after="16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b/>
          <w:sz w:val="28"/>
          <w:szCs w:val="28"/>
        </w:rPr>
        <w:t>Гипотеза</w:t>
      </w:r>
      <w:r w:rsidRPr="000A728F">
        <w:rPr>
          <w:rFonts w:ascii="Times New Roman" w:eastAsia="Calibri" w:hAnsi="Times New Roman" w:cs="Times New Roman"/>
          <w:sz w:val="28"/>
          <w:szCs w:val="28"/>
        </w:rPr>
        <w:t xml:space="preserve"> - предполагается, что применение  экспериментального комплекса на </w:t>
      </w:r>
      <w:r w:rsidR="00722DD2">
        <w:rPr>
          <w:rFonts w:ascii="Times New Roman" w:eastAsia="Calibri" w:hAnsi="Times New Roman" w:cs="Times New Roman"/>
          <w:sz w:val="28"/>
          <w:szCs w:val="28"/>
        </w:rPr>
        <w:t xml:space="preserve">уроках физической культуры и </w:t>
      </w:r>
      <w:r w:rsidR="0098456A">
        <w:rPr>
          <w:rFonts w:ascii="Times New Roman" w:eastAsia="Calibri" w:hAnsi="Times New Roman" w:cs="Times New Roman"/>
          <w:sz w:val="28"/>
          <w:szCs w:val="28"/>
        </w:rPr>
        <w:t xml:space="preserve">во внеурочное время </w:t>
      </w:r>
      <w:r w:rsidRPr="000A728F">
        <w:rPr>
          <w:rFonts w:ascii="Times New Roman" w:eastAsia="Calibri" w:hAnsi="Times New Roman" w:cs="Times New Roman"/>
          <w:sz w:val="28"/>
          <w:szCs w:val="28"/>
        </w:rPr>
        <w:t xml:space="preserve">может повысить уровень координационных способностей учащихся и </w:t>
      </w:r>
      <w:r w:rsidRPr="000A728F">
        <w:rPr>
          <w:rFonts w:ascii="Times New Roman" w:eastAsia="Calibri" w:hAnsi="Times New Roman" w:cs="Times New Roman"/>
          <w:sz w:val="28"/>
          <w:szCs w:val="28"/>
        </w:rPr>
        <w:lastRenderedPageBreak/>
        <w:t>положительно скажется на совершенствовании технических приемов владения мячом.</w:t>
      </w:r>
    </w:p>
    <w:p w:rsidR="006E6B17" w:rsidRPr="00235AC0" w:rsidRDefault="0032437D" w:rsidP="006E6B17">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      </w:t>
      </w:r>
      <w:r w:rsidR="006E6B17" w:rsidRPr="009021B2">
        <w:rPr>
          <w:rFonts w:ascii="Times New Roman" w:eastAsia="Times New Roman" w:hAnsi="Times New Roman" w:cs="Times New Roman"/>
          <w:b/>
          <w:i/>
          <w:sz w:val="28"/>
          <w:szCs w:val="28"/>
          <w:lang w:eastAsia="ru-RU"/>
        </w:rPr>
        <w:t>Методы исследования</w:t>
      </w:r>
      <w:r w:rsidR="006E6B17" w:rsidRPr="00235AC0">
        <w:rPr>
          <w:rFonts w:ascii="Times New Roman" w:eastAsia="Times New Roman" w:hAnsi="Times New Roman" w:cs="Times New Roman"/>
          <w:sz w:val="28"/>
          <w:szCs w:val="28"/>
          <w:lang w:eastAsia="ru-RU"/>
        </w:rPr>
        <w:t>: анализ научно-методич</w:t>
      </w:r>
      <w:r w:rsidR="00994A83">
        <w:rPr>
          <w:rFonts w:ascii="Times New Roman" w:eastAsia="Times New Roman" w:hAnsi="Times New Roman" w:cs="Times New Roman"/>
          <w:sz w:val="28"/>
          <w:szCs w:val="28"/>
          <w:lang w:eastAsia="ru-RU"/>
        </w:rPr>
        <w:t>еской литературы по данной теме;</w:t>
      </w:r>
      <w:r w:rsidR="006E6B17" w:rsidRPr="00235AC0">
        <w:rPr>
          <w:rFonts w:ascii="Times New Roman" w:eastAsia="Times New Roman" w:hAnsi="Times New Roman" w:cs="Times New Roman"/>
          <w:sz w:val="28"/>
          <w:szCs w:val="28"/>
          <w:lang w:eastAsia="ru-RU"/>
        </w:rPr>
        <w:t xml:space="preserve"> </w:t>
      </w:r>
      <w:r w:rsidR="000B7447">
        <w:rPr>
          <w:rFonts w:ascii="Times New Roman" w:eastAsia="Times New Roman" w:hAnsi="Times New Roman" w:cs="Times New Roman"/>
          <w:sz w:val="28"/>
          <w:szCs w:val="28"/>
          <w:lang w:eastAsia="ru-RU"/>
        </w:rPr>
        <w:t>подбор комплекса упражнений</w:t>
      </w:r>
      <w:r w:rsidR="00994A83">
        <w:rPr>
          <w:rFonts w:ascii="Times New Roman" w:eastAsia="Times New Roman" w:hAnsi="Times New Roman" w:cs="Times New Roman"/>
          <w:sz w:val="28"/>
          <w:szCs w:val="28"/>
          <w:lang w:eastAsia="ru-RU"/>
        </w:rPr>
        <w:t xml:space="preserve">; </w:t>
      </w:r>
      <w:r w:rsidR="006E6B17" w:rsidRPr="00235AC0">
        <w:rPr>
          <w:rFonts w:ascii="Times New Roman" w:eastAsia="Times New Roman" w:hAnsi="Times New Roman" w:cs="Times New Roman"/>
          <w:sz w:val="28"/>
          <w:szCs w:val="28"/>
          <w:lang w:eastAsia="ru-RU"/>
        </w:rPr>
        <w:t>первичное и контрольное тестирование, статистическая обработка результатов исследования.</w:t>
      </w:r>
    </w:p>
    <w:p w:rsidR="006E6B17" w:rsidRPr="00235AC0" w:rsidRDefault="006E6B17" w:rsidP="006E6B17">
      <w:pPr>
        <w:spacing w:after="160" w:line="360" w:lineRule="auto"/>
        <w:ind w:firstLine="709"/>
        <w:contextualSpacing/>
        <w:jc w:val="both"/>
        <w:rPr>
          <w:rFonts w:ascii="Times New Roman" w:eastAsia="Times New Roman" w:hAnsi="Times New Roman" w:cs="Times New Roman"/>
          <w:sz w:val="28"/>
          <w:szCs w:val="28"/>
          <w:lang w:eastAsia="ru-RU"/>
        </w:rPr>
      </w:pPr>
      <w:r w:rsidRPr="009021B2">
        <w:rPr>
          <w:rFonts w:ascii="Times New Roman" w:eastAsia="Times New Roman" w:hAnsi="Times New Roman" w:cs="Times New Roman"/>
          <w:b/>
          <w:i/>
          <w:sz w:val="28"/>
          <w:szCs w:val="28"/>
          <w:lang w:eastAsia="ru-RU"/>
        </w:rPr>
        <w:t>Практическая значимость</w:t>
      </w:r>
      <w:r w:rsidRPr="00235AC0">
        <w:rPr>
          <w:rFonts w:ascii="Times New Roman" w:eastAsia="Times New Roman" w:hAnsi="Times New Roman" w:cs="Times New Roman"/>
          <w:sz w:val="28"/>
          <w:szCs w:val="28"/>
          <w:lang w:eastAsia="ru-RU"/>
        </w:rPr>
        <w:t xml:space="preserve"> нашего исследования заключается в возможности использования предложенных сре</w:t>
      </w:r>
      <w:proofErr w:type="gramStart"/>
      <w:r w:rsidRPr="00235AC0">
        <w:rPr>
          <w:rFonts w:ascii="Times New Roman" w:eastAsia="Times New Roman" w:hAnsi="Times New Roman" w:cs="Times New Roman"/>
          <w:sz w:val="28"/>
          <w:szCs w:val="28"/>
          <w:lang w:eastAsia="ru-RU"/>
        </w:rPr>
        <w:t>дств дл</w:t>
      </w:r>
      <w:proofErr w:type="gramEnd"/>
      <w:r w:rsidRPr="00235AC0">
        <w:rPr>
          <w:rFonts w:ascii="Times New Roman" w:eastAsia="Times New Roman" w:hAnsi="Times New Roman" w:cs="Times New Roman"/>
          <w:sz w:val="28"/>
          <w:szCs w:val="28"/>
          <w:lang w:eastAsia="ru-RU"/>
        </w:rPr>
        <w:t xml:space="preserve">я развития координационных способностей среднего школьного возраста  на </w:t>
      </w:r>
      <w:r>
        <w:rPr>
          <w:rFonts w:ascii="Times New Roman" w:eastAsia="Times New Roman" w:hAnsi="Times New Roman" w:cs="Times New Roman"/>
          <w:sz w:val="28"/>
          <w:szCs w:val="28"/>
          <w:lang w:eastAsia="ru-RU"/>
        </w:rPr>
        <w:t xml:space="preserve">занятиях по теме </w:t>
      </w:r>
      <w:r w:rsidR="002E00A5">
        <w:rPr>
          <w:rFonts w:ascii="Times New Roman" w:eastAsia="Times New Roman" w:hAnsi="Times New Roman" w:cs="Times New Roman"/>
          <w:sz w:val="28"/>
          <w:szCs w:val="28"/>
          <w:lang w:eastAsia="ru-RU"/>
        </w:rPr>
        <w:t>«Волейбол» в урочное и внеурочное время.</w:t>
      </w:r>
    </w:p>
    <w:p w:rsidR="00657755" w:rsidRDefault="00657755" w:rsidP="00C96113">
      <w:pPr>
        <w:spacing w:after="160" w:line="360" w:lineRule="auto"/>
        <w:ind w:firstLine="709"/>
        <w:contextualSpacing/>
        <w:rPr>
          <w:rFonts w:ascii="Times New Roman" w:eastAsia="Calibri" w:hAnsi="Times New Roman" w:cs="Times New Roman"/>
          <w:b/>
          <w:sz w:val="28"/>
          <w:szCs w:val="28"/>
        </w:rPr>
      </w:pPr>
      <w:bookmarkStart w:id="2" w:name="_Toc464476905"/>
    </w:p>
    <w:p w:rsidR="00C96113" w:rsidRPr="00235AC0" w:rsidRDefault="00C96113" w:rsidP="00C96113">
      <w:pPr>
        <w:spacing w:after="16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w:t>
      </w:r>
      <w:r w:rsidRPr="00235AC0">
        <w:rPr>
          <w:rFonts w:ascii="Times New Roman" w:eastAsia="Calibri" w:hAnsi="Times New Roman" w:cs="Times New Roman"/>
          <w:b/>
          <w:sz w:val="28"/>
          <w:szCs w:val="28"/>
        </w:rPr>
        <w:t>Теоретические основы развития координационных способностей</w:t>
      </w:r>
    </w:p>
    <w:p w:rsidR="00C96113" w:rsidRPr="00235AC0" w:rsidRDefault="00C96113" w:rsidP="00C96113">
      <w:pPr>
        <w:spacing w:after="160" w:line="360" w:lineRule="auto"/>
        <w:ind w:firstLine="709"/>
        <w:contextualSpacing/>
        <w:jc w:val="both"/>
        <w:rPr>
          <w:rFonts w:ascii="Times New Roman" w:eastAsia="Calibri" w:hAnsi="Times New Roman" w:cs="Times New Roman"/>
          <w:sz w:val="28"/>
          <w:szCs w:val="28"/>
        </w:rPr>
      </w:pPr>
      <w:r w:rsidRPr="00235AC0">
        <w:rPr>
          <w:rFonts w:ascii="Times New Roman" w:eastAsia="Calibri" w:hAnsi="Times New Roman" w:cs="Times New Roman"/>
          <w:sz w:val="28"/>
          <w:szCs w:val="28"/>
        </w:rPr>
        <w:t>Прежде, чем обозначить понятие координационных способностей, стоит сказать об их важности в развитии человека.</w:t>
      </w:r>
    </w:p>
    <w:p w:rsidR="00C96113" w:rsidRPr="00235AC0" w:rsidRDefault="00C96113" w:rsidP="00C96113">
      <w:pPr>
        <w:spacing w:after="160" w:line="360" w:lineRule="auto"/>
        <w:ind w:firstLine="709"/>
        <w:contextualSpacing/>
        <w:jc w:val="both"/>
        <w:rPr>
          <w:rFonts w:ascii="Times New Roman" w:eastAsia="Calibri" w:hAnsi="Times New Roman" w:cs="Times New Roman"/>
          <w:sz w:val="28"/>
          <w:szCs w:val="28"/>
        </w:rPr>
      </w:pPr>
      <w:r w:rsidRPr="00235AC0">
        <w:rPr>
          <w:rFonts w:ascii="Times New Roman" w:eastAsia="Calibri" w:hAnsi="Times New Roman" w:cs="Times New Roman"/>
          <w:sz w:val="28"/>
          <w:szCs w:val="28"/>
        </w:rPr>
        <w:t>Как писал авторитетнейший ученый, профессор Л.П. Матвеев, в век научно-технической революции «грубая сила всё больше уступает место тонко усовершенствованным разносторонним способностям, косные навыки - динамическому богатству двигательных координации. Уже современные профессии на производстве и транспорте требуют, если можно так выразиться, двигательной интеллигентности, высокой устойчивости и лабильности функций анализаторов. В дальнейшем эти требования, надо думать, еще больше возрастут...»[</w:t>
      </w:r>
      <w:r w:rsidRPr="00235AC0">
        <w:rPr>
          <w:rFonts w:ascii="Times New Roman" w:eastAsia="Calibri" w:hAnsi="Times New Roman" w:cs="Times New Roman"/>
          <w:sz w:val="24"/>
          <w:szCs w:val="28"/>
        </w:rPr>
        <w:t>4 с. 13</w:t>
      </w:r>
      <w:r w:rsidRPr="00235AC0">
        <w:rPr>
          <w:rFonts w:ascii="Times New Roman" w:eastAsia="Calibri" w:hAnsi="Times New Roman" w:cs="Times New Roman"/>
          <w:sz w:val="28"/>
          <w:szCs w:val="28"/>
        </w:rPr>
        <w:t>]</w:t>
      </w:r>
    </w:p>
    <w:p w:rsidR="00C96113" w:rsidRPr="00235AC0" w:rsidRDefault="00C96113" w:rsidP="00C96113">
      <w:pPr>
        <w:spacing w:after="160" w:line="360" w:lineRule="auto"/>
        <w:ind w:firstLine="709"/>
        <w:contextualSpacing/>
        <w:jc w:val="both"/>
        <w:rPr>
          <w:rFonts w:ascii="Times New Roman" w:eastAsia="Calibri" w:hAnsi="Times New Roman" w:cs="Times New Roman"/>
          <w:sz w:val="28"/>
          <w:szCs w:val="28"/>
        </w:rPr>
      </w:pPr>
      <w:r w:rsidRPr="00235AC0">
        <w:rPr>
          <w:rFonts w:ascii="Times New Roman" w:eastAsia="Calibri" w:hAnsi="Times New Roman" w:cs="Times New Roman"/>
          <w:sz w:val="28"/>
          <w:szCs w:val="28"/>
        </w:rPr>
        <w:t>Другой крупный теоретик в области физического воспитания Г.Н. Сатиров утверждал, что «не овладев комплексом прочно сформировавшихся двигательных умений и качеств», нельзя научиться управлять собой, своим телом, своими движениями», т.е. нельзя сформировать интегральную способность (или умение) управлять своими движениями. [49</w:t>
      </w:r>
      <w:r w:rsidRPr="00235AC0">
        <w:rPr>
          <w:rFonts w:ascii="Times New Roman" w:eastAsia="Calibri" w:hAnsi="Times New Roman" w:cs="Times New Roman"/>
          <w:sz w:val="24"/>
          <w:szCs w:val="28"/>
        </w:rPr>
        <w:t>, с. 5</w:t>
      </w:r>
      <w:r w:rsidRPr="00235AC0">
        <w:rPr>
          <w:rFonts w:ascii="Times New Roman" w:eastAsia="Calibri" w:hAnsi="Times New Roman" w:cs="Times New Roman"/>
          <w:sz w:val="28"/>
          <w:szCs w:val="28"/>
        </w:rPr>
        <w:t>]</w:t>
      </w:r>
    </w:p>
    <w:p w:rsidR="00C96113" w:rsidRPr="00235AC0" w:rsidRDefault="00C96113" w:rsidP="00C96113">
      <w:pPr>
        <w:spacing w:after="160" w:line="360" w:lineRule="auto"/>
        <w:ind w:firstLine="709"/>
        <w:contextualSpacing/>
        <w:jc w:val="both"/>
        <w:rPr>
          <w:rFonts w:ascii="Times New Roman" w:eastAsia="Calibri" w:hAnsi="Times New Roman" w:cs="Times New Roman"/>
          <w:i/>
          <w:sz w:val="28"/>
          <w:szCs w:val="28"/>
        </w:rPr>
      </w:pPr>
      <w:r w:rsidRPr="00235AC0">
        <w:rPr>
          <w:rFonts w:ascii="Times New Roman" w:eastAsia="Calibri" w:hAnsi="Times New Roman" w:cs="Times New Roman"/>
          <w:sz w:val="28"/>
          <w:szCs w:val="28"/>
        </w:rPr>
        <w:t xml:space="preserve">Третье утверждение, обобщающее и объединяющее два первых, более 100 лет тому назад высказал родоначальник и классик отечественной системы физкультурного образования </w:t>
      </w:r>
      <w:proofErr w:type="spellStart"/>
      <w:r w:rsidRPr="00235AC0">
        <w:rPr>
          <w:rFonts w:ascii="Times New Roman" w:eastAsia="Calibri" w:hAnsi="Times New Roman" w:cs="Times New Roman"/>
          <w:sz w:val="28"/>
          <w:szCs w:val="28"/>
        </w:rPr>
        <w:t>П.Ф.Лесгафт</w:t>
      </w:r>
      <w:proofErr w:type="spellEnd"/>
      <w:r w:rsidRPr="00235AC0">
        <w:rPr>
          <w:rFonts w:ascii="Times New Roman" w:eastAsia="Calibri" w:hAnsi="Times New Roman" w:cs="Times New Roman"/>
          <w:sz w:val="28"/>
          <w:szCs w:val="28"/>
        </w:rPr>
        <w:t xml:space="preserve">.  Суть его в том, что формирование названной интегральной способности составляет главную </w:t>
      </w:r>
      <w:r w:rsidRPr="00235AC0">
        <w:rPr>
          <w:rFonts w:ascii="Times New Roman" w:eastAsia="Calibri" w:hAnsi="Times New Roman" w:cs="Times New Roman"/>
          <w:sz w:val="28"/>
          <w:szCs w:val="28"/>
        </w:rPr>
        <w:lastRenderedPageBreak/>
        <w:t xml:space="preserve">задачу и конечную цель общего среднего образования в сфере физической культуры. </w:t>
      </w:r>
      <w:r w:rsidRPr="00235AC0">
        <w:rPr>
          <w:rFonts w:ascii="Times New Roman" w:eastAsia="Times New Roman" w:hAnsi="Times New Roman" w:cs="Times New Roman"/>
          <w:sz w:val="28"/>
          <w:szCs w:val="28"/>
          <w:lang w:eastAsia="ru-RU"/>
        </w:rPr>
        <w:t xml:space="preserve">Он </w:t>
      </w:r>
      <w:r w:rsidRPr="00235AC0">
        <w:rPr>
          <w:rFonts w:ascii="Times New Roman" w:eastAsia="Calibri" w:hAnsi="Times New Roman" w:cs="Times New Roman"/>
          <w:sz w:val="28"/>
          <w:szCs w:val="28"/>
        </w:rPr>
        <w:t>отмечал важность «умения изолировать отдельные движения, сравнивать между собой, сознательно управлять ими и приспосабливать к препятствиям, преодолевать их с возможно большей ловкостью». [37, с.11]</w:t>
      </w:r>
    </w:p>
    <w:p w:rsidR="00C96113" w:rsidRPr="00235AC0" w:rsidRDefault="00C96113" w:rsidP="00C96113">
      <w:pPr>
        <w:spacing w:after="0" w:line="360" w:lineRule="auto"/>
        <w:ind w:left="20" w:right="20" w:firstLine="720"/>
        <w:contextualSpacing/>
        <w:jc w:val="both"/>
        <w:rPr>
          <w:rFonts w:ascii="Times New Roman" w:eastAsia="Times New Roman" w:hAnsi="Times New Roman" w:cs="Times New Roman"/>
          <w:sz w:val="28"/>
          <w:szCs w:val="28"/>
          <w:lang w:eastAsia="ru-RU"/>
        </w:rPr>
      </w:pPr>
      <w:r w:rsidRPr="00235AC0">
        <w:rPr>
          <w:rFonts w:ascii="Times New Roman" w:eastAsia="Times New Roman" w:hAnsi="Times New Roman" w:cs="Times New Roman"/>
          <w:sz w:val="28"/>
          <w:szCs w:val="28"/>
          <w:lang w:eastAsia="ru-RU"/>
        </w:rPr>
        <w:t>Не раз подчеркивали и обосновывали эту мысль многие отечественные и зарубежные ученые.</w:t>
      </w:r>
    </w:p>
    <w:p w:rsidR="00C96113" w:rsidRPr="00235AC0" w:rsidRDefault="00C96113" w:rsidP="00C96113">
      <w:pPr>
        <w:shd w:val="clear" w:color="auto" w:fill="FFFFFF"/>
        <w:spacing w:after="240" w:line="360" w:lineRule="auto"/>
        <w:ind w:firstLine="709"/>
        <w:contextualSpacing/>
        <w:jc w:val="both"/>
        <w:rPr>
          <w:rFonts w:ascii="Times New Roman" w:eastAsia="Times New Roman" w:hAnsi="Times New Roman" w:cs="Times New Roman"/>
          <w:sz w:val="28"/>
          <w:szCs w:val="28"/>
          <w:lang w:eastAsia="ru-RU"/>
        </w:rPr>
      </w:pPr>
      <w:r w:rsidRPr="00235AC0">
        <w:rPr>
          <w:rFonts w:ascii="Times New Roman" w:eastAsia="Times New Roman" w:hAnsi="Times New Roman" w:cs="Times New Roman"/>
          <w:sz w:val="28"/>
          <w:szCs w:val="28"/>
          <w:lang w:eastAsia="ru-RU"/>
        </w:rPr>
        <w:t>В качестве главных критериев оценки координационных способн</w:t>
      </w:r>
      <w:r w:rsidR="00657755">
        <w:rPr>
          <w:rFonts w:ascii="Times New Roman" w:eastAsia="Times New Roman" w:hAnsi="Times New Roman" w:cs="Times New Roman"/>
          <w:sz w:val="28"/>
          <w:szCs w:val="28"/>
          <w:lang w:eastAsia="ru-RU"/>
        </w:rPr>
        <w:t>остей выделяется</w:t>
      </w:r>
      <w:r w:rsidRPr="00235AC0">
        <w:rPr>
          <w:rFonts w:ascii="Times New Roman" w:eastAsia="Times New Roman" w:hAnsi="Times New Roman" w:cs="Times New Roman"/>
          <w:sz w:val="28"/>
          <w:szCs w:val="28"/>
          <w:lang w:eastAsia="ru-RU"/>
        </w:rPr>
        <w:t xml:space="preserve"> четыре основных признака:</w:t>
      </w:r>
    </w:p>
    <w:p w:rsidR="00C96113" w:rsidRPr="00235AC0" w:rsidRDefault="00C96113" w:rsidP="00C96113">
      <w:pPr>
        <w:shd w:val="clear" w:color="auto" w:fill="FFFFFF"/>
        <w:spacing w:after="240" w:line="360" w:lineRule="auto"/>
        <w:ind w:firstLine="709"/>
        <w:contextualSpacing/>
        <w:jc w:val="both"/>
        <w:rPr>
          <w:rFonts w:ascii="Times New Roman" w:eastAsia="Times New Roman" w:hAnsi="Times New Roman" w:cs="Times New Roman"/>
          <w:sz w:val="28"/>
          <w:szCs w:val="28"/>
          <w:lang w:eastAsia="ru-RU"/>
        </w:rPr>
      </w:pPr>
      <w:r w:rsidRPr="00235AC0">
        <w:rPr>
          <w:rFonts w:ascii="Times New Roman" w:eastAsia="Times New Roman" w:hAnsi="Times New Roman" w:cs="Times New Roman"/>
          <w:sz w:val="28"/>
          <w:szCs w:val="28"/>
          <w:lang w:eastAsia="ru-RU"/>
        </w:rPr>
        <w:t>·  правильность выполнения движения, т.е. когда движение приводит к требуемой цели (делает то, что нужно);</w:t>
      </w:r>
    </w:p>
    <w:p w:rsidR="00C96113" w:rsidRPr="00235AC0" w:rsidRDefault="00C96113" w:rsidP="00C96113">
      <w:pPr>
        <w:shd w:val="clear" w:color="auto" w:fill="FFFFFF"/>
        <w:spacing w:after="240" w:line="360" w:lineRule="auto"/>
        <w:ind w:firstLine="709"/>
        <w:contextualSpacing/>
        <w:jc w:val="both"/>
        <w:rPr>
          <w:rFonts w:ascii="Times New Roman" w:eastAsia="Times New Roman" w:hAnsi="Times New Roman" w:cs="Times New Roman"/>
          <w:sz w:val="28"/>
          <w:szCs w:val="28"/>
          <w:lang w:eastAsia="ru-RU"/>
        </w:rPr>
      </w:pPr>
      <w:r w:rsidRPr="00235AC0">
        <w:rPr>
          <w:rFonts w:ascii="Times New Roman" w:eastAsia="Times New Roman" w:hAnsi="Times New Roman" w:cs="Times New Roman"/>
          <w:sz w:val="28"/>
          <w:szCs w:val="28"/>
          <w:lang w:eastAsia="ru-RU"/>
        </w:rPr>
        <w:t>·  быстроту результата;</w:t>
      </w:r>
    </w:p>
    <w:p w:rsidR="00C96113" w:rsidRPr="00235AC0" w:rsidRDefault="00C96113" w:rsidP="00C96113">
      <w:pPr>
        <w:shd w:val="clear" w:color="auto" w:fill="FFFFFF"/>
        <w:spacing w:after="240" w:line="360" w:lineRule="auto"/>
        <w:ind w:firstLine="709"/>
        <w:contextualSpacing/>
        <w:jc w:val="both"/>
        <w:rPr>
          <w:rFonts w:ascii="Times New Roman" w:eastAsia="Times New Roman" w:hAnsi="Times New Roman" w:cs="Times New Roman"/>
          <w:sz w:val="28"/>
          <w:szCs w:val="28"/>
          <w:lang w:eastAsia="ru-RU"/>
        </w:rPr>
      </w:pPr>
      <w:r w:rsidRPr="00235AC0">
        <w:rPr>
          <w:rFonts w:ascii="Times New Roman" w:eastAsia="Times New Roman" w:hAnsi="Times New Roman" w:cs="Times New Roman"/>
          <w:sz w:val="28"/>
          <w:szCs w:val="28"/>
          <w:lang w:eastAsia="ru-RU"/>
        </w:rPr>
        <w:t>·  рациональность движений и действий (выполняет так, как нужно);</w:t>
      </w:r>
    </w:p>
    <w:p w:rsidR="00C96113" w:rsidRPr="00235AC0" w:rsidRDefault="00C96113" w:rsidP="00C96113">
      <w:pPr>
        <w:shd w:val="clear" w:color="auto" w:fill="FFFFFF"/>
        <w:spacing w:after="240" w:line="360" w:lineRule="auto"/>
        <w:ind w:firstLine="709"/>
        <w:contextualSpacing/>
        <w:jc w:val="both"/>
        <w:rPr>
          <w:rFonts w:ascii="Times New Roman" w:eastAsia="Times New Roman" w:hAnsi="Times New Roman" w:cs="Times New Roman"/>
          <w:sz w:val="28"/>
          <w:szCs w:val="28"/>
          <w:lang w:eastAsia="ru-RU"/>
        </w:rPr>
      </w:pPr>
      <w:r w:rsidRPr="00235AC0">
        <w:rPr>
          <w:rFonts w:ascii="Times New Roman" w:eastAsia="Times New Roman" w:hAnsi="Times New Roman" w:cs="Times New Roman"/>
          <w:sz w:val="28"/>
          <w:szCs w:val="28"/>
          <w:lang w:eastAsia="ru-RU"/>
        </w:rPr>
        <w:t>·  двигательную находчивость, которая помогает человеку найти выход из любого сложного положения, неожиданно возникшего при выполнении действия.[45,с.186]</w:t>
      </w:r>
    </w:p>
    <w:p w:rsidR="000A728F" w:rsidRPr="000A728F" w:rsidRDefault="00C96113" w:rsidP="004D62B5">
      <w:pPr>
        <w:pStyle w:val="1"/>
        <w:rPr>
          <w:rFonts w:eastAsia="Times New Roman"/>
          <w:lang w:eastAsia="ru-RU"/>
        </w:rPr>
      </w:pPr>
      <w:r>
        <w:rPr>
          <w:rFonts w:eastAsia="Times New Roman"/>
          <w:lang w:eastAsia="ru-RU"/>
        </w:rPr>
        <w:t>2</w:t>
      </w:r>
      <w:r w:rsidR="0029266E">
        <w:rPr>
          <w:rFonts w:eastAsia="Times New Roman"/>
          <w:lang w:eastAsia="ru-RU"/>
        </w:rPr>
        <w:t xml:space="preserve">. </w:t>
      </w:r>
      <w:r w:rsidR="000A728F" w:rsidRPr="000A728F">
        <w:rPr>
          <w:rFonts w:eastAsia="Times New Roman"/>
          <w:lang w:eastAsia="ru-RU"/>
        </w:rPr>
        <w:t>Организация исследования</w:t>
      </w:r>
      <w:bookmarkEnd w:id="2"/>
    </w:p>
    <w:p w:rsidR="000A728F" w:rsidRPr="000A728F" w:rsidRDefault="000A728F" w:rsidP="000A728F">
      <w:pPr>
        <w:spacing w:after="16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sz w:val="28"/>
          <w:szCs w:val="28"/>
        </w:rPr>
        <w:t xml:space="preserve">Данное исследование  было организованно на базе МОУ «Мятлевская средняя общеобразовательная школа </w:t>
      </w:r>
      <w:proofErr w:type="spellStart"/>
      <w:r w:rsidRPr="000A728F">
        <w:rPr>
          <w:rFonts w:ascii="Times New Roman" w:eastAsia="Calibri" w:hAnsi="Times New Roman" w:cs="Times New Roman"/>
          <w:sz w:val="28"/>
          <w:szCs w:val="28"/>
        </w:rPr>
        <w:t>им.А.Ф.Иванова</w:t>
      </w:r>
      <w:proofErr w:type="spellEnd"/>
      <w:r w:rsidRPr="000A728F">
        <w:rPr>
          <w:rFonts w:ascii="Times New Roman" w:eastAsia="Calibri" w:hAnsi="Times New Roman" w:cs="Times New Roman"/>
          <w:sz w:val="28"/>
          <w:szCs w:val="28"/>
        </w:rPr>
        <w:t xml:space="preserve">» в четыре  этапа. </w:t>
      </w:r>
    </w:p>
    <w:p w:rsidR="000A728F" w:rsidRPr="000A728F" w:rsidRDefault="000A728F" w:rsidP="000A728F">
      <w:pPr>
        <w:spacing w:after="16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sz w:val="28"/>
          <w:szCs w:val="28"/>
        </w:rPr>
        <w:t xml:space="preserve">На первом этапе исследования на основе анализа научно-методической  литературы по данной теме, были подобраны средства развития координационных способностей на </w:t>
      </w:r>
      <w:r w:rsidR="00E344AA">
        <w:rPr>
          <w:rFonts w:ascii="Times New Roman" w:eastAsia="Calibri" w:hAnsi="Times New Roman" w:cs="Times New Roman"/>
          <w:sz w:val="28"/>
          <w:szCs w:val="28"/>
        </w:rPr>
        <w:t xml:space="preserve">занятиях </w:t>
      </w:r>
      <w:r w:rsidR="005F614C">
        <w:rPr>
          <w:rFonts w:ascii="Times New Roman" w:eastAsia="Calibri" w:hAnsi="Times New Roman" w:cs="Times New Roman"/>
          <w:sz w:val="28"/>
          <w:szCs w:val="28"/>
        </w:rPr>
        <w:t xml:space="preserve">по теме </w:t>
      </w:r>
      <w:r w:rsidRPr="000A728F">
        <w:rPr>
          <w:rFonts w:ascii="Times New Roman" w:eastAsia="Calibri" w:hAnsi="Times New Roman" w:cs="Times New Roman"/>
          <w:sz w:val="28"/>
          <w:szCs w:val="28"/>
        </w:rPr>
        <w:t>«Волейбол».</w:t>
      </w:r>
    </w:p>
    <w:p w:rsidR="000A728F" w:rsidRPr="000A728F" w:rsidRDefault="000A728F" w:rsidP="000A728F">
      <w:pPr>
        <w:spacing w:after="160" w:line="360" w:lineRule="auto"/>
        <w:ind w:firstLine="709"/>
        <w:contextualSpacing/>
        <w:jc w:val="both"/>
        <w:rPr>
          <w:rFonts w:ascii="Times New Roman" w:eastAsia="Calibri" w:hAnsi="Times New Roman" w:cs="Times New Roman"/>
          <w:i/>
          <w:sz w:val="28"/>
          <w:szCs w:val="28"/>
        </w:rPr>
      </w:pPr>
      <w:r w:rsidRPr="000A728F">
        <w:rPr>
          <w:rFonts w:ascii="Times New Roman" w:eastAsia="Calibri" w:hAnsi="Times New Roman" w:cs="Times New Roman"/>
          <w:sz w:val="28"/>
          <w:szCs w:val="28"/>
        </w:rPr>
        <w:t xml:space="preserve">В ноябре 2014 было проведено </w:t>
      </w:r>
      <w:r w:rsidRPr="000A728F">
        <w:rPr>
          <w:rFonts w:ascii="Times New Roman" w:eastAsia="Calibri" w:hAnsi="Times New Roman" w:cs="Times New Roman"/>
          <w:b/>
          <w:i/>
          <w:sz w:val="28"/>
          <w:szCs w:val="28"/>
          <w:u w:val="single"/>
        </w:rPr>
        <w:t>первичное</w:t>
      </w:r>
      <w:r w:rsidRPr="000A728F">
        <w:rPr>
          <w:rFonts w:ascii="Times New Roman" w:eastAsia="Calibri" w:hAnsi="Times New Roman" w:cs="Times New Roman"/>
          <w:sz w:val="28"/>
          <w:szCs w:val="28"/>
        </w:rPr>
        <w:t xml:space="preserve"> тестирование. В исследовании принимали участие учащиеся 7-8 классов. Были сформированы две группы: контрольная (10) и экспериментальная (10 человек)</w:t>
      </w:r>
      <w:proofErr w:type="gramStart"/>
      <w:r w:rsidR="005F614C">
        <w:rPr>
          <w:rFonts w:ascii="Times New Roman" w:eastAsia="Calibri" w:hAnsi="Times New Roman" w:cs="Times New Roman"/>
          <w:sz w:val="28"/>
          <w:szCs w:val="28"/>
        </w:rPr>
        <w:t xml:space="preserve"> </w:t>
      </w:r>
      <w:r w:rsidR="00392115">
        <w:rPr>
          <w:rFonts w:ascii="Times New Roman" w:eastAsia="Calibri" w:hAnsi="Times New Roman" w:cs="Times New Roman"/>
          <w:sz w:val="28"/>
          <w:szCs w:val="28"/>
        </w:rPr>
        <w:t>.</w:t>
      </w:r>
      <w:proofErr w:type="gramEnd"/>
      <w:r w:rsidRPr="000A728F">
        <w:rPr>
          <w:rFonts w:ascii="Times New Roman" w:eastAsia="Calibri" w:hAnsi="Times New Roman" w:cs="Times New Roman"/>
          <w:i/>
          <w:sz w:val="28"/>
          <w:szCs w:val="28"/>
        </w:rPr>
        <w:t>Для определения уровня развития координационных способностей были подобраны следующие тесты</w:t>
      </w:r>
      <w:r w:rsidR="009D095B">
        <w:rPr>
          <w:rFonts w:ascii="Times New Roman" w:eastAsia="Calibri" w:hAnsi="Times New Roman" w:cs="Times New Roman"/>
          <w:i/>
          <w:sz w:val="28"/>
          <w:szCs w:val="28"/>
        </w:rPr>
        <w:t xml:space="preserve"> (описание тестов дано в приложении)</w:t>
      </w:r>
    </w:p>
    <w:p w:rsidR="000A728F" w:rsidRDefault="000A728F" w:rsidP="000A728F">
      <w:pPr>
        <w:spacing w:after="160" w:line="360" w:lineRule="auto"/>
        <w:ind w:firstLine="709"/>
        <w:contextualSpacing/>
        <w:jc w:val="both"/>
        <w:rPr>
          <w:rFonts w:ascii="Times New Roman" w:eastAsia="Calibri" w:hAnsi="Times New Roman" w:cs="Times New Roman"/>
          <w:i/>
          <w:sz w:val="28"/>
          <w:szCs w:val="28"/>
        </w:rPr>
      </w:pPr>
      <w:r w:rsidRPr="00902051">
        <w:rPr>
          <w:rFonts w:ascii="Times New Roman" w:eastAsia="Calibri" w:hAnsi="Times New Roman" w:cs="Times New Roman"/>
          <w:sz w:val="28"/>
          <w:szCs w:val="28"/>
        </w:rPr>
        <w:t xml:space="preserve">Тест 1. </w:t>
      </w:r>
      <w:r w:rsidRPr="00902051">
        <w:rPr>
          <w:rFonts w:ascii="Times New Roman" w:eastAsia="Calibri" w:hAnsi="Times New Roman" w:cs="Times New Roman"/>
          <w:i/>
          <w:sz w:val="28"/>
          <w:szCs w:val="28"/>
        </w:rPr>
        <w:t>Челночный бег 4</w:t>
      </w:r>
      <w:r w:rsidRPr="00902051">
        <w:rPr>
          <w:rFonts w:ascii="Times New Roman" w:eastAsia="Calibri" w:hAnsi="Times New Roman" w:cs="Times New Roman"/>
          <w:i/>
          <w:sz w:val="28"/>
          <w:szCs w:val="28"/>
          <w:lang w:val="en-US"/>
        </w:rPr>
        <w:t>x</w:t>
      </w:r>
      <w:r w:rsidRPr="00902051">
        <w:rPr>
          <w:rFonts w:ascii="Times New Roman" w:eastAsia="Calibri" w:hAnsi="Times New Roman" w:cs="Times New Roman"/>
          <w:i/>
          <w:sz w:val="28"/>
          <w:szCs w:val="28"/>
        </w:rPr>
        <w:t>9м с переноской кубиков</w:t>
      </w:r>
    </w:p>
    <w:p w:rsidR="000A728F" w:rsidRPr="00902051" w:rsidRDefault="000A728F" w:rsidP="000A728F">
      <w:pPr>
        <w:spacing w:after="160" w:line="360" w:lineRule="auto"/>
        <w:ind w:firstLine="709"/>
        <w:contextualSpacing/>
        <w:jc w:val="both"/>
        <w:rPr>
          <w:rFonts w:ascii="Times New Roman" w:eastAsia="Calibri" w:hAnsi="Times New Roman" w:cs="Times New Roman"/>
          <w:i/>
          <w:sz w:val="28"/>
          <w:szCs w:val="28"/>
        </w:rPr>
      </w:pPr>
      <w:r w:rsidRPr="00902051">
        <w:rPr>
          <w:rFonts w:ascii="Times New Roman" w:eastAsia="Calibri" w:hAnsi="Times New Roman" w:cs="Times New Roman"/>
          <w:sz w:val="28"/>
          <w:szCs w:val="28"/>
        </w:rPr>
        <w:t xml:space="preserve">Тест 2. </w:t>
      </w:r>
      <w:r w:rsidRPr="00902051">
        <w:rPr>
          <w:rFonts w:ascii="Times New Roman" w:eastAsia="Calibri" w:hAnsi="Times New Roman" w:cs="Times New Roman"/>
          <w:i/>
          <w:sz w:val="28"/>
          <w:szCs w:val="28"/>
        </w:rPr>
        <w:t>Бег «ёлочкой» по разметке волейбольной площадки.</w:t>
      </w:r>
      <w:r w:rsidR="00583B4C" w:rsidRPr="00583B4C">
        <w:rPr>
          <w:rFonts w:ascii="Times New Roman" w:eastAsia="Calibri" w:hAnsi="Times New Roman" w:cs="Times New Roman"/>
          <w:i/>
          <w:noProof/>
          <w:sz w:val="28"/>
          <w:szCs w:val="28"/>
          <w:lang w:eastAsia="ru-RU"/>
        </w:rPr>
        <w:t xml:space="preserve"> </w:t>
      </w:r>
    </w:p>
    <w:p w:rsidR="000A728F" w:rsidRPr="00392115" w:rsidRDefault="000A728F" w:rsidP="000A728F">
      <w:pPr>
        <w:spacing w:after="0" w:line="360" w:lineRule="auto"/>
        <w:ind w:firstLine="709"/>
        <w:contextualSpacing/>
        <w:jc w:val="both"/>
        <w:rPr>
          <w:rFonts w:ascii="Times New Roman" w:eastAsia="Times New Roman" w:hAnsi="Times New Roman" w:cs="Times New Roman"/>
          <w:i/>
          <w:sz w:val="28"/>
          <w:szCs w:val="28"/>
          <w:lang w:eastAsia="ru-RU"/>
        </w:rPr>
      </w:pPr>
      <w:r w:rsidRPr="00392115">
        <w:rPr>
          <w:rFonts w:ascii="Times New Roman" w:eastAsia="Times New Roman" w:hAnsi="Times New Roman" w:cs="Times New Roman"/>
          <w:i/>
          <w:sz w:val="28"/>
          <w:szCs w:val="28"/>
          <w:lang w:eastAsia="ru-RU"/>
        </w:rPr>
        <w:t>Для определения уровня владения мячом были подобраны следующие тесты:</w:t>
      </w:r>
    </w:p>
    <w:p w:rsidR="000A728F" w:rsidRPr="00902051" w:rsidRDefault="000A728F" w:rsidP="000A728F">
      <w:pPr>
        <w:spacing w:after="160" w:line="360" w:lineRule="auto"/>
        <w:ind w:firstLine="709"/>
        <w:contextualSpacing/>
        <w:rPr>
          <w:rFonts w:ascii="Times New Roman" w:eastAsia="Calibri" w:hAnsi="Times New Roman" w:cs="Times New Roman"/>
          <w:sz w:val="28"/>
          <w:szCs w:val="28"/>
        </w:rPr>
      </w:pPr>
      <w:r w:rsidRPr="00902051">
        <w:rPr>
          <w:rFonts w:ascii="Times New Roman" w:eastAsia="Calibri" w:hAnsi="Times New Roman" w:cs="Times New Roman"/>
          <w:sz w:val="28"/>
          <w:szCs w:val="28"/>
        </w:rPr>
        <w:lastRenderedPageBreak/>
        <w:t>Тест 1. Прием мяча  над собой.</w:t>
      </w:r>
    </w:p>
    <w:p w:rsidR="000A728F" w:rsidRPr="00902051" w:rsidRDefault="000A728F" w:rsidP="000A728F">
      <w:pPr>
        <w:spacing w:after="160" w:line="360" w:lineRule="auto"/>
        <w:ind w:firstLine="709"/>
        <w:contextualSpacing/>
        <w:jc w:val="both"/>
        <w:rPr>
          <w:rFonts w:ascii="Times New Roman" w:eastAsia="Calibri" w:hAnsi="Times New Roman" w:cs="Times New Roman"/>
          <w:sz w:val="28"/>
          <w:szCs w:val="28"/>
        </w:rPr>
      </w:pPr>
      <w:r w:rsidRPr="00902051">
        <w:rPr>
          <w:rFonts w:ascii="Times New Roman" w:eastAsia="Calibri" w:hAnsi="Times New Roman" w:cs="Times New Roman"/>
          <w:sz w:val="28"/>
          <w:szCs w:val="28"/>
        </w:rPr>
        <w:t>Тест 2. Приём мяча снизу двумя руками.</w:t>
      </w:r>
    </w:p>
    <w:p w:rsidR="000A728F" w:rsidRPr="00902051" w:rsidRDefault="000A728F" w:rsidP="000A728F">
      <w:pPr>
        <w:spacing w:after="160" w:line="360" w:lineRule="auto"/>
        <w:ind w:firstLine="709"/>
        <w:contextualSpacing/>
        <w:rPr>
          <w:rFonts w:ascii="Times New Roman" w:eastAsia="Calibri" w:hAnsi="Times New Roman" w:cs="Times New Roman"/>
          <w:sz w:val="28"/>
          <w:szCs w:val="28"/>
        </w:rPr>
      </w:pPr>
      <w:r w:rsidRPr="00902051">
        <w:rPr>
          <w:rFonts w:ascii="Times New Roman" w:eastAsia="Calibri" w:hAnsi="Times New Roman" w:cs="Times New Roman"/>
          <w:sz w:val="28"/>
          <w:szCs w:val="28"/>
        </w:rPr>
        <w:t>Тест 3. Передачи мяча   сверху и снизу через сетку в зону 2 и 4.</w:t>
      </w:r>
    </w:p>
    <w:p w:rsidR="00FD7A18" w:rsidRPr="00235AC0" w:rsidRDefault="000A728F" w:rsidP="00CB5819">
      <w:pPr>
        <w:spacing w:line="360" w:lineRule="auto"/>
        <w:ind w:firstLine="709"/>
        <w:contextualSpacing/>
        <w:jc w:val="both"/>
        <w:rPr>
          <w:rFonts w:ascii="Times New Roman" w:eastAsia="Times New Roman" w:hAnsi="Times New Roman" w:cs="Times New Roman"/>
          <w:sz w:val="28"/>
          <w:szCs w:val="28"/>
          <w:lang w:eastAsia="ru-RU"/>
        </w:rPr>
      </w:pPr>
      <w:r w:rsidRPr="000A728F">
        <w:rPr>
          <w:rFonts w:ascii="Times New Roman" w:eastAsia="Calibri" w:hAnsi="Times New Roman" w:cs="Times New Roman"/>
          <w:sz w:val="28"/>
          <w:szCs w:val="28"/>
        </w:rPr>
        <w:t xml:space="preserve">На протяжении </w:t>
      </w:r>
      <w:r w:rsidRPr="000A728F">
        <w:rPr>
          <w:rFonts w:ascii="Times New Roman" w:eastAsia="Calibri" w:hAnsi="Times New Roman" w:cs="Times New Roman"/>
          <w:b/>
          <w:i/>
          <w:sz w:val="28"/>
          <w:szCs w:val="28"/>
          <w:u w:val="single"/>
        </w:rPr>
        <w:t>формирующего эксперимента (второй этап)</w:t>
      </w:r>
      <w:r w:rsidRPr="000A728F">
        <w:rPr>
          <w:rFonts w:ascii="Times New Roman" w:eastAsia="Calibri" w:hAnsi="Times New Roman" w:cs="Times New Roman"/>
          <w:sz w:val="28"/>
          <w:szCs w:val="28"/>
        </w:rPr>
        <w:t xml:space="preserve"> были предложены подобранные нами средства развития координационных способностей, т.е. </w:t>
      </w:r>
      <w:r w:rsidRPr="000A728F">
        <w:rPr>
          <w:rFonts w:ascii="Times New Roman" w:eastAsia="Calibri" w:hAnsi="Times New Roman" w:cs="Times New Roman"/>
          <w:b/>
          <w:sz w:val="28"/>
          <w:szCs w:val="28"/>
          <w:u w:val="single"/>
        </w:rPr>
        <w:t>комплекс</w:t>
      </w:r>
      <w:r w:rsidR="00902051">
        <w:rPr>
          <w:rFonts w:ascii="Times New Roman" w:eastAsia="Calibri" w:hAnsi="Times New Roman" w:cs="Times New Roman"/>
          <w:b/>
          <w:sz w:val="28"/>
          <w:szCs w:val="28"/>
          <w:u w:val="single"/>
        </w:rPr>
        <w:t xml:space="preserve"> упражнений </w:t>
      </w:r>
      <w:r w:rsidRPr="000A728F">
        <w:rPr>
          <w:rFonts w:ascii="Times New Roman" w:eastAsia="Calibri" w:hAnsi="Times New Roman" w:cs="Times New Roman"/>
          <w:b/>
          <w:sz w:val="28"/>
          <w:szCs w:val="28"/>
          <w:u w:val="single"/>
        </w:rPr>
        <w:t xml:space="preserve"> по развитию координационных способностей у учащихся среднего школьного возраста.</w:t>
      </w:r>
      <w:r w:rsidRPr="000A728F">
        <w:rPr>
          <w:rFonts w:ascii="Times New Roman" w:eastAsia="Calibri" w:hAnsi="Times New Roman" w:cs="Times New Roman"/>
          <w:sz w:val="28"/>
          <w:szCs w:val="28"/>
        </w:rPr>
        <w:t xml:space="preserve"> Контрольная группа продолжала заниматься по традиционной методике. </w:t>
      </w:r>
      <w:proofErr w:type="gramStart"/>
      <w:r w:rsidRPr="000A728F">
        <w:rPr>
          <w:rFonts w:ascii="Times New Roman" w:eastAsia="Calibri" w:hAnsi="Times New Roman" w:cs="Times New Roman"/>
          <w:sz w:val="28"/>
          <w:szCs w:val="28"/>
        </w:rPr>
        <w:t xml:space="preserve">Для школьников экспериментальной группы </w:t>
      </w:r>
      <w:r w:rsidR="00B71DBE">
        <w:rPr>
          <w:rFonts w:ascii="Times New Roman" w:eastAsia="Calibri" w:hAnsi="Times New Roman" w:cs="Times New Roman"/>
          <w:sz w:val="28"/>
          <w:szCs w:val="28"/>
        </w:rPr>
        <w:t xml:space="preserve"> проводились </w:t>
      </w:r>
      <w:r w:rsidR="005F614C">
        <w:rPr>
          <w:rFonts w:ascii="Times New Roman" w:eastAsia="Calibri" w:hAnsi="Times New Roman" w:cs="Times New Roman"/>
          <w:sz w:val="28"/>
          <w:szCs w:val="28"/>
        </w:rPr>
        <w:t xml:space="preserve">занятия </w:t>
      </w:r>
      <w:r w:rsidRPr="000A728F">
        <w:rPr>
          <w:rFonts w:ascii="Times New Roman" w:eastAsia="Calibri" w:hAnsi="Times New Roman" w:cs="Times New Roman"/>
          <w:sz w:val="28"/>
          <w:szCs w:val="28"/>
        </w:rPr>
        <w:t xml:space="preserve">с учетом применения </w:t>
      </w:r>
      <w:r w:rsidR="00825E50">
        <w:rPr>
          <w:rFonts w:ascii="Times New Roman" w:eastAsia="Calibri" w:hAnsi="Times New Roman" w:cs="Times New Roman"/>
          <w:sz w:val="28"/>
          <w:szCs w:val="28"/>
        </w:rPr>
        <w:t xml:space="preserve">комплекса упражнений </w:t>
      </w:r>
      <w:r w:rsidRPr="000A728F">
        <w:rPr>
          <w:rFonts w:ascii="Times New Roman" w:eastAsia="Calibri" w:hAnsi="Times New Roman" w:cs="Times New Roman"/>
          <w:sz w:val="28"/>
          <w:szCs w:val="28"/>
        </w:rPr>
        <w:t>по развитию координационны</w:t>
      </w:r>
      <w:r w:rsidR="00C66A56">
        <w:rPr>
          <w:rFonts w:ascii="Times New Roman" w:eastAsia="Calibri" w:hAnsi="Times New Roman" w:cs="Times New Roman"/>
          <w:sz w:val="28"/>
          <w:szCs w:val="28"/>
        </w:rPr>
        <w:t>х способностей</w:t>
      </w:r>
      <w:r w:rsidRPr="000A728F">
        <w:rPr>
          <w:rFonts w:ascii="Times New Roman" w:eastAsia="Calibri" w:hAnsi="Times New Roman" w:cs="Times New Roman"/>
          <w:sz w:val="28"/>
          <w:szCs w:val="28"/>
        </w:rPr>
        <w:t xml:space="preserve"> </w:t>
      </w:r>
      <w:r w:rsidR="00C66A56">
        <w:rPr>
          <w:rFonts w:ascii="Times New Roman" w:eastAsia="Calibri" w:hAnsi="Times New Roman" w:cs="Times New Roman"/>
          <w:sz w:val="28"/>
          <w:szCs w:val="28"/>
        </w:rPr>
        <w:t>(</w:t>
      </w:r>
      <w:r w:rsidRPr="000A728F">
        <w:rPr>
          <w:rFonts w:ascii="Times New Roman" w:eastAsia="Times New Roman" w:hAnsi="Times New Roman" w:cs="Times New Roman"/>
          <w:i/>
          <w:color w:val="333333"/>
          <w:sz w:val="28"/>
          <w:szCs w:val="28"/>
          <w:lang w:eastAsia="ru-RU"/>
        </w:rPr>
        <w:t>Школьникам экспериментальной группы предлагались упражнения повышенной координационной сложности и с элементами новизны (упражнения с предметами, игры, эстафеты с часто меняющейся обстановкой), упражнения с преимущественной направленностью на отдельные психофизиологические функции, обеспечивающие управление и регуляцию двигательных действий (упражнения по выработке чувства пространственного времени, степени мышечных усилий), упражнения</w:t>
      </w:r>
      <w:proofErr w:type="gramEnd"/>
      <w:r w:rsidRPr="000A728F">
        <w:rPr>
          <w:rFonts w:ascii="Times New Roman" w:eastAsia="Times New Roman" w:hAnsi="Times New Roman" w:cs="Times New Roman"/>
          <w:i/>
          <w:color w:val="333333"/>
          <w:sz w:val="28"/>
          <w:szCs w:val="28"/>
          <w:lang w:eastAsia="ru-RU"/>
        </w:rPr>
        <w:t xml:space="preserve"> в равновесии</w:t>
      </w:r>
      <w:r w:rsidR="00C66A56">
        <w:rPr>
          <w:rFonts w:ascii="Times New Roman" w:eastAsia="Times New Roman" w:hAnsi="Times New Roman" w:cs="Times New Roman"/>
          <w:i/>
          <w:color w:val="333333"/>
          <w:sz w:val="28"/>
          <w:szCs w:val="28"/>
          <w:lang w:eastAsia="ru-RU"/>
        </w:rPr>
        <w:t xml:space="preserve"> и устойчивости статических поз и т.д.)</w:t>
      </w:r>
      <w:r w:rsidR="001E1EED" w:rsidRPr="000A728F">
        <w:rPr>
          <w:rFonts w:ascii="Times New Roman" w:eastAsia="Times New Roman" w:hAnsi="Times New Roman" w:cs="Times New Roman"/>
          <w:sz w:val="28"/>
          <w:szCs w:val="28"/>
          <w:lang w:eastAsia="ru-RU"/>
        </w:rPr>
        <w:t>.</w:t>
      </w:r>
      <w:r w:rsidR="00F420FC" w:rsidRPr="00F420FC">
        <w:rPr>
          <w:rFonts w:ascii="Times New Roman" w:eastAsia="Times New Roman" w:hAnsi="Times New Roman" w:cs="Times New Roman"/>
          <w:sz w:val="28"/>
          <w:szCs w:val="28"/>
          <w:lang w:eastAsia="ru-RU"/>
        </w:rPr>
        <w:t xml:space="preserve"> </w:t>
      </w:r>
      <w:r w:rsidR="00F420FC" w:rsidRPr="00235AC0">
        <w:rPr>
          <w:rFonts w:ascii="Times New Roman" w:eastAsia="Times New Roman" w:hAnsi="Times New Roman" w:cs="Times New Roman"/>
          <w:sz w:val="28"/>
          <w:szCs w:val="28"/>
          <w:lang w:eastAsia="ru-RU"/>
        </w:rPr>
        <w:t xml:space="preserve">Для развития координационных способностей учащихся среднего школьного возраста </w:t>
      </w:r>
      <w:r w:rsidR="00F420FC">
        <w:rPr>
          <w:rFonts w:ascii="Times New Roman" w:eastAsia="Times New Roman" w:hAnsi="Times New Roman" w:cs="Times New Roman"/>
          <w:sz w:val="28"/>
          <w:szCs w:val="28"/>
          <w:lang w:eastAsia="ru-RU"/>
        </w:rPr>
        <w:t xml:space="preserve">мы использовали </w:t>
      </w:r>
      <w:r w:rsidR="00F420FC" w:rsidRPr="00235AC0">
        <w:rPr>
          <w:rFonts w:ascii="Times New Roman" w:eastAsia="Times New Roman" w:hAnsi="Times New Roman" w:cs="Times New Roman"/>
          <w:sz w:val="28"/>
          <w:szCs w:val="28"/>
          <w:lang w:eastAsia="ru-RU"/>
        </w:rPr>
        <w:t>самые разнообразные упражнения, в которых учащийся должен выходить из неожиданно сложившейся ситуации с помощью находчивых, быстрых и эффективных действий.</w:t>
      </w:r>
      <w:r w:rsidR="00F420FC">
        <w:rPr>
          <w:rFonts w:ascii="Times New Roman" w:eastAsia="Times New Roman" w:hAnsi="Times New Roman" w:cs="Times New Roman"/>
          <w:sz w:val="28"/>
          <w:szCs w:val="28"/>
          <w:lang w:eastAsia="ru-RU"/>
        </w:rPr>
        <w:t xml:space="preserve"> </w:t>
      </w:r>
      <w:r w:rsidR="00F420FC" w:rsidRPr="00235AC0">
        <w:rPr>
          <w:rFonts w:ascii="Times New Roman" w:eastAsia="Times New Roman" w:hAnsi="Times New Roman" w:cs="Times New Roman"/>
          <w:sz w:val="28"/>
          <w:szCs w:val="28"/>
          <w:lang w:eastAsia="ru-RU"/>
        </w:rPr>
        <w:t xml:space="preserve"> Всесторонняя физическая подготовка способствует накоплению запаса двигательных навыков (общих координационных способностей), на основе которых развивается способность к освоению и вариативному применению техники игры в волей</w:t>
      </w:r>
      <w:r w:rsidR="006D01CB">
        <w:rPr>
          <w:rFonts w:ascii="Times New Roman" w:eastAsia="Times New Roman" w:hAnsi="Times New Roman" w:cs="Times New Roman"/>
          <w:sz w:val="28"/>
          <w:szCs w:val="28"/>
          <w:lang w:eastAsia="ru-RU"/>
        </w:rPr>
        <w:t xml:space="preserve">бол (специальные КС). </w:t>
      </w:r>
      <w:r w:rsidR="00FD7A18" w:rsidRPr="00C57404">
        <w:rPr>
          <w:rFonts w:ascii="Times New Roman" w:eastAsia="Times New Roman" w:hAnsi="Times New Roman" w:cs="Times New Roman"/>
          <w:sz w:val="28"/>
          <w:szCs w:val="28"/>
          <w:lang w:eastAsia="ru-RU"/>
        </w:rPr>
        <w:t xml:space="preserve">Исходя из </w:t>
      </w:r>
      <w:r w:rsidR="00E86EF0" w:rsidRPr="00C57404">
        <w:rPr>
          <w:rFonts w:ascii="Times New Roman" w:eastAsia="Times New Roman" w:hAnsi="Times New Roman" w:cs="Times New Roman"/>
          <w:sz w:val="28"/>
          <w:szCs w:val="28"/>
          <w:lang w:eastAsia="ru-RU"/>
        </w:rPr>
        <w:t xml:space="preserve">проведенной работы, </w:t>
      </w:r>
      <w:r w:rsidR="00FD7A18" w:rsidRPr="00C57404">
        <w:rPr>
          <w:rFonts w:ascii="Times New Roman" w:eastAsia="Times New Roman" w:hAnsi="Times New Roman" w:cs="Times New Roman"/>
          <w:sz w:val="28"/>
          <w:szCs w:val="28"/>
          <w:lang w:eastAsia="ru-RU"/>
        </w:rPr>
        <w:t xml:space="preserve">можно сделать </w:t>
      </w:r>
      <w:r w:rsidR="00FD7A18" w:rsidRPr="00C57404">
        <w:rPr>
          <w:rFonts w:ascii="Times New Roman" w:eastAsia="Times New Roman" w:hAnsi="Times New Roman" w:cs="Times New Roman"/>
          <w:b/>
          <w:sz w:val="28"/>
          <w:szCs w:val="28"/>
          <w:lang w:eastAsia="ru-RU"/>
        </w:rPr>
        <w:t>вывод</w:t>
      </w:r>
      <w:r w:rsidR="00FD7A18" w:rsidRPr="00C57404">
        <w:rPr>
          <w:rFonts w:ascii="Times New Roman" w:eastAsia="Times New Roman" w:hAnsi="Times New Roman" w:cs="Times New Roman"/>
          <w:sz w:val="28"/>
          <w:szCs w:val="28"/>
          <w:lang w:eastAsia="ru-RU"/>
        </w:rPr>
        <w:t xml:space="preserve">, </w:t>
      </w:r>
      <w:r w:rsidR="00B475B6">
        <w:rPr>
          <w:rFonts w:ascii="Times New Roman" w:eastAsia="Times New Roman" w:hAnsi="Times New Roman" w:cs="Times New Roman"/>
          <w:sz w:val="28"/>
          <w:szCs w:val="28"/>
          <w:lang w:eastAsia="ru-RU"/>
        </w:rPr>
        <w:t>что э</w:t>
      </w:r>
      <w:r w:rsidR="00FD7A18" w:rsidRPr="00C57404">
        <w:rPr>
          <w:rFonts w:ascii="Times New Roman" w:eastAsia="Times New Roman" w:hAnsi="Times New Roman" w:cs="Times New Roman"/>
          <w:sz w:val="28"/>
          <w:szCs w:val="28"/>
          <w:lang w:eastAsia="ru-RU"/>
        </w:rPr>
        <w:t xml:space="preserve">ффективным методом воспитания координационных способностей является </w:t>
      </w:r>
      <w:r w:rsidR="00FD7A18" w:rsidRPr="00C57404">
        <w:rPr>
          <w:rFonts w:ascii="Times New Roman" w:eastAsia="Times New Roman" w:hAnsi="Times New Roman" w:cs="Times New Roman"/>
          <w:b/>
          <w:i/>
          <w:sz w:val="28"/>
          <w:szCs w:val="28"/>
          <w:lang w:eastAsia="ru-RU"/>
        </w:rPr>
        <w:t>игровой метод с дополнительными заданиями,</w:t>
      </w:r>
      <w:r w:rsidR="00FD7A18" w:rsidRPr="00C57404">
        <w:rPr>
          <w:rFonts w:ascii="Times New Roman" w:eastAsia="Times New Roman" w:hAnsi="Times New Roman" w:cs="Times New Roman"/>
          <w:sz w:val="28"/>
          <w:szCs w:val="28"/>
          <w:lang w:eastAsia="ru-RU"/>
        </w:rPr>
        <w:t xml:space="preserve"> предусматривающий выполнение упражнений либо в ограниченное время, либо в определенных условиях с определенными двигательными действиями.</w:t>
      </w:r>
      <w:r w:rsidR="006A5447">
        <w:rPr>
          <w:rFonts w:ascii="Times New Roman" w:eastAsia="Times New Roman" w:hAnsi="Times New Roman" w:cs="Times New Roman"/>
          <w:sz w:val="28"/>
          <w:szCs w:val="28"/>
          <w:lang w:eastAsia="ru-RU"/>
        </w:rPr>
        <w:t xml:space="preserve"> </w:t>
      </w:r>
    </w:p>
    <w:p w:rsidR="00C71E34" w:rsidRDefault="00C66A56" w:rsidP="00DE5B99">
      <w:pPr>
        <w:spacing w:after="16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lastRenderedPageBreak/>
        <w:t>.</w:t>
      </w:r>
      <w:r w:rsidR="000A728F" w:rsidRPr="000A728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0A728F" w:rsidRPr="000A728F">
        <w:rPr>
          <w:rFonts w:ascii="Times New Roman" w:eastAsia="Calibri" w:hAnsi="Times New Roman" w:cs="Times New Roman"/>
          <w:b/>
          <w:i/>
          <w:sz w:val="28"/>
          <w:szCs w:val="28"/>
        </w:rPr>
        <w:t>В</w:t>
      </w:r>
      <w:r>
        <w:rPr>
          <w:rFonts w:ascii="Times New Roman" w:eastAsia="Calibri" w:hAnsi="Times New Roman" w:cs="Times New Roman"/>
          <w:b/>
          <w:i/>
          <w:sz w:val="28"/>
          <w:szCs w:val="28"/>
        </w:rPr>
        <w:t xml:space="preserve"> конце  201</w:t>
      </w:r>
      <w:r w:rsidR="00631393">
        <w:rPr>
          <w:rFonts w:ascii="Times New Roman" w:eastAsia="Calibri" w:hAnsi="Times New Roman" w:cs="Times New Roman"/>
          <w:b/>
          <w:i/>
          <w:sz w:val="28"/>
          <w:szCs w:val="28"/>
        </w:rPr>
        <w:t>5</w:t>
      </w:r>
      <w:r>
        <w:rPr>
          <w:rFonts w:ascii="Times New Roman" w:eastAsia="Calibri" w:hAnsi="Times New Roman" w:cs="Times New Roman"/>
          <w:b/>
          <w:i/>
          <w:sz w:val="28"/>
          <w:szCs w:val="28"/>
        </w:rPr>
        <w:t>-16 уч.</w:t>
      </w:r>
      <w:r w:rsidR="000A728F" w:rsidRPr="000A728F">
        <w:rPr>
          <w:rFonts w:ascii="Times New Roman" w:eastAsia="Calibri" w:hAnsi="Times New Roman" w:cs="Times New Roman"/>
          <w:b/>
          <w:i/>
          <w:sz w:val="28"/>
          <w:szCs w:val="28"/>
        </w:rPr>
        <w:t xml:space="preserve"> года проводилось </w:t>
      </w:r>
      <w:r w:rsidR="000A728F" w:rsidRPr="000A728F">
        <w:rPr>
          <w:rFonts w:ascii="Times New Roman" w:eastAsia="Calibri" w:hAnsi="Times New Roman" w:cs="Times New Roman"/>
          <w:b/>
          <w:i/>
          <w:sz w:val="28"/>
          <w:szCs w:val="28"/>
          <w:u w:val="single"/>
        </w:rPr>
        <w:t>контрольное тестирование</w:t>
      </w:r>
      <w:r w:rsidR="000A728F" w:rsidRPr="000A728F">
        <w:rPr>
          <w:rFonts w:ascii="Times New Roman" w:eastAsia="Calibri" w:hAnsi="Times New Roman" w:cs="Times New Roman"/>
          <w:b/>
          <w:i/>
          <w:sz w:val="28"/>
          <w:szCs w:val="28"/>
        </w:rPr>
        <w:t xml:space="preserve"> (контрольный </w:t>
      </w:r>
      <w:r w:rsidR="000A728F" w:rsidRPr="000A728F">
        <w:rPr>
          <w:rFonts w:ascii="Times New Roman" w:eastAsia="Calibri" w:hAnsi="Times New Roman" w:cs="Times New Roman"/>
          <w:b/>
          <w:i/>
          <w:sz w:val="28"/>
          <w:szCs w:val="28"/>
          <w:u w:val="single"/>
        </w:rPr>
        <w:t>третий этап</w:t>
      </w:r>
      <w:r w:rsidR="000A728F" w:rsidRPr="000A728F">
        <w:rPr>
          <w:rFonts w:ascii="Times New Roman" w:eastAsia="Calibri" w:hAnsi="Times New Roman" w:cs="Times New Roman"/>
          <w:b/>
          <w:i/>
          <w:sz w:val="28"/>
          <w:szCs w:val="28"/>
        </w:rPr>
        <w:t xml:space="preserve">). </w:t>
      </w:r>
      <w:r w:rsidR="000A728F" w:rsidRPr="000A728F">
        <w:rPr>
          <w:rFonts w:ascii="Times New Roman" w:eastAsia="Calibri" w:hAnsi="Times New Roman" w:cs="Times New Roman"/>
          <w:sz w:val="28"/>
          <w:szCs w:val="28"/>
        </w:rPr>
        <w:t xml:space="preserve">Для анализа эффективности применения экспериментального комплекса выполнено сравнение динамики результатов в отдельных тестах по сравнению с констатирующим этапом. Полученные результаты математически обработаны  и в дальнейшем использовались при построении гистограмм и графиков </w:t>
      </w:r>
      <w:r w:rsidR="000A728F" w:rsidRPr="000A728F">
        <w:rPr>
          <w:rFonts w:ascii="Times New Roman" w:eastAsia="Calibri" w:hAnsi="Times New Roman" w:cs="Times New Roman"/>
          <w:b/>
          <w:i/>
          <w:sz w:val="28"/>
          <w:szCs w:val="28"/>
          <w:u w:val="single"/>
        </w:rPr>
        <w:t>(четвертый этап)</w:t>
      </w:r>
      <w:r w:rsidR="00C71E34" w:rsidRPr="00C71E34">
        <w:rPr>
          <w:rFonts w:ascii="Times New Roman" w:eastAsia="Calibri" w:hAnsi="Times New Roman" w:cs="Times New Roman"/>
          <w:bCs/>
          <w:sz w:val="28"/>
          <w:szCs w:val="28"/>
        </w:rPr>
        <w:t xml:space="preserve"> </w:t>
      </w:r>
    </w:p>
    <w:p w:rsidR="000A728F" w:rsidRPr="00633C44" w:rsidRDefault="00384453" w:rsidP="004D62B5">
      <w:pPr>
        <w:pStyle w:val="1"/>
        <w:rPr>
          <w:rFonts w:eastAsia="Times New Roman"/>
          <w:lang w:eastAsia="ru-RU"/>
        </w:rPr>
      </w:pPr>
      <w:bookmarkStart w:id="3" w:name="_Toc464476906"/>
      <w:r>
        <w:rPr>
          <w:rFonts w:eastAsia="Times New Roman"/>
          <w:lang w:eastAsia="ru-RU"/>
        </w:rPr>
        <w:t xml:space="preserve">2 </w:t>
      </w:r>
      <w:r w:rsidR="00633C44" w:rsidRPr="00633C44">
        <w:rPr>
          <w:rFonts w:eastAsia="Times New Roman"/>
          <w:lang w:eastAsia="ru-RU"/>
        </w:rPr>
        <w:t>Р</w:t>
      </w:r>
      <w:r w:rsidR="000A728F" w:rsidRPr="00633C44">
        <w:rPr>
          <w:rFonts w:eastAsia="Times New Roman"/>
          <w:lang w:eastAsia="ru-RU"/>
        </w:rPr>
        <w:t>езультаты</w:t>
      </w:r>
      <w:r w:rsidR="00633C44" w:rsidRPr="00633C44">
        <w:rPr>
          <w:rFonts w:eastAsia="Times New Roman"/>
          <w:lang w:eastAsia="ru-RU"/>
        </w:rPr>
        <w:t xml:space="preserve"> проведенного исследования</w:t>
      </w:r>
      <w:bookmarkEnd w:id="3"/>
    </w:p>
    <w:p w:rsidR="000A728F" w:rsidRPr="000A728F" w:rsidRDefault="000A728F" w:rsidP="000A728F">
      <w:pPr>
        <w:spacing w:after="0" w:line="360" w:lineRule="auto"/>
        <w:ind w:firstLine="709"/>
        <w:jc w:val="right"/>
        <w:rPr>
          <w:rFonts w:ascii="Times New Roman" w:eastAsia="Times New Roman" w:hAnsi="Times New Roman" w:cs="Times New Roman"/>
          <w:spacing w:val="20"/>
          <w:sz w:val="24"/>
          <w:szCs w:val="24"/>
          <w:lang w:val="x-none" w:eastAsia="x-none"/>
        </w:rPr>
      </w:pPr>
      <w:r w:rsidRPr="000A728F">
        <w:rPr>
          <w:rFonts w:ascii="Times New Roman" w:eastAsia="Times New Roman" w:hAnsi="Times New Roman" w:cs="Times New Roman"/>
          <w:spacing w:val="20"/>
          <w:sz w:val="24"/>
          <w:szCs w:val="24"/>
          <w:lang w:eastAsia="x-none"/>
        </w:rPr>
        <w:t>Т</w:t>
      </w:r>
      <w:proofErr w:type="spellStart"/>
      <w:r w:rsidRPr="000A728F">
        <w:rPr>
          <w:rFonts w:ascii="Times New Roman" w:eastAsia="Times New Roman" w:hAnsi="Times New Roman" w:cs="Times New Roman"/>
          <w:spacing w:val="20"/>
          <w:sz w:val="24"/>
          <w:szCs w:val="24"/>
          <w:lang w:val="x-none" w:eastAsia="x-none"/>
        </w:rPr>
        <w:t>аблица</w:t>
      </w:r>
      <w:proofErr w:type="spellEnd"/>
      <w:r w:rsidRPr="000A728F">
        <w:rPr>
          <w:rFonts w:ascii="Times New Roman" w:eastAsia="Times New Roman" w:hAnsi="Times New Roman" w:cs="Times New Roman"/>
          <w:spacing w:val="20"/>
          <w:sz w:val="24"/>
          <w:szCs w:val="24"/>
          <w:lang w:val="x-none" w:eastAsia="x-none"/>
        </w:rPr>
        <w:t xml:space="preserve"> 1</w:t>
      </w:r>
    </w:p>
    <w:p w:rsidR="000A728F" w:rsidRPr="000A728F" w:rsidRDefault="000A728F" w:rsidP="000A728F">
      <w:pPr>
        <w:spacing w:after="0" w:line="360" w:lineRule="auto"/>
        <w:ind w:firstLine="709"/>
        <w:jc w:val="center"/>
        <w:rPr>
          <w:rFonts w:ascii="Times New Roman" w:eastAsia="Times New Roman" w:hAnsi="Times New Roman" w:cs="Times New Roman"/>
          <w:spacing w:val="20"/>
          <w:sz w:val="28"/>
          <w:szCs w:val="20"/>
          <w:lang w:val="x-none" w:eastAsia="x-none"/>
        </w:rPr>
      </w:pPr>
      <w:r w:rsidRPr="000A728F">
        <w:rPr>
          <w:rFonts w:ascii="Times New Roman" w:eastAsia="Times New Roman" w:hAnsi="Times New Roman" w:cs="Times New Roman"/>
          <w:spacing w:val="20"/>
          <w:sz w:val="28"/>
          <w:szCs w:val="20"/>
          <w:lang w:eastAsia="x-none"/>
        </w:rPr>
        <w:t xml:space="preserve"> </w:t>
      </w:r>
      <w:r w:rsidRPr="000A728F">
        <w:rPr>
          <w:rFonts w:ascii="Times New Roman" w:eastAsia="Times New Roman" w:hAnsi="Times New Roman" w:cs="Times New Roman"/>
          <w:spacing w:val="20"/>
          <w:sz w:val="28"/>
          <w:szCs w:val="20"/>
          <w:lang w:val="x-none" w:eastAsia="x-none"/>
        </w:rPr>
        <w:t>Результаты проведённого тестирования</w:t>
      </w:r>
    </w:p>
    <w:p w:rsidR="000A728F" w:rsidRPr="000A728F" w:rsidRDefault="000A728F" w:rsidP="000A728F">
      <w:pPr>
        <w:spacing w:after="0" w:line="360" w:lineRule="auto"/>
        <w:ind w:firstLine="709"/>
        <w:contextualSpacing/>
        <w:jc w:val="center"/>
        <w:rPr>
          <w:rFonts w:ascii="Times New Roman" w:eastAsia="Times New Roman" w:hAnsi="Times New Roman" w:cs="Times New Roman"/>
          <w:spacing w:val="20"/>
          <w:sz w:val="24"/>
          <w:szCs w:val="20"/>
          <w:lang w:eastAsia="x-none"/>
        </w:rPr>
      </w:pPr>
      <w:r w:rsidRPr="000A728F">
        <w:rPr>
          <w:rFonts w:ascii="Times New Roman" w:eastAsia="Times New Roman" w:hAnsi="Times New Roman" w:cs="Times New Roman"/>
          <w:spacing w:val="20"/>
          <w:sz w:val="24"/>
          <w:szCs w:val="20"/>
          <w:lang w:eastAsia="x-none"/>
        </w:rPr>
        <w:t xml:space="preserve"> (Контрольная  группа)</w:t>
      </w:r>
    </w:p>
    <w:tbl>
      <w:tblPr>
        <w:tblW w:w="990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1591"/>
        <w:gridCol w:w="1591"/>
        <w:gridCol w:w="2209"/>
      </w:tblGrid>
      <w:tr w:rsidR="000A728F" w:rsidRPr="000A728F" w:rsidTr="00490D3B">
        <w:trPr>
          <w:jc w:val="center"/>
        </w:trPr>
        <w:tc>
          <w:tcPr>
            <w:tcW w:w="467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firstLine="709"/>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Показатели</w:t>
            </w:r>
          </w:p>
        </w:tc>
        <w:tc>
          <w:tcPr>
            <w:tcW w:w="13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Первичное</w:t>
            </w:r>
          </w:p>
          <w:p w:rsidR="000A728F" w:rsidRPr="000A728F" w:rsidRDefault="000A728F" w:rsidP="000A728F">
            <w:pPr>
              <w:spacing w:after="0"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тестирование (n=10)</w:t>
            </w:r>
          </w:p>
        </w:tc>
        <w:tc>
          <w:tcPr>
            <w:tcW w:w="1591" w:type="dxa"/>
            <w:tcBorders>
              <w:top w:val="single" w:sz="4" w:space="0" w:color="auto"/>
              <w:left w:val="single" w:sz="4" w:space="0" w:color="auto"/>
              <w:bottom w:val="single" w:sz="4" w:space="0" w:color="auto"/>
              <w:right w:val="single" w:sz="4" w:space="0" w:color="auto"/>
            </w:tcBorders>
          </w:tcPr>
          <w:p w:rsidR="000A728F" w:rsidRPr="000A728F" w:rsidRDefault="000A728F" w:rsidP="000A728F">
            <w:pPr>
              <w:spacing w:after="0"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контрольное</w:t>
            </w:r>
          </w:p>
          <w:p w:rsidR="000A728F" w:rsidRPr="000A728F" w:rsidRDefault="000A728F" w:rsidP="004012F0">
            <w:pPr>
              <w:spacing w:after="0"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тестирование</w:t>
            </w:r>
            <w:r w:rsidRPr="000A728F">
              <w:rPr>
                <w:rFonts w:ascii="Times New Roman" w:eastAsia="Calibri" w:hAnsi="Times New Roman" w:cs="Times New Roman"/>
                <w:sz w:val="24"/>
                <w:szCs w:val="24"/>
                <w:lang w:val="en-US" w:eastAsia="ru-RU"/>
              </w:rPr>
              <w:t xml:space="preserve"> (n=</w:t>
            </w:r>
            <w:r w:rsidRPr="000A728F">
              <w:rPr>
                <w:rFonts w:ascii="Times New Roman" w:eastAsia="Calibri" w:hAnsi="Times New Roman" w:cs="Times New Roman"/>
                <w:sz w:val="24"/>
                <w:szCs w:val="24"/>
                <w:lang w:eastAsia="ru-RU"/>
              </w:rPr>
              <w:t>10</w:t>
            </w:r>
            <w:r w:rsidRPr="000A728F">
              <w:rPr>
                <w:rFonts w:ascii="Times New Roman" w:eastAsia="Calibri" w:hAnsi="Times New Roman" w:cs="Times New Roman"/>
                <w:sz w:val="24"/>
                <w:szCs w:val="24"/>
                <w:lang w:val="en-US" w:eastAsia="ru-RU"/>
              </w:rPr>
              <w:t>)</w:t>
            </w:r>
          </w:p>
        </w:tc>
        <w:tc>
          <w:tcPr>
            <w:tcW w:w="2253"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Динамика изменений</w:t>
            </w:r>
          </w:p>
        </w:tc>
      </w:tr>
      <w:tr w:rsidR="000A728F" w:rsidRPr="000A728F" w:rsidTr="00490D3B">
        <w:trPr>
          <w:jc w:val="center"/>
        </w:trPr>
        <w:tc>
          <w:tcPr>
            <w:tcW w:w="467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val="x-none" w:eastAsia="x-none"/>
              </w:rPr>
              <w:t>челночный бег</w:t>
            </w:r>
            <w:r w:rsidRPr="000A728F">
              <w:rPr>
                <w:rFonts w:ascii="Times New Roman" w:eastAsia="Calibri" w:hAnsi="Times New Roman" w:cs="Times New Roman"/>
                <w:spacing w:val="24"/>
                <w:sz w:val="24"/>
                <w:szCs w:val="24"/>
                <w:lang w:val="x-none" w:eastAsia="x-none"/>
              </w:rPr>
              <w:t xml:space="preserve"> </w:t>
            </w:r>
            <w:r w:rsidRPr="000A728F">
              <w:rPr>
                <w:rFonts w:ascii="Times New Roman" w:eastAsia="Calibri" w:hAnsi="Times New Roman" w:cs="Times New Roman"/>
                <w:sz w:val="24"/>
                <w:szCs w:val="24"/>
                <w:lang w:val="x-none" w:eastAsia="x-none"/>
              </w:rPr>
              <w:t>4</w:t>
            </w:r>
            <w:r w:rsidRPr="000A728F">
              <w:rPr>
                <w:rFonts w:ascii="Times New Roman" w:eastAsia="Calibri" w:hAnsi="Times New Roman" w:cs="Times New Roman"/>
                <w:spacing w:val="24"/>
                <w:sz w:val="24"/>
                <w:szCs w:val="24"/>
                <w:lang w:val="x-none" w:eastAsia="x-none"/>
              </w:rPr>
              <w:sym w:font="Symbol" w:char="F0B4"/>
            </w:r>
            <w:r w:rsidRPr="000A728F">
              <w:rPr>
                <w:rFonts w:ascii="Times New Roman" w:eastAsia="Calibri" w:hAnsi="Times New Roman" w:cs="Times New Roman"/>
                <w:sz w:val="24"/>
                <w:szCs w:val="24"/>
                <w:lang w:val="x-none" w:eastAsia="x-none"/>
              </w:rPr>
              <w:t>9 м</w:t>
            </w:r>
            <w:r w:rsidRPr="000A728F">
              <w:rPr>
                <w:rFonts w:ascii="Times New Roman" w:eastAsia="Calibri" w:hAnsi="Times New Roman" w:cs="Times New Roman"/>
                <w:spacing w:val="24"/>
                <w:sz w:val="24"/>
                <w:szCs w:val="24"/>
                <w:lang w:val="x-none" w:eastAsia="x-none"/>
              </w:rPr>
              <w:t xml:space="preserve"> </w:t>
            </w:r>
            <w:r w:rsidRPr="000A728F">
              <w:rPr>
                <w:rFonts w:ascii="Times New Roman" w:eastAsia="Calibri" w:hAnsi="Times New Roman" w:cs="Times New Roman"/>
                <w:sz w:val="24"/>
                <w:szCs w:val="24"/>
                <w:lang w:val="x-none" w:eastAsia="x-none"/>
              </w:rPr>
              <w:t xml:space="preserve">с переноской кубиков </w:t>
            </w:r>
            <w:r w:rsidRPr="000A728F">
              <w:rPr>
                <w:rFonts w:ascii="Times New Roman" w:eastAsia="Calibri" w:hAnsi="Times New Roman" w:cs="Times New Roman"/>
                <w:sz w:val="24"/>
                <w:szCs w:val="24"/>
                <w:lang w:eastAsia="ru-RU"/>
              </w:rPr>
              <w:t>(сек)</w:t>
            </w:r>
          </w:p>
        </w:tc>
        <w:tc>
          <w:tcPr>
            <w:tcW w:w="13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11,06</w:t>
            </w:r>
          </w:p>
        </w:tc>
        <w:tc>
          <w:tcPr>
            <w:tcW w:w="15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10,96</w:t>
            </w:r>
          </w:p>
        </w:tc>
        <w:tc>
          <w:tcPr>
            <w:tcW w:w="2253" w:type="dxa"/>
            <w:tcBorders>
              <w:top w:val="single" w:sz="4" w:space="0" w:color="auto"/>
              <w:left w:val="single" w:sz="4" w:space="0" w:color="auto"/>
              <w:bottom w:val="single" w:sz="4" w:space="0" w:color="auto"/>
              <w:right w:val="single" w:sz="4" w:space="0" w:color="auto"/>
            </w:tcBorders>
            <w:hideMark/>
          </w:tcPr>
          <w:p w:rsidR="000A728F" w:rsidRPr="000A728F" w:rsidRDefault="004012F0" w:rsidP="000A728F">
            <w:pPr>
              <w:spacing w:after="0" w:line="360" w:lineRule="auto"/>
              <w:ind w:right="-205" w:hanging="122"/>
              <w:contextualSpacing/>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w:t>
            </w:r>
            <w:r w:rsidR="000A728F" w:rsidRPr="000A728F">
              <w:rPr>
                <w:rFonts w:ascii="Times New Roman" w:eastAsia="Calibri" w:hAnsi="Times New Roman" w:cs="Times New Roman"/>
                <w:sz w:val="24"/>
                <w:szCs w:val="24"/>
                <w:lang w:eastAsia="x-none"/>
              </w:rPr>
              <w:t xml:space="preserve">0,1 </w:t>
            </w:r>
          </w:p>
        </w:tc>
      </w:tr>
      <w:tr w:rsidR="000A728F" w:rsidRPr="000A728F" w:rsidTr="00490D3B">
        <w:trPr>
          <w:jc w:val="center"/>
        </w:trPr>
        <w:tc>
          <w:tcPr>
            <w:tcW w:w="467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firstLine="34"/>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ru-RU"/>
              </w:rPr>
              <w:t>бег «ёлочкой» (сек)</w:t>
            </w:r>
          </w:p>
        </w:tc>
        <w:tc>
          <w:tcPr>
            <w:tcW w:w="13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30,08</w:t>
            </w:r>
          </w:p>
        </w:tc>
        <w:tc>
          <w:tcPr>
            <w:tcW w:w="15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29,7</w:t>
            </w:r>
          </w:p>
        </w:tc>
        <w:tc>
          <w:tcPr>
            <w:tcW w:w="2253" w:type="dxa"/>
            <w:tcBorders>
              <w:top w:val="single" w:sz="4" w:space="0" w:color="auto"/>
              <w:left w:val="single" w:sz="4" w:space="0" w:color="auto"/>
              <w:bottom w:val="single" w:sz="4" w:space="0" w:color="auto"/>
              <w:right w:val="single" w:sz="4" w:space="0" w:color="auto"/>
            </w:tcBorders>
            <w:hideMark/>
          </w:tcPr>
          <w:p w:rsidR="000A728F" w:rsidRPr="000A728F" w:rsidRDefault="004012F0" w:rsidP="000A728F">
            <w:pPr>
              <w:spacing w:after="0" w:line="360" w:lineRule="auto"/>
              <w:ind w:right="-205" w:hanging="122"/>
              <w:contextualSpacing/>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w:t>
            </w:r>
            <w:r w:rsidR="000A728F" w:rsidRPr="000A728F">
              <w:rPr>
                <w:rFonts w:ascii="Times New Roman" w:eastAsia="Calibri" w:hAnsi="Times New Roman" w:cs="Times New Roman"/>
                <w:sz w:val="24"/>
                <w:szCs w:val="24"/>
                <w:lang w:eastAsia="x-none"/>
              </w:rPr>
              <w:t>0,4</w:t>
            </w:r>
          </w:p>
        </w:tc>
      </w:tr>
      <w:tr w:rsidR="000A728F" w:rsidRPr="000A728F" w:rsidTr="00490D3B">
        <w:trPr>
          <w:trHeight w:val="632"/>
          <w:jc w:val="center"/>
        </w:trPr>
        <w:tc>
          <w:tcPr>
            <w:tcW w:w="467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08"/>
              <w:contextualSpacing/>
              <w:jc w:val="both"/>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приём мяча над собой (кол-во)</w:t>
            </w:r>
          </w:p>
        </w:tc>
        <w:tc>
          <w:tcPr>
            <w:tcW w:w="13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15,9</w:t>
            </w:r>
          </w:p>
        </w:tc>
        <w:tc>
          <w:tcPr>
            <w:tcW w:w="15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17,1</w:t>
            </w:r>
          </w:p>
        </w:tc>
        <w:tc>
          <w:tcPr>
            <w:tcW w:w="2253" w:type="dxa"/>
            <w:tcBorders>
              <w:top w:val="single" w:sz="4" w:space="0" w:color="auto"/>
              <w:left w:val="single" w:sz="4" w:space="0" w:color="auto"/>
              <w:bottom w:val="single" w:sz="4" w:space="0" w:color="auto"/>
              <w:right w:val="single" w:sz="4" w:space="0" w:color="auto"/>
            </w:tcBorders>
            <w:hideMark/>
          </w:tcPr>
          <w:p w:rsidR="000A728F" w:rsidRPr="000A728F" w:rsidRDefault="004012F0" w:rsidP="000A728F">
            <w:pPr>
              <w:spacing w:after="0" w:line="360" w:lineRule="auto"/>
              <w:ind w:right="-205" w:hanging="122"/>
              <w:contextualSpacing/>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w:t>
            </w:r>
            <w:r w:rsidR="000A728F" w:rsidRPr="000A728F">
              <w:rPr>
                <w:rFonts w:ascii="Times New Roman" w:eastAsia="Calibri" w:hAnsi="Times New Roman" w:cs="Times New Roman"/>
                <w:sz w:val="24"/>
                <w:szCs w:val="24"/>
                <w:lang w:eastAsia="x-none"/>
              </w:rPr>
              <w:t>1,2</w:t>
            </w:r>
          </w:p>
        </w:tc>
      </w:tr>
      <w:tr w:rsidR="000A728F" w:rsidRPr="000A728F" w:rsidTr="00490D3B">
        <w:trPr>
          <w:jc w:val="center"/>
        </w:trPr>
        <w:tc>
          <w:tcPr>
            <w:tcW w:w="467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08"/>
              <w:contextualSpacing/>
              <w:jc w:val="both"/>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приём мяча снизу двумя руками в кругу (кол-во)</w:t>
            </w:r>
          </w:p>
        </w:tc>
        <w:tc>
          <w:tcPr>
            <w:tcW w:w="13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18,1</w:t>
            </w:r>
          </w:p>
        </w:tc>
        <w:tc>
          <w:tcPr>
            <w:tcW w:w="15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19,2</w:t>
            </w:r>
          </w:p>
        </w:tc>
        <w:tc>
          <w:tcPr>
            <w:tcW w:w="2253" w:type="dxa"/>
            <w:tcBorders>
              <w:top w:val="single" w:sz="4" w:space="0" w:color="auto"/>
              <w:left w:val="single" w:sz="4" w:space="0" w:color="auto"/>
              <w:bottom w:val="single" w:sz="4" w:space="0" w:color="auto"/>
              <w:right w:val="single" w:sz="4" w:space="0" w:color="auto"/>
            </w:tcBorders>
            <w:hideMark/>
          </w:tcPr>
          <w:p w:rsidR="000A728F" w:rsidRPr="000A728F" w:rsidRDefault="004012F0" w:rsidP="000A728F">
            <w:pPr>
              <w:spacing w:after="0" w:line="360" w:lineRule="auto"/>
              <w:ind w:right="-205" w:hanging="122"/>
              <w:contextualSpacing/>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w:t>
            </w:r>
            <w:r w:rsidR="000A728F" w:rsidRPr="000A728F">
              <w:rPr>
                <w:rFonts w:ascii="Times New Roman" w:eastAsia="Calibri" w:hAnsi="Times New Roman" w:cs="Times New Roman"/>
                <w:sz w:val="24"/>
                <w:szCs w:val="24"/>
                <w:lang w:eastAsia="x-none"/>
              </w:rPr>
              <w:t>1,1</w:t>
            </w:r>
          </w:p>
        </w:tc>
      </w:tr>
      <w:tr w:rsidR="000A728F" w:rsidRPr="000A728F" w:rsidTr="00490D3B">
        <w:trPr>
          <w:jc w:val="center"/>
        </w:trPr>
        <w:tc>
          <w:tcPr>
            <w:tcW w:w="467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08"/>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ru-RU"/>
              </w:rPr>
              <w:t>передачи мяча через сетку (кол-во)</w:t>
            </w:r>
          </w:p>
        </w:tc>
        <w:tc>
          <w:tcPr>
            <w:tcW w:w="13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19,4</w:t>
            </w:r>
          </w:p>
        </w:tc>
        <w:tc>
          <w:tcPr>
            <w:tcW w:w="1591"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24,7</w:t>
            </w:r>
          </w:p>
        </w:tc>
        <w:tc>
          <w:tcPr>
            <w:tcW w:w="2253" w:type="dxa"/>
            <w:tcBorders>
              <w:top w:val="single" w:sz="4" w:space="0" w:color="auto"/>
              <w:left w:val="single" w:sz="4" w:space="0" w:color="auto"/>
              <w:bottom w:val="single" w:sz="4" w:space="0" w:color="auto"/>
              <w:right w:val="single" w:sz="4" w:space="0" w:color="auto"/>
            </w:tcBorders>
            <w:hideMark/>
          </w:tcPr>
          <w:p w:rsidR="000A728F" w:rsidRPr="000A728F" w:rsidRDefault="004012F0" w:rsidP="000A728F">
            <w:pPr>
              <w:spacing w:after="0" w:line="360" w:lineRule="auto"/>
              <w:ind w:right="-205" w:hanging="122"/>
              <w:contextualSpacing/>
              <w:jc w:val="center"/>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w:t>
            </w:r>
            <w:r w:rsidR="000A728F" w:rsidRPr="000A728F">
              <w:rPr>
                <w:rFonts w:ascii="Times New Roman" w:eastAsia="Calibri" w:hAnsi="Times New Roman" w:cs="Times New Roman"/>
                <w:sz w:val="24"/>
                <w:szCs w:val="24"/>
                <w:lang w:eastAsia="x-none"/>
              </w:rPr>
              <w:t>5,3</w:t>
            </w:r>
          </w:p>
        </w:tc>
      </w:tr>
    </w:tbl>
    <w:p w:rsidR="000A728F" w:rsidRPr="000A728F" w:rsidRDefault="000A728F" w:rsidP="000A728F">
      <w:pPr>
        <w:spacing w:after="0" w:line="360" w:lineRule="auto"/>
        <w:jc w:val="center"/>
        <w:rPr>
          <w:rFonts w:ascii="Times New Roman" w:eastAsia="Calibri" w:hAnsi="Times New Roman" w:cs="Times New Roman"/>
          <w:sz w:val="24"/>
        </w:rPr>
      </w:pPr>
      <w:r w:rsidRPr="000A728F">
        <w:rPr>
          <w:rFonts w:ascii="Times New Roman" w:eastAsia="Calibri" w:hAnsi="Times New Roman" w:cs="Times New Roman"/>
          <w:b/>
          <w:color w:val="FF0000"/>
          <w:sz w:val="24"/>
        </w:rPr>
        <w:t>1</w:t>
      </w:r>
      <w:r w:rsidRPr="000A728F">
        <w:rPr>
          <w:rFonts w:ascii="Times New Roman" w:eastAsia="Calibri" w:hAnsi="Times New Roman" w:cs="Times New Roman"/>
          <w:b/>
          <w:sz w:val="24"/>
        </w:rPr>
        <w:t>-</w:t>
      </w:r>
      <w:r w:rsidRPr="000A728F">
        <w:rPr>
          <w:rFonts w:ascii="Times New Roman" w:eastAsia="Calibri" w:hAnsi="Times New Roman" w:cs="Times New Roman"/>
          <w:sz w:val="24"/>
        </w:rPr>
        <w:t xml:space="preserve"> </w:t>
      </w:r>
      <w:r w:rsidRPr="000A728F">
        <w:rPr>
          <w:rFonts w:ascii="Calibri" w:eastAsia="Calibri" w:hAnsi="Calibri" w:cs="Times New Roman"/>
          <w:noProof/>
          <w:lang w:eastAsia="ru-RU"/>
        </w:rPr>
        <w:drawing>
          <wp:anchor distT="0" distB="0" distL="114300" distR="114300" simplePos="0" relativeHeight="251659264" behindDoc="1" locked="0" layoutInCell="1" allowOverlap="1" wp14:anchorId="615B0FFC" wp14:editId="7D812776">
            <wp:simplePos x="0" y="0"/>
            <wp:positionH relativeFrom="column">
              <wp:posOffset>2898140</wp:posOffset>
            </wp:positionH>
            <wp:positionV relativeFrom="paragraph">
              <wp:posOffset>143510</wp:posOffset>
            </wp:positionV>
            <wp:extent cx="2919730" cy="2822575"/>
            <wp:effectExtent l="0" t="0" r="13970" b="15875"/>
            <wp:wrapThrough wrapText="bothSides">
              <wp:wrapPolygon edited="0">
                <wp:start x="0" y="0"/>
                <wp:lineTo x="0" y="21576"/>
                <wp:lineTo x="21562" y="21576"/>
                <wp:lineTo x="21562" y="0"/>
                <wp:lineTo x="0" y="0"/>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0A728F">
        <w:rPr>
          <w:rFonts w:ascii="Calibri" w:eastAsia="Calibri" w:hAnsi="Calibri" w:cs="Times New Roman"/>
          <w:noProof/>
          <w:lang w:eastAsia="ru-RU"/>
        </w:rPr>
        <w:drawing>
          <wp:anchor distT="0" distB="0" distL="114300" distR="114300" simplePos="0" relativeHeight="251660288" behindDoc="1" locked="0" layoutInCell="1" allowOverlap="1" wp14:anchorId="5ED3CFCE" wp14:editId="7ED7E7ED">
            <wp:simplePos x="0" y="0"/>
            <wp:positionH relativeFrom="column">
              <wp:posOffset>107315</wp:posOffset>
            </wp:positionH>
            <wp:positionV relativeFrom="paragraph">
              <wp:posOffset>143510</wp:posOffset>
            </wp:positionV>
            <wp:extent cx="2670175" cy="2822575"/>
            <wp:effectExtent l="0" t="0" r="15875" b="15875"/>
            <wp:wrapThrough wrapText="bothSides">
              <wp:wrapPolygon edited="0">
                <wp:start x="0" y="0"/>
                <wp:lineTo x="0" y="21576"/>
                <wp:lineTo x="21574" y="21576"/>
                <wp:lineTo x="21574" y="0"/>
                <wp:lineTo x="0" y="0"/>
              </wp:wrapPolygon>
            </wp:wrapThrough>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0A728F">
        <w:rPr>
          <w:rFonts w:ascii="Times New Roman" w:eastAsia="Calibri" w:hAnsi="Times New Roman" w:cs="Times New Roman"/>
          <w:sz w:val="24"/>
        </w:rPr>
        <w:t xml:space="preserve">Контрольное тестирование, </w:t>
      </w:r>
      <w:r w:rsidRPr="000A728F">
        <w:rPr>
          <w:rFonts w:ascii="Times New Roman" w:eastAsia="Calibri" w:hAnsi="Times New Roman" w:cs="Times New Roman"/>
          <w:b/>
          <w:color w:val="00B0F0"/>
          <w:sz w:val="24"/>
        </w:rPr>
        <w:t>2</w:t>
      </w:r>
      <w:r w:rsidRPr="000A728F">
        <w:rPr>
          <w:rFonts w:ascii="Times New Roman" w:eastAsia="Calibri" w:hAnsi="Times New Roman" w:cs="Times New Roman"/>
          <w:sz w:val="24"/>
        </w:rPr>
        <w:t xml:space="preserve"> – Первичное тестирование</w:t>
      </w:r>
    </w:p>
    <w:p w:rsidR="000A728F" w:rsidRPr="000A728F" w:rsidRDefault="000A728F" w:rsidP="000A728F">
      <w:pPr>
        <w:spacing w:after="0" w:line="360" w:lineRule="auto"/>
        <w:ind w:firstLine="709"/>
        <w:contextualSpacing/>
        <w:jc w:val="right"/>
        <w:rPr>
          <w:rFonts w:ascii="Times New Roman" w:eastAsia="Times New Roman" w:hAnsi="Times New Roman" w:cs="Times New Roman"/>
          <w:spacing w:val="20"/>
          <w:sz w:val="24"/>
          <w:szCs w:val="24"/>
          <w:lang w:eastAsia="x-none"/>
        </w:rPr>
      </w:pPr>
      <w:r w:rsidRPr="000A728F">
        <w:rPr>
          <w:rFonts w:ascii="Times New Roman" w:eastAsia="Times New Roman" w:hAnsi="Times New Roman" w:cs="Times New Roman"/>
          <w:spacing w:val="20"/>
          <w:sz w:val="24"/>
          <w:szCs w:val="24"/>
          <w:lang w:val="x-none" w:eastAsia="x-none"/>
        </w:rPr>
        <w:lastRenderedPageBreak/>
        <w:t xml:space="preserve">Таблица </w:t>
      </w:r>
      <w:r w:rsidRPr="000A728F">
        <w:rPr>
          <w:rFonts w:ascii="Times New Roman" w:eastAsia="Times New Roman" w:hAnsi="Times New Roman" w:cs="Times New Roman"/>
          <w:spacing w:val="20"/>
          <w:sz w:val="24"/>
          <w:szCs w:val="24"/>
          <w:lang w:eastAsia="x-none"/>
        </w:rPr>
        <w:t>2</w:t>
      </w:r>
    </w:p>
    <w:p w:rsidR="003844EE" w:rsidRDefault="003844EE" w:rsidP="000A728F">
      <w:pPr>
        <w:spacing w:after="0" w:line="360" w:lineRule="auto"/>
        <w:ind w:firstLine="709"/>
        <w:contextualSpacing/>
        <w:jc w:val="center"/>
        <w:rPr>
          <w:rFonts w:ascii="Times New Roman" w:eastAsia="Times New Roman" w:hAnsi="Times New Roman" w:cs="Times New Roman"/>
          <w:spacing w:val="20"/>
          <w:sz w:val="28"/>
          <w:szCs w:val="20"/>
          <w:lang w:eastAsia="x-none"/>
        </w:rPr>
      </w:pPr>
    </w:p>
    <w:p w:rsidR="000A728F" w:rsidRPr="00D42210" w:rsidRDefault="000A728F" w:rsidP="000A728F">
      <w:pPr>
        <w:spacing w:after="0" w:line="360" w:lineRule="auto"/>
        <w:ind w:firstLine="709"/>
        <w:contextualSpacing/>
        <w:jc w:val="center"/>
        <w:rPr>
          <w:rFonts w:ascii="Times New Roman" w:eastAsia="Times New Roman" w:hAnsi="Times New Roman" w:cs="Times New Roman"/>
          <w:b/>
          <w:spacing w:val="20"/>
          <w:sz w:val="28"/>
          <w:szCs w:val="20"/>
          <w:lang w:eastAsia="x-none"/>
        </w:rPr>
      </w:pPr>
      <w:r w:rsidRPr="00D42210">
        <w:rPr>
          <w:rFonts w:ascii="Times New Roman" w:eastAsia="Times New Roman" w:hAnsi="Times New Roman" w:cs="Times New Roman"/>
          <w:b/>
          <w:spacing w:val="20"/>
          <w:sz w:val="28"/>
          <w:szCs w:val="20"/>
          <w:lang w:val="x-none" w:eastAsia="x-none"/>
        </w:rPr>
        <w:t>Результаты проведённого тестирования</w:t>
      </w:r>
    </w:p>
    <w:p w:rsidR="000A728F" w:rsidRPr="000A728F" w:rsidRDefault="000A728F" w:rsidP="000A728F">
      <w:pPr>
        <w:spacing w:after="0" w:line="360" w:lineRule="auto"/>
        <w:ind w:firstLine="709"/>
        <w:contextualSpacing/>
        <w:jc w:val="center"/>
        <w:rPr>
          <w:rFonts w:ascii="Times New Roman" w:eastAsia="Times New Roman" w:hAnsi="Times New Roman" w:cs="Times New Roman"/>
          <w:spacing w:val="20"/>
          <w:sz w:val="24"/>
          <w:szCs w:val="20"/>
          <w:lang w:eastAsia="x-none"/>
        </w:rPr>
      </w:pPr>
      <w:r w:rsidRPr="000A728F">
        <w:rPr>
          <w:rFonts w:ascii="Times New Roman" w:eastAsia="Times New Roman" w:hAnsi="Times New Roman" w:cs="Times New Roman"/>
          <w:spacing w:val="20"/>
          <w:sz w:val="24"/>
          <w:szCs w:val="20"/>
          <w:lang w:eastAsia="x-none"/>
        </w:rPr>
        <w:t>(Экспериментальная группа)</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898"/>
        <w:gridCol w:w="1898"/>
        <w:gridCol w:w="1970"/>
      </w:tblGrid>
      <w:tr w:rsidR="000A728F" w:rsidRPr="000A728F" w:rsidTr="000A728F">
        <w:trPr>
          <w:jc w:val="center"/>
        </w:trPr>
        <w:tc>
          <w:tcPr>
            <w:tcW w:w="274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firstLine="709"/>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Показатели</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Первичное</w:t>
            </w:r>
          </w:p>
          <w:p w:rsidR="000A728F" w:rsidRPr="000A728F" w:rsidRDefault="000A728F" w:rsidP="000A728F">
            <w:pPr>
              <w:spacing w:after="0"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тестирование (n=10)</w:t>
            </w:r>
          </w:p>
        </w:tc>
        <w:tc>
          <w:tcPr>
            <w:tcW w:w="1898" w:type="dxa"/>
            <w:tcBorders>
              <w:top w:val="single" w:sz="4" w:space="0" w:color="auto"/>
              <w:left w:val="single" w:sz="4" w:space="0" w:color="auto"/>
              <w:bottom w:val="single" w:sz="4" w:space="0" w:color="auto"/>
              <w:right w:val="single" w:sz="4" w:space="0" w:color="auto"/>
            </w:tcBorders>
          </w:tcPr>
          <w:p w:rsidR="000A728F" w:rsidRPr="000A728F" w:rsidRDefault="000A728F" w:rsidP="000A728F">
            <w:pPr>
              <w:spacing w:after="0"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контрольное</w:t>
            </w:r>
          </w:p>
          <w:p w:rsidR="000A728F" w:rsidRPr="000A728F" w:rsidRDefault="000A728F" w:rsidP="000A728F">
            <w:pPr>
              <w:spacing w:after="0"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тестирование</w:t>
            </w:r>
            <w:r w:rsidRPr="000A728F">
              <w:rPr>
                <w:rFonts w:ascii="Times New Roman" w:eastAsia="Calibri" w:hAnsi="Times New Roman" w:cs="Times New Roman"/>
                <w:sz w:val="24"/>
                <w:szCs w:val="24"/>
                <w:lang w:val="en-US" w:eastAsia="ru-RU"/>
              </w:rPr>
              <w:t xml:space="preserve"> (n=</w:t>
            </w:r>
            <w:r w:rsidRPr="000A728F">
              <w:rPr>
                <w:rFonts w:ascii="Times New Roman" w:eastAsia="Calibri" w:hAnsi="Times New Roman" w:cs="Times New Roman"/>
                <w:sz w:val="24"/>
                <w:szCs w:val="24"/>
                <w:lang w:eastAsia="ru-RU"/>
              </w:rPr>
              <w:t>10</w:t>
            </w:r>
            <w:r w:rsidRPr="000A728F">
              <w:rPr>
                <w:rFonts w:ascii="Times New Roman" w:eastAsia="Calibri" w:hAnsi="Times New Roman" w:cs="Times New Roman"/>
                <w:sz w:val="24"/>
                <w:szCs w:val="24"/>
                <w:lang w:val="en-US" w:eastAsia="ru-RU"/>
              </w:rPr>
              <w:t>)</w:t>
            </w:r>
          </w:p>
          <w:p w:rsidR="000A728F" w:rsidRPr="000A728F" w:rsidRDefault="000A728F" w:rsidP="000A728F">
            <w:pPr>
              <w:spacing w:after="0" w:line="360" w:lineRule="auto"/>
              <w:ind w:firstLine="709"/>
              <w:contextualSpacing/>
              <w:jc w:val="center"/>
              <w:rPr>
                <w:rFonts w:ascii="Times New Roman" w:eastAsia="Calibri" w:hAnsi="Times New Roman" w:cs="Times New Roman"/>
                <w:sz w:val="24"/>
                <w:szCs w:val="24"/>
                <w:lang w:eastAsia="ru-RU"/>
              </w:rPr>
            </w:pPr>
          </w:p>
        </w:tc>
        <w:tc>
          <w:tcPr>
            <w:tcW w:w="197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Динамика изменений</w:t>
            </w:r>
          </w:p>
        </w:tc>
      </w:tr>
      <w:tr w:rsidR="000A728F" w:rsidRPr="000A728F" w:rsidTr="000A728F">
        <w:trPr>
          <w:jc w:val="center"/>
        </w:trPr>
        <w:tc>
          <w:tcPr>
            <w:tcW w:w="274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val="x-none" w:eastAsia="x-none"/>
              </w:rPr>
              <w:t>челночный бег</w:t>
            </w:r>
            <w:r w:rsidRPr="000A728F">
              <w:rPr>
                <w:rFonts w:ascii="Times New Roman" w:eastAsia="Calibri" w:hAnsi="Times New Roman" w:cs="Times New Roman"/>
                <w:spacing w:val="24"/>
                <w:sz w:val="24"/>
                <w:szCs w:val="24"/>
                <w:lang w:val="x-none" w:eastAsia="x-none"/>
              </w:rPr>
              <w:t xml:space="preserve"> </w:t>
            </w:r>
            <w:r w:rsidRPr="000A728F">
              <w:rPr>
                <w:rFonts w:ascii="Times New Roman" w:eastAsia="Calibri" w:hAnsi="Times New Roman" w:cs="Times New Roman"/>
                <w:sz w:val="24"/>
                <w:szCs w:val="24"/>
                <w:lang w:val="x-none" w:eastAsia="x-none"/>
              </w:rPr>
              <w:t>4</w:t>
            </w:r>
            <w:r w:rsidRPr="000A728F">
              <w:rPr>
                <w:rFonts w:ascii="Times New Roman" w:eastAsia="Calibri" w:hAnsi="Times New Roman" w:cs="Times New Roman"/>
                <w:spacing w:val="24"/>
                <w:sz w:val="24"/>
                <w:szCs w:val="24"/>
                <w:lang w:val="x-none" w:eastAsia="x-none"/>
              </w:rPr>
              <w:sym w:font="Symbol" w:char="F0B4"/>
            </w:r>
            <w:r w:rsidRPr="000A728F">
              <w:rPr>
                <w:rFonts w:ascii="Times New Roman" w:eastAsia="Calibri" w:hAnsi="Times New Roman" w:cs="Times New Roman"/>
                <w:sz w:val="24"/>
                <w:szCs w:val="24"/>
                <w:lang w:val="x-none" w:eastAsia="x-none"/>
              </w:rPr>
              <w:t>9 м</w:t>
            </w:r>
            <w:r w:rsidRPr="000A728F">
              <w:rPr>
                <w:rFonts w:ascii="Times New Roman" w:eastAsia="Calibri" w:hAnsi="Times New Roman" w:cs="Times New Roman"/>
                <w:spacing w:val="24"/>
                <w:sz w:val="24"/>
                <w:szCs w:val="24"/>
                <w:lang w:val="x-none" w:eastAsia="x-none"/>
              </w:rPr>
              <w:t xml:space="preserve"> </w:t>
            </w:r>
            <w:r w:rsidRPr="000A728F">
              <w:rPr>
                <w:rFonts w:ascii="Times New Roman" w:eastAsia="Calibri" w:hAnsi="Times New Roman" w:cs="Times New Roman"/>
                <w:sz w:val="24"/>
                <w:szCs w:val="24"/>
                <w:lang w:val="x-none" w:eastAsia="x-none"/>
              </w:rPr>
              <w:t xml:space="preserve">с переноской кубиков </w:t>
            </w:r>
            <w:r w:rsidRPr="000A728F">
              <w:rPr>
                <w:rFonts w:ascii="Times New Roman" w:eastAsia="Calibri" w:hAnsi="Times New Roman" w:cs="Times New Roman"/>
                <w:sz w:val="24"/>
                <w:szCs w:val="24"/>
                <w:lang w:eastAsia="ru-RU"/>
              </w:rPr>
              <w:t>(сек)</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11,07</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9,82</w:t>
            </w:r>
          </w:p>
        </w:tc>
        <w:tc>
          <w:tcPr>
            <w:tcW w:w="197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Положительная</w:t>
            </w:r>
          </w:p>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 xml:space="preserve">1,25 </w:t>
            </w:r>
          </w:p>
        </w:tc>
      </w:tr>
      <w:tr w:rsidR="000A728F" w:rsidRPr="000A728F" w:rsidTr="000A728F">
        <w:trPr>
          <w:jc w:val="center"/>
        </w:trPr>
        <w:tc>
          <w:tcPr>
            <w:tcW w:w="274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firstLine="34"/>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ru-RU"/>
              </w:rPr>
              <w:t>бег «ёлочкой» (сек)</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30,05</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29</w:t>
            </w:r>
          </w:p>
        </w:tc>
        <w:tc>
          <w:tcPr>
            <w:tcW w:w="197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Положительная</w:t>
            </w:r>
          </w:p>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1,05</w:t>
            </w:r>
          </w:p>
        </w:tc>
      </w:tr>
      <w:tr w:rsidR="000A728F" w:rsidRPr="000A728F" w:rsidTr="000A728F">
        <w:trPr>
          <w:trHeight w:val="1077"/>
          <w:jc w:val="center"/>
        </w:trPr>
        <w:tc>
          <w:tcPr>
            <w:tcW w:w="274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08"/>
              <w:contextualSpacing/>
              <w:jc w:val="both"/>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приём мяча над собой (кол-во)</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15,7</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24,6</w:t>
            </w:r>
          </w:p>
        </w:tc>
        <w:tc>
          <w:tcPr>
            <w:tcW w:w="197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Положительная</w:t>
            </w:r>
          </w:p>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8,9</w:t>
            </w:r>
          </w:p>
        </w:tc>
      </w:tr>
      <w:tr w:rsidR="000A728F" w:rsidRPr="000A728F" w:rsidTr="000A728F">
        <w:trPr>
          <w:jc w:val="center"/>
        </w:trPr>
        <w:tc>
          <w:tcPr>
            <w:tcW w:w="274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08"/>
              <w:contextualSpacing/>
              <w:jc w:val="both"/>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приём мяча снизу двумя руками в кругу (кол-во)</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18,2</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23,5</w:t>
            </w:r>
          </w:p>
        </w:tc>
        <w:tc>
          <w:tcPr>
            <w:tcW w:w="197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Положительная</w:t>
            </w:r>
          </w:p>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5,3</w:t>
            </w:r>
          </w:p>
        </w:tc>
      </w:tr>
      <w:tr w:rsidR="000A728F" w:rsidRPr="000A728F" w:rsidTr="000A728F">
        <w:trPr>
          <w:jc w:val="center"/>
        </w:trPr>
        <w:tc>
          <w:tcPr>
            <w:tcW w:w="274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08"/>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ru-RU"/>
              </w:rPr>
              <w:t>передачи мяча через сетку (кол-во)</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hanging="1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19,3</w:t>
            </w:r>
          </w:p>
        </w:tc>
        <w:tc>
          <w:tcPr>
            <w:tcW w:w="1898"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31,8</w:t>
            </w:r>
          </w:p>
        </w:tc>
        <w:tc>
          <w:tcPr>
            <w:tcW w:w="1970" w:type="dxa"/>
            <w:tcBorders>
              <w:top w:val="single" w:sz="4" w:space="0" w:color="auto"/>
              <w:left w:val="single" w:sz="4" w:space="0" w:color="auto"/>
              <w:bottom w:val="single" w:sz="4" w:space="0" w:color="auto"/>
              <w:right w:val="single" w:sz="4" w:space="0" w:color="auto"/>
            </w:tcBorders>
            <w:hideMark/>
          </w:tcPr>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Положительная</w:t>
            </w:r>
          </w:p>
          <w:p w:rsidR="000A728F" w:rsidRPr="000A728F" w:rsidRDefault="000A728F" w:rsidP="000A728F">
            <w:pPr>
              <w:spacing w:after="0"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12,5</w:t>
            </w:r>
          </w:p>
        </w:tc>
      </w:tr>
    </w:tbl>
    <w:p w:rsidR="000A728F" w:rsidRPr="000A728F" w:rsidRDefault="000A728F" w:rsidP="000A728F">
      <w:pPr>
        <w:spacing w:after="0" w:line="360" w:lineRule="auto"/>
        <w:ind w:firstLine="709"/>
        <w:jc w:val="center"/>
        <w:rPr>
          <w:rFonts w:ascii="Times New Roman" w:eastAsia="Times New Roman" w:hAnsi="Times New Roman" w:cs="Times New Roman"/>
          <w:spacing w:val="20"/>
          <w:sz w:val="28"/>
          <w:szCs w:val="20"/>
          <w:lang w:eastAsia="x-none"/>
        </w:rPr>
      </w:pPr>
      <w:r w:rsidRPr="000A728F">
        <w:rPr>
          <w:rFonts w:ascii="Times New Roman" w:eastAsia="Times New Roman" w:hAnsi="Times New Roman" w:cs="Times New Roman"/>
          <w:noProof/>
          <w:spacing w:val="24"/>
          <w:sz w:val="28"/>
          <w:szCs w:val="20"/>
          <w:lang w:eastAsia="ru-RU"/>
        </w:rPr>
        <w:drawing>
          <wp:anchor distT="0" distB="0" distL="114300" distR="114300" simplePos="0" relativeHeight="251661312" behindDoc="1" locked="0" layoutInCell="1" allowOverlap="1" wp14:anchorId="3BE963FD" wp14:editId="03ADA22D">
            <wp:simplePos x="0" y="0"/>
            <wp:positionH relativeFrom="column">
              <wp:posOffset>3241040</wp:posOffset>
            </wp:positionH>
            <wp:positionV relativeFrom="paragraph">
              <wp:posOffset>224155</wp:posOffset>
            </wp:positionV>
            <wp:extent cx="2426335" cy="3005455"/>
            <wp:effectExtent l="0" t="0" r="12065" b="23495"/>
            <wp:wrapThrough wrapText="bothSides">
              <wp:wrapPolygon edited="0">
                <wp:start x="0" y="0"/>
                <wp:lineTo x="0" y="21632"/>
                <wp:lineTo x="21538" y="21632"/>
                <wp:lineTo x="21538" y="0"/>
                <wp:lineTo x="0" y="0"/>
              </wp:wrapPolygon>
            </wp:wrapThrough>
            <wp:docPr id="20"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0A728F">
        <w:rPr>
          <w:rFonts w:ascii="Times New Roman" w:eastAsia="Times New Roman" w:hAnsi="Times New Roman" w:cs="Times New Roman"/>
          <w:noProof/>
          <w:spacing w:val="24"/>
          <w:sz w:val="28"/>
          <w:szCs w:val="20"/>
          <w:lang w:eastAsia="ru-RU"/>
        </w:rPr>
        <w:drawing>
          <wp:anchor distT="0" distB="0" distL="114300" distR="114300" simplePos="0" relativeHeight="251662336" behindDoc="1" locked="0" layoutInCell="1" allowOverlap="1" wp14:anchorId="373353D7" wp14:editId="4724417C">
            <wp:simplePos x="0" y="0"/>
            <wp:positionH relativeFrom="column">
              <wp:posOffset>193040</wp:posOffset>
            </wp:positionH>
            <wp:positionV relativeFrom="paragraph">
              <wp:posOffset>224155</wp:posOffset>
            </wp:positionV>
            <wp:extent cx="2688590" cy="3005455"/>
            <wp:effectExtent l="0" t="0" r="16510" b="23495"/>
            <wp:wrapThrough wrapText="bothSides">
              <wp:wrapPolygon edited="0">
                <wp:start x="0" y="0"/>
                <wp:lineTo x="0" y="21632"/>
                <wp:lineTo x="21580" y="21632"/>
                <wp:lineTo x="21580" y="0"/>
                <wp:lineTo x="0" y="0"/>
              </wp:wrapPolygon>
            </wp:wrapThrough>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A728F" w:rsidRPr="000A728F" w:rsidRDefault="000A728F" w:rsidP="000A728F">
      <w:pPr>
        <w:spacing w:after="0" w:line="360" w:lineRule="auto"/>
        <w:ind w:firstLine="709"/>
        <w:jc w:val="center"/>
        <w:rPr>
          <w:rFonts w:ascii="Times New Roman" w:eastAsia="Times New Roman" w:hAnsi="Times New Roman" w:cs="Times New Roman"/>
          <w:spacing w:val="20"/>
          <w:sz w:val="28"/>
          <w:szCs w:val="20"/>
          <w:lang w:eastAsia="x-none"/>
        </w:rPr>
      </w:pPr>
    </w:p>
    <w:p w:rsidR="000A728F" w:rsidRPr="000A728F" w:rsidRDefault="000A728F" w:rsidP="000A728F">
      <w:pPr>
        <w:spacing w:after="160" w:line="360" w:lineRule="auto"/>
        <w:ind w:firstLine="709"/>
        <w:jc w:val="both"/>
        <w:rPr>
          <w:rFonts w:ascii="Times New Roman" w:eastAsia="Calibri" w:hAnsi="Times New Roman" w:cs="Times New Roman"/>
          <w:sz w:val="28"/>
          <w:szCs w:val="28"/>
        </w:rPr>
      </w:pPr>
    </w:p>
    <w:p w:rsidR="000A728F" w:rsidRPr="000A728F" w:rsidRDefault="000A728F" w:rsidP="000A728F">
      <w:pPr>
        <w:spacing w:after="160" w:line="360" w:lineRule="auto"/>
        <w:ind w:firstLine="709"/>
        <w:jc w:val="both"/>
        <w:rPr>
          <w:rFonts w:ascii="Times New Roman" w:eastAsia="Calibri" w:hAnsi="Times New Roman" w:cs="Times New Roman"/>
          <w:sz w:val="28"/>
          <w:szCs w:val="28"/>
        </w:rPr>
      </w:pPr>
    </w:p>
    <w:p w:rsidR="000A728F" w:rsidRPr="000A728F" w:rsidRDefault="000A728F" w:rsidP="000A728F">
      <w:pPr>
        <w:spacing w:after="160" w:line="360" w:lineRule="auto"/>
        <w:ind w:firstLine="709"/>
        <w:jc w:val="both"/>
        <w:rPr>
          <w:rFonts w:ascii="Times New Roman" w:eastAsia="Calibri" w:hAnsi="Times New Roman" w:cs="Times New Roman"/>
          <w:sz w:val="28"/>
          <w:szCs w:val="28"/>
        </w:rPr>
      </w:pPr>
    </w:p>
    <w:p w:rsidR="000A728F" w:rsidRPr="000A728F" w:rsidRDefault="000A728F" w:rsidP="000A728F">
      <w:pPr>
        <w:spacing w:after="160" w:line="360" w:lineRule="auto"/>
        <w:ind w:firstLine="709"/>
        <w:jc w:val="both"/>
        <w:rPr>
          <w:rFonts w:ascii="Times New Roman" w:eastAsia="Calibri" w:hAnsi="Times New Roman" w:cs="Times New Roman"/>
          <w:sz w:val="28"/>
          <w:szCs w:val="28"/>
        </w:rPr>
      </w:pPr>
    </w:p>
    <w:p w:rsidR="000A728F" w:rsidRPr="000A728F" w:rsidRDefault="000A728F" w:rsidP="000A728F">
      <w:pPr>
        <w:spacing w:after="160" w:line="360" w:lineRule="auto"/>
        <w:ind w:firstLine="709"/>
        <w:jc w:val="both"/>
        <w:rPr>
          <w:rFonts w:ascii="Times New Roman" w:eastAsia="Calibri" w:hAnsi="Times New Roman" w:cs="Times New Roman"/>
          <w:sz w:val="28"/>
          <w:szCs w:val="28"/>
        </w:rPr>
      </w:pPr>
    </w:p>
    <w:p w:rsidR="000A728F" w:rsidRPr="000A728F" w:rsidRDefault="000A728F" w:rsidP="000A728F">
      <w:pPr>
        <w:spacing w:after="160" w:line="360" w:lineRule="auto"/>
        <w:ind w:firstLine="709"/>
        <w:jc w:val="both"/>
        <w:rPr>
          <w:rFonts w:ascii="Times New Roman" w:eastAsia="Calibri" w:hAnsi="Times New Roman" w:cs="Times New Roman"/>
          <w:sz w:val="28"/>
          <w:szCs w:val="28"/>
        </w:rPr>
      </w:pPr>
    </w:p>
    <w:p w:rsidR="000A728F" w:rsidRPr="000A728F" w:rsidRDefault="000A728F" w:rsidP="000A728F">
      <w:pPr>
        <w:spacing w:after="160" w:line="360" w:lineRule="auto"/>
        <w:ind w:firstLine="709"/>
        <w:jc w:val="both"/>
        <w:rPr>
          <w:rFonts w:ascii="Times New Roman" w:eastAsia="Calibri" w:hAnsi="Times New Roman" w:cs="Times New Roman"/>
          <w:sz w:val="28"/>
          <w:szCs w:val="28"/>
        </w:rPr>
      </w:pPr>
    </w:p>
    <w:p w:rsidR="000A728F" w:rsidRPr="000A728F" w:rsidRDefault="000A728F" w:rsidP="000A728F">
      <w:pPr>
        <w:spacing w:after="160" w:line="360" w:lineRule="auto"/>
        <w:ind w:firstLine="709"/>
        <w:jc w:val="center"/>
        <w:rPr>
          <w:rFonts w:ascii="Times New Roman" w:eastAsia="Calibri" w:hAnsi="Times New Roman" w:cs="Times New Roman"/>
          <w:sz w:val="28"/>
          <w:szCs w:val="28"/>
        </w:rPr>
      </w:pPr>
      <w:r w:rsidRPr="000A728F">
        <w:rPr>
          <w:rFonts w:ascii="Times New Roman" w:eastAsia="Calibri" w:hAnsi="Times New Roman" w:cs="Times New Roman"/>
          <w:b/>
          <w:color w:val="FF0000"/>
          <w:sz w:val="24"/>
        </w:rPr>
        <w:t>1</w:t>
      </w:r>
      <w:r w:rsidRPr="000A728F">
        <w:rPr>
          <w:rFonts w:ascii="Times New Roman" w:eastAsia="Calibri" w:hAnsi="Times New Roman" w:cs="Times New Roman"/>
          <w:sz w:val="24"/>
        </w:rPr>
        <w:t xml:space="preserve"> - Контрольное тестирование, </w:t>
      </w:r>
      <w:r w:rsidRPr="000A728F">
        <w:rPr>
          <w:rFonts w:ascii="Times New Roman" w:eastAsia="Calibri" w:hAnsi="Times New Roman" w:cs="Times New Roman"/>
          <w:b/>
          <w:color w:val="00B0F0"/>
          <w:sz w:val="24"/>
        </w:rPr>
        <w:t>2</w:t>
      </w:r>
      <w:r w:rsidRPr="000A728F">
        <w:rPr>
          <w:rFonts w:ascii="Times New Roman" w:eastAsia="Calibri" w:hAnsi="Times New Roman" w:cs="Times New Roman"/>
          <w:sz w:val="24"/>
        </w:rPr>
        <w:t xml:space="preserve"> – Первичное тестирование</w:t>
      </w:r>
    </w:p>
    <w:p w:rsidR="000A728F" w:rsidRPr="000A728F" w:rsidRDefault="000A728F" w:rsidP="000A728F">
      <w:pPr>
        <w:spacing w:line="360" w:lineRule="auto"/>
        <w:contextualSpacing/>
        <w:jc w:val="both"/>
        <w:rPr>
          <w:rFonts w:ascii="Times New Roman" w:eastAsia="Calibri" w:hAnsi="Times New Roman" w:cs="Times New Roman"/>
          <w:sz w:val="28"/>
          <w:szCs w:val="28"/>
        </w:rPr>
      </w:pPr>
      <w:r w:rsidRPr="000A728F">
        <w:rPr>
          <w:rFonts w:ascii="Times New Roman" w:eastAsia="Calibri" w:hAnsi="Times New Roman" w:cs="Times New Roman"/>
          <w:sz w:val="28"/>
          <w:szCs w:val="28"/>
        </w:rPr>
        <w:lastRenderedPageBreak/>
        <w:t xml:space="preserve">      В результате проведенных исследований выяснилось, что у учащихся результаты  контрольных измерений  и показатели  исходных данных в </w:t>
      </w:r>
      <w:r w:rsidRPr="000A728F">
        <w:rPr>
          <w:rFonts w:ascii="Times New Roman" w:eastAsia="Calibri" w:hAnsi="Times New Roman" w:cs="Times New Roman"/>
          <w:b/>
          <w:sz w:val="28"/>
          <w:szCs w:val="28"/>
        </w:rPr>
        <w:t>тесте «</w:t>
      </w:r>
      <w:r w:rsidRPr="000A728F">
        <w:rPr>
          <w:rFonts w:ascii="Times New Roman" w:eastAsia="Calibri" w:hAnsi="Times New Roman" w:cs="Times New Roman"/>
          <w:b/>
          <w:i/>
          <w:sz w:val="28"/>
          <w:szCs w:val="28"/>
        </w:rPr>
        <w:t>Челночный бег</w:t>
      </w:r>
      <w:r w:rsidRPr="000A728F">
        <w:rPr>
          <w:rFonts w:ascii="Times New Roman" w:eastAsia="Calibri" w:hAnsi="Times New Roman" w:cs="Times New Roman"/>
          <w:sz w:val="28"/>
          <w:szCs w:val="28"/>
        </w:rPr>
        <w:t>» (4</w:t>
      </w:r>
      <w:r w:rsidRPr="000A728F">
        <w:rPr>
          <w:rFonts w:ascii="Times New Roman" w:eastAsia="Calibri" w:hAnsi="Times New Roman" w:cs="Times New Roman"/>
          <w:sz w:val="28"/>
          <w:szCs w:val="28"/>
        </w:rPr>
        <w:sym w:font="Symbol" w:char="F0B4"/>
      </w:r>
      <w:r w:rsidRPr="000A728F">
        <w:rPr>
          <w:rFonts w:ascii="Times New Roman" w:eastAsia="Calibri" w:hAnsi="Times New Roman" w:cs="Times New Roman"/>
          <w:sz w:val="28"/>
          <w:szCs w:val="28"/>
        </w:rPr>
        <w:t xml:space="preserve">9м), который  используется для оценки развития координационных способностей, имеют положительную динамику. </w:t>
      </w:r>
      <w:r w:rsidR="00E86EF0">
        <w:rPr>
          <w:rFonts w:ascii="Times New Roman" w:eastAsia="Calibri" w:hAnsi="Times New Roman" w:cs="Times New Roman"/>
          <w:sz w:val="28"/>
          <w:szCs w:val="28"/>
        </w:rPr>
        <w:t>В</w:t>
      </w:r>
      <w:r w:rsidRPr="000A728F">
        <w:rPr>
          <w:rFonts w:ascii="Times New Roman" w:eastAsia="Calibri" w:hAnsi="Times New Roman" w:cs="Times New Roman"/>
          <w:sz w:val="28"/>
          <w:szCs w:val="28"/>
        </w:rPr>
        <w:t xml:space="preserve"> контрольной группе - 0.1 сек.,  а в экспериментальной 1.25 сек. (</w:t>
      </w:r>
      <w:r w:rsidRPr="000A728F">
        <w:rPr>
          <w:rFonts w:ascii="Times New Roman" w:eastAsia="Calibri" w:hAnsi="Times New Roman" w:cs="Times New Roman"/>
          <w:i/>
          <w:sz w:val="28"/>
          <w:szCs w:val="28"/>
        </w:rPr>
        <w:t>А на начало эксперимента уровень координационных способностей у обеих групп, участвующих в эксперименте, был практически одинаковый)</w:t>
      </w:r>
      <w:r w:rsidRPr="000A728F">
        <w:rPr>
          <w:rFonts w:ascii="Times New Roman" w:eastAsia="Calibri" w:hAnsi="Times New Roman" w:cs="Times New Roman"/>
          <w:sz w:val="28"/>
          <w:szCs w:val="28"/>
        </w:rPr>
        <w:t xml:space="preserve"> </w:t>
      </w:r>
    </w:p>
    <w:p w:rsidR="000A728F" w:rsidRPr="000A728F" w:rsidRDefault="000A728F" w:rsidP="000A728F">
      <w:pPr>
        <w:spacing w:after="0" w:line="360" w:lineRule="auto"/>
        <w:ind w:firstLine="709"/>
        <w:contextualSpacing/>
        <w:jc w:val="both"/>
        <w:rPr>
          <w:rFonts w:ascii="Times New Roman" w:eastAsia="Times New Roman" w:hAnsi="Times New Roman" w:cs="Arial"/>
          <w:color w:val="000000"/>
          <w:sz w:val="28"/>
          <w:szCs w:val="28"/>
          <w:lang w:eastAsia="ru-RU"/>
        </w:rPr>
      </w:pPr>
      <w:r w:rsidRPr="000A728F">
        <w:rPr>
          <w:rFonts w:ascii="Times New Roman" w:eastAsia="Times New Roman" w:hAnsi="Times New Roman" w:cs="Times New Roman"/>
          <w:sz w:val="28"/>
          <w:szCs w:val="28"/>
          <w:lang w:eastAsia="ru-RU"/>
        </w:rPr>
        <w:t xml:space="preserve"> </w:t>
      </w:r>
      <w:r w:rsidRPr="000A728F">
        <w:rPr>
          <w:rFonts w:ascii="Times New Roman" w:eastAsia="Times New Roman" w:hAnsi="Times New Roman" w:cs="Times New Roman"/>
          <w:color w:val="000000"/>
          <w:sz w:val="28"/>
          <w:szCs w:val="28"/>
          <w:lang w:eastAsia="ru-RU"/>
        </w:rPr>
        <w:t xml:space="preserve"> </w:t>
      </w:r>
      <w:proofErr w:type="gramStart"/>
      <w:r w:rsidRPr="000A728F">
        <w:rPr>
          <w:rFonts w:ascii="Times New Roman" w:eastAsia="Times New Roman" w:hAnsi="Times New Roman" w:cs="Times New Roman"/>
          <w:color w:val="000000"/>
          <w:sz w:val="28"/>
          <w:szCs w:val="28"/>
          <w:lang w:eastAsia="ru-RU"/>
        </w:rPr>
        <w:t xml:space="preserve">В </w:t>
      </w:r>
      <w:r w:rsidRPr="000A728F">
        <w:rPr>
          <w:rFonts w:ascii="Times New Roman" w:eastAsia="Times New Roman" w:hAnsi="Times New Roman" w:cs="Times New Roman"/>
          <w:b/>
          <w:color w:val="000000"/>
          <w:sz w:val="28"/>
          <w:szCs w:val="28"/>
          <w:lang w:eastAsia="ru-RU"/>
        </w:rPr>
        <w:t>тесте 2</w:t>
      </w:r>
      <w:r w:rsidR="003844EE">
        <w:rPr>
          <w:rFonts w:ascii="Times New Roman" w:eastAsia="Times New Roman" w:hAnsi="Times New Roman" w:cs="Times New Roman"/>
          <w:color w:val="000000"/>
          <w:sz w:val="28"/>
          <w:szCs w:val="28"/>
          <w:lang w:eastAsia="ru-RU"/>
        </w:rPr>
        <w:t xml:space="preserve"> связанным</w:t>
      </w:r>
      <w:r w:rsidRPr="000A728F">
        <w:rPr>
          <w:rFonts w:ascii="Times New Roman" w:eastAsia="Times New Roman" w:hAnsi="Times New Roman" w:cs="Times New Roman"/>
          <w:color w:val="000000"/>
          <w:sz w:val="28"/>
          <w:szCs w:val="28"/>
          <w:lang w:eastAsia="ru-RU"/>
        </w:rPr>
        <w:t xml:space="preserve"> с проявлением скоростной выносливости (Табл. 1) произошли определенные положительные изменения.</w:t>
      </w:r>
      <w:proofErr w:type="gramEnd"/>
      <w:r w:rsidRPr="000A728F">
        <w:rPr>
          <w:rFonts w:ascii="Times New Roman" w:eastAsia="Times New Roman" w:hAnsi="Times New Roman" w:cs="Times New Roman"/>
          <w:color w:val="000000"/>
          <w:sz w:val="28"/>
          <w:szCs w:val="28"/>
          <w:lang w:eastAsia="ru-RU"/>
        </w:rPr>
        <w:t xml:space="preserve"> </w:t>
      </w:r>
      <w:proofErr w:type="gramStart"/>
      <w:r w:rsidRPr="000A728F">
        <w:rPr>
          <w:rFonts w:ascii="Times New Roman" w:eastAsia="Times New Roman" w:hAnsi="Times New Roman" w:cs="Times New Roman"/>
          <w:color w:val="000000"/>
          <w:sz w:val="28"/>
          <w:szCs w:val="28"/>
          <w:lang w:eastAsia="ru-RU"/>
        </w:rPr>
        <w:t xml:space="preserve">Так, если среднее время  </w:t>
      </w:r>
      <w:proofErr w:type="spellStart"/>
      <w:r w:rsidRPr="000A728F">
        <w:rPr>
          <w:rFonts w:ascii="Times New Roman" w:eastAsia="Times New Roman" w:hAnsi="Times New Roman" w:cs="Times New Roman"/>
          <w:color w:val="000000"/>
          <w:sz w:val="28"/>
          <w:szCs w:val="28"/>
          <w:lang w:eastAsia="ru-RU"/>
        </w:rPr>
        <w:t>пробегания</w:t>
      </w:r>
      <w:proofErr w:type="spellEnd"/>
      <w:r w:rsidRPr="000A728F">
        <w:rPr>
          <w:rFonts w:ascii="Times New Roman" w:eastAsia="Times New Roman" w:hAnsi="Times New Roman" w:cs="Times New Roman"/>
          <w:color w:val="000000"/>
          <w:sz w:val="28"/>
          <w:szCs w:val="28"/>
          <w:lang w:eastAsia="ru-RU"/>
        </w:rPr>
        <w:t xml:space="preserve">  </w:t>
      </w:r>
      <w:r w:rsidRPr="000A728F">
        <w:rPr>
          <w:rFonts w:ascii="Times New Roman" w:eastAsia="Times New Roman" w:hAnsi="Times New Roman" w:cs="Times New Roman"/>
          <w:b/>
          <w:color w:val="000000"/>
          <w:sz w:val="28"/>
          <w:szCs w:val="28"/>
          <w:lang w:eastAsia="ru-RU"/>
        </w:rPr>
        <w:t xml:space="preserve">теста 2 </w:t>
      </w:r>
      <w:r w:rsidRPr="000A728F">
        <w:rPr>
          <w:rFonts w:ascii="Times New Roman" w:eastAsia="Times New Roman" w:hAnsi="Times New Roman" w:cs="Times New Roman"/>
          <w:b/>
          <w:i/>
          <w:color w:val="000000"/>
          <w:sz w:val="28"/>
          <w:szCs w:val="28"/>
          <w:lang w:eastAsia="ru-RU"/>
        </w:rPr>
        <w:t>«Елочка»</w:t>
      </w:r>
      <w:r w:rsidR="00C420E9">
        <w:rPr>
          <w:rFonts w:ascii="Times New Roman" w:eastAsia="Times New Roman" w:hAnsi="Times New Roman" w:cs="Times New Roman"/>
          <w:i/>
          <w:color w:val="000000"/>
          <w:sz w:val="28"/>
          <w:szCs w:val="28"/>
          <w:lang w:eastAsia="ru-RU"/>
        </w:rPr>
        <w:t xml:space="preserve"> </w:t>
      </w:r>
      <w:r w:rsidRPr="000A728F">
        <w:rPr>
          <w:rFonts w:ascii="Times New Roman" w:eastAsia="Times New Roman" w:hAnsi="Times New Roman" w:cs="Times New Roman"/>
          <w:color w:val="000000"/>
          <w:sz w:val="28"/>
          <w:szCs w:val="28"/>
          <w:lang w:eastAsia="ru-RU"/>
        </w:rPr>
        <w:t xml:space="preserve"> в начале исследования (ноябрь 2014) в экспериментальной группе составил</w:t>
      </w:r>
      <w:r w:rsidR="00631393">
        <w:rPr>
          <w:rFonts w:ascii="Times New Roman" w:eastAsia="Times New Roman" w:hAnsi="Times New Roman" w:cs="Times New Roman"/>
          <w:color w:val="000000"/>
          <w:sz w:val="28"/>
          <w:szCs w:val="28"/>
          <w:lang w:eastAsia="ru-RU"/>
        </w:rPr>
        <w:t>о 30,05 сек, то в конце (апрель 2016</w:t>
      </w:r>
      <w:r w:rsidRPr="000A728F">
        <w:rPr>
          <w:rFonts w:ascii="Times New Roman" w:eastAsia="Times New Roman" w:hAnsi="Times New Roman" w:cs="Times New Roman"/>
          <w:color w:val="000000"/>
          <w:sz w:val="28"/>
          <w:szCs w:val="28"/>
          <w:lang w:eastAsia="ru-RU"/>
        </w:rPr>
        <w:t xml:space="preserve">) оно улучшилось на 1.05 сек. и составило 29 сек.  Полученные изменения в тесте  на скоростную выносливость говорят о возросшем уровне развития </w:t>
      </w:r>
      <w:r w:rsidR="003844EE">
        <w:rPr>
          <w:rFonts w:ascii="Times New Roman" w:eastAsia="Times New Roman" w:hAnsi="Times New Roman" w:cs="Times New Roman"/>
          <w:color w:val="000000"/>
          <w:sz w:val="28"/>
          <w:szCs w:val="28"/>
          <w:lang w:eastAsia="ru-RU"/>
        </w:rPr>
        <w:t xml:space="preserve">КС </w:t>
      </w:r>
      <w:r w:rsidRPr="000A728F">
        <w:rPr>
          <w:rFonts w:ascii="Times New Roman" w:eastAsia="Times New Roman" w:hAnsi="Times New Roman" w:cs="Times New Roman"/>
          <w:color w:val="000000"/>
          <w:sz w:val="28"/>
          <w:szCs w:val="28"/>
          <w:lang w:eastAsia="ru-RU"/>
        </w:rPr>
        <w:t xml:space="preserve">у учащихся экспериментальной группы за данный период. </w:t>
      </w:r>
      <w:proofErr w:type="gramEnd"/>
    </w:p>
    <w:p w:rsidR="000A728F" w:rsidRPr="000A728F" w:rsidRDefault="000A728F" w:rsidP="000A728F">
      <w:pPr>
        <w:spacing w:after="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sz w:val="28"/>
          <w:szCs w:val="28"/>
        </w:rPr>
        <w:t xml:space="preserve">Полученные данные </w:t>
      </w:r>
      <w:r w:rsidRPr="000A728F">
        <w:rPr>
          <w:rFonts w:ascii="Times New Roman" w:eastAsia="Calibri" w:hAnsi="Times New Roman" w:cs="Times New Roman"/>
          <w:b/>
          <w:sz w:val="28"/>
          <w:szCs w:val="28"/>
        </w:rPr>
        <w:t>теста</w:t>
      </w:r>
      <w:r w:rsidRPr="000A728F">
        <w:rPr>
          <w:rFonts w:ascii="Times New Roman" w:eastAsia="Calibri" w:hAnsi="Times New Roman" w:cs="Times New Roman"/>
          <w:sz w:val="28"/>
          <w:szCs w:val="28"/>
        </w:rPr>
        <w:t xml:space="preserve"> на  владение мячом: </w:t>
      </w:r>
      <w:r w:rsidRPr="000A728F">
        <w:rPr>
          <w:rFonts w:ascii="Times New Roman" w:eastAsia="Calibri" w:hAnsi="Times New Roman" w:cs="Times New Roman"/>
          <w:b/>
          <w:sz w:val="28"/>
          <w:szCs w:val="28"/>
        </w:rPr>
        <w:t>«</w:t>
      </w:r>
      <w:r w:rsidRPr="000A728F">
        <w:rPr>
          <w:rFonts w:ascii="Times New Roman" w:eastAsia="Calibri" w:hAnsi="Times New Roman" w:cs="Times New Roman"/>
          <w:b/>
          <w:i/>
          <w:sz w:val="28"/>
          <w:szCs w:val="28"/>
        </w:rPr>
        <w:t>Прием мяча сверху над собой»</w:t>
      </w:r>
      <w:r w:rsidRPr="000A728F">
        <w:rPr>
          <w:rFonts w:ascii="Times New Roman" w:eastAsia="Calibri" w:hAnsi="Times New Roman" w:cs="Times New Roman"/>
          <w:sz w:val="28"/>
          <w:szCs w:val="28"/>
        </w:rPr>
        <w:t xml:space="preserve"> у учащихся обеих групп изменились в лучшую сторону. Но динамика результатов контрольной группы изменилась  на 1.2, а уровень владения данным техническим приемом у учащихся экспериментальной группы улучшился на 8.9. </w:t>
      </w:r>
    </w:p>
    <w:p w:rsidR="000A728F" w:rsidRPr="000A728F" w:rsidRDefault="000A728F" w:rsidP="000A728F">
      <w:pPr>
        <w:spacing w:after="160" w:line="360" w:lineRule="auto"/>
        <w:contextualSpacing/>
        <w:jc w:val="both"/>
        <w:rPr>
          <w:rFonts w:ascii="Times New Roman" w:eastAsia="Calibri" w:hAnsi="Times New Roman" w:cs="Times New Roman"/>
          <w:sz w:val="28"/>
          <w:szCs w:val="28"/>
        </w:rPr>
      </w:pPr>
      <w:r w:rsidRPr="000A728F">
        <w:rPr>
          <w:rFonts w:ascii="Times New Roman" w:eastAsia="Calibri" w:hAnsi="Times New Roman" w:cs="Times New Roman"/>
          <w:sz w:val="28"/>
          <w:szCs w:val="28"/>
        </w:rPr>
        <w:t xml:space="preserve">     Результаты </w:t>
      </w:r>
      <w:r w:rsidRPr="000A728F">
        <w:rPr>
          <w:rFonts w:ascii="Times New Roman" w:eastAsia="Calibri" w:hAnsi="Times New Roman" w:cs="Times New Roman"/>
          <w:b/>
          <w:sz w:val="28"/>
          <w:szCs w:val="28"/>
        </w:rPr>
        <w:t>теста «</w:t>
      </w:r>
      <w:r w:rsidRPr="000A728F">
        <w:rPr>
          <w:rFonts w:ascii="Times New Roman" w:eastAsia="Calibri" w:hAnsi="Times New Roman" w:cs="Times New Roman"/>
          <w:b/>
          <w:i/>
          <w:sz w:val="28"/>
          <w:szCs w:val="28"/>
        </w:rPr>
        <w:t>Приём мяча снизу</w:t>
      </w:r>
      <w:r w:rsidRPr="000A728F">
        <w:rPr>
          <w:rFonts w:ascii="Times New Roman" w:eastAsia="Calibri" w:hAnsi="Times New Roman" w:cs="Times New Roman"/>
          <w:b/>
          <w:sz w:val="28"/>
          <w:szCs w:val="28"/>
        </w:rPr>
        <w:t>»</w:t>
      </w:r>
      <w:r w:rsidRPr="000A728F">
        <w:rPr>
          <w:rFonts w:ascii="Times New Roman" w:eastAsia="Calibri" w:hAnsi="Times New Roman" w:cs="Times New Roman"/>
          <w:sz w:val="28"/>
          <w:szCs w:val="28"/>
        </w:rPr>
        <w:t xml:space="preserve"> показывают также положительную  динамику на 5,3 приёма у </w:t>
      </w:r>
      <w:proofErr w:type="gramStart"/>
      <w:r w:rsidRPr="000A728F">
        <w:rPr>
          <w:rFonts w:ascii="Times New Roman" w:eastAsia="Calibri" w:hAnsi="Times New Roman" w:cs="Times New Roman"/>
          <w:sz w:val="28"/>
          <w:szCs w:val="28"/>
        </w:rPr>
        <w:t>занимающихся</w:t>
      </w:r>
      <w:proofErr w:type="gramEnd"/>
      <w:r w:rsidRPr="000A728F">
        <w:rPr>
          <w:rFonts w:ascii="Times New Roman" w:eastAsia="Calibri" w:hAnsi="Times New Roman" w:cs="Times New Roman"/>
          <w:sz w:val="28"/>
          <w:szCs w:val="28"/>
        </w:rPr>
        <w:t xml:space="preserve"> в экспериментальной  группе, тогда как в контрольной группе результаты улучшились на 1,1. </w:t>
      </w:r>
    </w:p>
    <w:p w:rsidR="00420ED2" w:rsidRPr="00BA6D02" w:rsidRDefault="000A728F" w:rsidP="002131EA">
      <w:pPr>
        <w:spacing w:after="0" w:line="360" w:lineRule="auto"/>
        <w:ind w:firstLine="709"/>
        <w:contextualSpacing/>
        <w:jc w:val="both"/>
        <w:rPr>
          <w:rFonts w:ascii="Times New Roman" w:eastAsia="Calibri" w:hAnsi="Times New Roman" w:cs="Times New Roman"/>
          <w:bCs/>
          <w:sz w:val="28"/>
          <w:szCs w:val="28"/>
        </w:rPr>
      </w:pPr>
      <w:r w:rsidRPr="000A728F">
        <w:rPr>
          <w:rFonts w:ascii="Times New Roman" w:eastAsia="Calibri" w:hAnsi="Times New Roman" w:cs="Times New Roman"/>
          <w:sz w:val="28"/>
          <w:szCs w:val="28"/>
        </w:rPr>
        <w:t>Рассматривая результаты теста «</w:t>
      </w:r>
      <w:r w:rsidRPr="000A728F">
        <w:rPr>
          <w:rFonts w:ascii="Times New Roman" w:eastAsia="Calibri" w:hAnsi="Times New Roman" w:cs="Times New Roman"/>
          <w:b/>
          <w:i/>
          <w:sz w:val="28"/>
          <w:szCs w:val="28"/>
        </w:rPr>
        <w:t>Передачи мяча через сетку в зону 2 и 4»</w:t>
      </w:r>
      <w:r w:rsidRPr="000A728F">
        <w:rPr>
          <w:rFonts w:ascii="Times New Roman" w:eastAsia="Calibri" w:hAnsi="Times New Roman" w:cs="Times New Roman"/>
          <w:sz w:val="28"/>
          <w:szCs w:val="28"/>
        </w:rPr>
        <w:t xml:space="preserve">,  следует отметить тенденцию прироста результата  на 12,5 против 5, 3 </w:t>
      </w:r>
      <w:proofErr w:type="gramStart"/>
      <w:r w:rsidRPr="000A728F">
        <w:rPr>
          <w:rFonts w:ascii="Times New Roman" w:eastAsia="Calibri" w:hAnsi="Times New Roman" w:cs="Times New Roman"/>
          <w:sz w:val="28"/>
          <w:szCs w:val="28"/>
        </w:rPr>
        <w:t>в</w:t>
      </w:r>
      <w:proofErr w:type="gramEnd"/>
      <w:r w:rsidRPr="000A728F">
        <w:rPr>
          <w:rFonts w:ascii="Times New Roman" w:eastAsia="Calibri" w:hAnsi="Times New Roman" w:cs="Times New Roman"/>
          <w:sz w:val="28"/>
          <w:szCs w:val="28"/>
        </w:rPr>
        <w:t xml:space="preserve"> контрольной.</w:t>
      </w:r>
      <w:r w:rsidR="00F95017">
        <w:rPr>
          <w:rFonts w:ascii="Times New Roman" w:eastAsia="Calibri" w:hAnsi="Times New Roman" w:cs="Times New Roman"/>
          <w:sz w:val="28"/>
          <w:szCs w:val="28"/>
        </w:rPr>
        <w:t xml:space="preserve"> </w:t>
      </w:r>
      <w:r w:rsidR="00420ED2" w:rsidRPr="00BA6D02">
        <w:rPr>
          <w:rFonts w:ascii="Times New Roman" w:eastAsia="Calibri" w:hAnsi="Times New Roman" w:cs="Times New Roman"/>
          <w:bCs/>
          <w:sz w:val="28"/>
          <w:szCs w:val="28"/>
        </w:rPr>
        <w:t xml:space="preserve">Сравнение изменений средних  показателей экспериментальной и контрольной групп учащихся  позволяет сделать вывод о том, что проведенное нами исследование подтверждает гипотезу об эффективности </w:t>
      </w:r>
      <w:r w:rsidR="002E3AA0" w:rsidRPr="00BA6D02">
        <w:rPr>
          <w:rFonts w:ascii="Times New Roman" w:eastAsia="Calibri" w:hAnsi="Times New Roman" w:cs="Times New Roman"/>
          <w:bCs/>
          <w:sz w:val="28"/>
          <w:szCs w:val="28"/>
        </w:rPr>
        <w:t xml:space="preserve">целенаправленного </w:t>
      </w:r>
      <w:r w:rsidR="00420ED2" w:rsidRPr="00BA6D02">
        <w:rPr>
          <w:rFonts w:ascii="Times New Roman" w:eastAsia="Calibri" w:hAnsi="Times New Roman" w:cs="Times New Roman"/>
          <w:bCs/>
          <w:sz w:val="28"/>
          <w:szCs w:val="28"/>
        </w:rPr>
        <w:t>применения специальных комплексов для развития координационных способностей у учащихся среднего школьного возраста.</w:t>
      </w:r>
    </w:p>
    <w:p w:rsidR="000A728F" w:rsidRPr="000A728F" w:rsidRDefault="00F95017" w:rsidP="000A728F">
      <w:pPr>
        <w:spacing w:after="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Р</w:t>
      </w:r>
      <w:r w:rsidR="000A728F" w:rsidRPr="000A728F">
        <w:rPr>
          <w:rFonts w:ascii="Times New Roman" w:eastAsia="Times New Roman" w:hAnsi="Times New Roman" w:cs="Times New Roman"/>
          <w:color w:val="000000"/>
          <w:sz w:val="28"/>
          <w:szCs w:val="28"/>
          <w:lang w:eastAsia="ru-RU"/>
        </w:rPr>
        <w:t xml:space="preserve">ассматривая результаты использования экспериментального комплекса для развития координационных способностей на занятиях по волейболу, можно констатировать, что нами </w:t>
      </w:r>
      <w:r w:rsidR="000A728F" w:rsidRPr="000A728F">
        <w:rPr>
          <w:rFonts w:ascii="Times New Roman" w:eastAsia="Times New Roman" w:hAnsi="Times New Roman" w:cs="Times New Roman"/>
          <w:b/>
          <w:i/>
          <w:color w:val="000000"/>
          <w:sz w:val="28"/>
          <w:szCs w:val="28"/>
          <w:lang w:eastAsia="ru-RU"/>
        </w:rPr>
        <w:t>установлено наличие</w:t>
      </w:r>
      <w:r w:rsidR="000A728F" w:rsidRPr="000A728F">
        <w:rPr>
          <w:rFonts w:ascii="Times New Roman" w:eastAsia="Times New Roman" w:hAnsi="Times New Roman" w:cs="Times New Roman"/>
          <w:color w:val="000000"/>
          <w:sz w:val="28"/>
          <w:szCs w:val="28"/>
          <w:lang w:eastAsia="ru-RU"/>
        </w:rPr>
        <w:t xml:space="preserve"> </w:t>
      </w:r>
      <w:r w:rsidR="000A728F" w:rsidRPr="000A728F">
        <w:rPr>
          <w:rFonts w:ascii="Times New Roman" w:eastAsia="Times New Roman" w:hAnsi="Times New Roman" w:cs="Times New Roman"/>
          <w:b/>
          <w:i/>
          <w:color w:val="000000"/>
          <w:sz w:val="28"/>
          <w:szCs w:val="28"/>
          <w:lang w:eastAsia="ru-RU"/>
        </w:rPr>
        <w:t>взаимосвязи между развитием координационных способностей и повышением уровня техники владения мячом в среднем школьном  возрасте</w:t>
      </w:r>
      <w:r w:rsidR="000A728F" w:rsidRPr="000A728F">
        <w:rPr>
          <w:rFonts w:ascii="Times New Roman" w:eastAsia="Times New Roman" w:hAnsi="Times New Roman" w:cs="Times New Roman"/>
          <w:color w:val="000000"/>
          <w:sz w:val="28"/>
          <w:szCs w:val="28"/>
          <w:lang w:eastAsia="ru-RU"/>
        </w:rPr>
        <w:t xml:space="preserve">.        </w:t>
      </w:r>
    </w:p>
    <w:p w:rsidR="000A728F" w:rsidRPr="000A728F" w:rsidRDefault="000A728F" w:rsidP="000A728F">
      <w:pPr>
        <w:spacing w:after="16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sz w:val="28"/>
          <w:szCs w:val="28"/>
        </w:rPr>
        <w:t xml:space="preserve">1. </w:t>
      </w:r>
      <w:proofErr w:type="gramStart"/>
      <w:r w:rsidRPr="000A728F">
        <w:rPr>
          <w:rFonts w:ascii="Times New Roman" w:eastAsia="Calibri" w:hAnsi="Times New Roman" w:cs="Times New Roman"/>
          <w:sz w:val="28"/>
          <w:szCs w:val="28"/>
        </w:rPr>
        <w:t>Сильная связь прослеживается между развитием ловкости (челночный бег) и  скоростью перемещений (скоростная выносливость), что в свою очередь  способствует развитию двигательной моторной способности (тест «Передачи мяча   сверху и снизу через сетку в зону 2 и 4».</w:t>
      </w:r>
      <w:proofErr w:type="gramEnd"/>
    </w:p>
    <w:p w:rsidR="000A728F" w:rsidRPr="000A728F" w:rsidRDefault="000A728F" w:rsidP="000A728F">
      <w:pPr>
        <w:spacing w:after="160" w:line="360" w:lineRule="auto"/>
        <w:ind w:firstLine="709"/>
        <w:contextualSpacing/>
        <w:jc w:val="both"/>
        <w:rPr>
          <w:rFonts w:ascii="Times New Roman" w:eastAsia="Calibri" w:hAnsi="Times New Roman" w:cs="Times New Roman"/>
          <w:sz w:val="28"/>
          <w:szCs w:val="28"/>
        </w:rPr>
      </w:pPr>
      <w:r w:rsidRPr="000A728F">
        <w:rPr>
          <w:rFonts w:ascii="Times New Roman" w:eastAsia="Calibri" w:hAnsi="Times New Roman" w:cs="Times New Roman"/>
          <w:sz w:val="28"/>
          <w:szCs w:val="28"/>
        </w:rPr>
        <w:t xml:space="preserve">2.Результаты остальных экспериментальных данных, отражающих изменения в технике  владения мячом (средняя связь) претерпели также положительные изменения, но наибольший прирост  имеет тест на точность «Прием мяча сверху над собой», что может способствовать запасу технических элементов движения, помогающих образованию новых координационных связей в волейболе </w:t>
      </w:r>
    </w:p>
    <w:p w:rsidR="00BD5D71" w:rsidRPr="000A728F" w:rsidRDefault="003367EE" w:rsidP="00BD5D71">
      <w:pPr>
        <w:spacing w:after="0" w:line="360" w:lineRule="auto"/>
        <w:ind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BD5D71" w:rsidRPr="000A728F">
        <w:rPr>
          <w:rFonts w:ascii="Times New Roman" w:eastAsia="Times New Roman" w:hAnsi="Times New Roman" w:cs="Times New Roman"/>
          <w:b/>
          <w:sz w:val="28"/>
          <w:szCs w:val="28"/>
        </w:rPr>
        <w:t xml:space="preserve">Сравнительный </w:t>
      </w:r>
      <w:r>
        <w:rPr>
          <w:rFonts w:ascii="Times New Roman" w:eastAsia="Times New Roman" w:hAnsi="Times New Roman" w:cs="Times New Roman"/>
          <w:b/>
          <w:sz w:val="28"/>
          <w:szCs w:val="28"/>
        </w:rPr>
        <w:t>анализ</w:t>
      </w:r>
    </w:p>
    <w:p w:rsidR="00BD5D71" w:rsidRPr="000A728F" w:rsidRDefault="00BD5D71" w:rsidP="00BD5D71">
      <w:pPr>
        <w:spacing w:after="0" w:line="360" w:lineRule="auto"/>
        <w:contextualSpacing/>
        <w:jc w:val="both"/>
        <w:rPr>
          <w:rFonts w:ascii="Times New Roman" w:eastAsia="Times New Roman" w:hAnsi="Times New Roman" w:cs="Times New Roman"/>
          <w:sz w:val="28"/>
          <w:szCs w:val="28"/>
        </w:rPr>
      </w:pPr>
      <w:r w:rsidRPr="000A728F">
        <w:rPr>
          <w:rFonts w:ascii="Times New Roman" w:eastAsia="Times New Roman" w:hAnsi="Times New Roman" w:cs="Times New Roman"/>
          <w:sz w:val="28"/>
          <w:szCs w:val="28"/>
        </w:rPr>
        <w:t xml:space="preserve"> уровня овладения техническими приемами  в волейболе  на основании применения комплекса</w:t>
      </w:r>
      <w:r>
        <w:rPr>
          <w:rFonts w:ascii="Times New Roman" w:eastAsia="Times New Roman" w:hAnsi="Times New Roman" w:cs="Times New Roman"/>
          <w:sz w:val="28"/>
          <w:szCs w:val="28"/>
        </w:rPr>
        <w:t xml:space="preserve"> упражнений</w:t>
      </w:r>
      <w:r w:rsidRPr="000A728F">
        <w:rPr>
          <w:rFonts w:ascii="Times New Roman" w:eastAsia="Times New Roman" w:hAnsi="Times New Roman" w:cs="Times New Roman"/>
          <w:sz w:val="28"/>
          <w:szCs w:val="28"/>
        </w:rPr>
        <w:t xml:space="preserve"> по развитию координационных способностей учащихся среднего школьного возраста</w:t>
      </w:r>
    </w:p>
    <w:p w:rsidR="00BD5D71" w:rsidRPr="000A728F" w:rsidRDefault="00BD5D71" w:rsidP="00BD5D71">
      <w:pPr>
        <w:spacing w:after="0" w:line="360" w:lineRule="auto"/>
        <w:ind w:firstLine="709"/>
        <w:contextualSpacing/>
        <w:rPr>
          <w:rFonts w:ascii="Times New Roman" w:eastAsia="Times New Roman" w:hAnsi="Times New Roman" w:cs="Times New Roman"/>
          <w:sz w:val="28"/>
          <w:szCs w:val="28"/>
        </w:rPr>
      </w:pPr>
      <w:r w:rsidRPr="000A728F">
        <w:rPr>
          <w:rFonts w:ascii="Arial" w:eastAsia="Times New Roman" w:hAnsi="Arial" w:cs="Arial"/>
          <w:noProof/>
          <w:color w:val="000000"/>
          <w:lang w:eastAsia="ru-RU"/>
        </w:rPr>
        <w:drawing>
          <wp:anchor distT="0" distB="0" distL="114300" distR="114300" simplePos="0" relativeHeight="251670528" behindDoc="1" locked="0" layoutInCell="1" allowOverlap="1" wp14:anchorId="2831C450" wp14:editId="1845085B">
            <wp:simplePos x="0" y="0"/>
            <wp:positionH relativeFrom="column">
              <wp:posOffset>278765</wp:posOffset>
            </wp:positionH>
            <wp:positionV relativeFrom="paragraph">
              <wp:posOffset>12065</wp:posOffset>
            </wp:positionV>
            <wp:extent cx="5767070" cy="3584575"/>
            <wp:effectExtent l="0" t="0" r="24130" b="15875"/>
            <wp:wrapThrough wrapText="bothSides">
              <wp:wrapPolygon edited="0">
                <wp:start x="0" y="0"/>
                <wp:lineTo x="0" y="21581"/>
                <wp:lineTo x="21619" y="21581"/>
                <wp:lineTo x="21619" y="0"/>
                <wp:lineTo x="0" y="0"/>
              </wp:wrapPolygon>
            </wp:wrapThrough>
            <wp:docPr id="28" name="Диаграмма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BD5D71" w:rsidRPr="000A728F" w:rsidRDefault="00BD5D71" w:rsidP="00BD5D71">
      <w:pPr>
        <w:spacing w:after="0" w:line="360" w:lineRule="auto"/>
        <w:ind w:firstLine="709"/>
        <w:contextualSpacing/>
        <w:rPr>
          <w:rFonts w:ascii="Times New Roman" w:eastAsia="Times New Roman" w:hAnsi="Times New Roman" w:cs="Times New Roman"/>
          <w:sz w:val="28"/>
          <w:szCs w:val="28"/>
        </w:rPr>
      </w:pPr>
      <w:r w:rsidRPr="000A728F">
        <w:rPr>
          <w:rFonts w:ascii="Times New Roman" w:eastAsia="Times New Roman" w:hAnsi="Times New Roman" w:cs="Times New Roman"/>
          <w:sz w:val="28"/>
          <w:szCs w:val="28"/>
        </w:rPr>
        <w:t xml:space="preserve"> </w:t>
      </w:r>
    </w:p>
    <w:p w:rsidR="00BD5D71" w:rsidRPr="000A728F" w:rsidRDefault="00BD5D71" w:rsidP="00BD5D71">
      <w:pPr>
        <w:rPr>
          <w:rFonts w:ascii="Times New Roman" w:eastAsia="Calibri" w:hAnsi="Times New Roman" w:cs="Times New Roman"/>
          <w:sz w:val="28"/>
          <w:szCs w:val="28"/>
        </w:rPr>
      </w:pPr>
      <w:r w:rsidRPr="000A728F">
        <w:rPr>
          <w:rFonts w:ascii="Times New Roman" w:eastAsia="Calibri" w:hAnsi="Times New Roman" w:cs="Times New Roman"/>
          <w:sz w:val="28"/>
          <w:szCs w:val="28"/>
        </w:rPr>
        <w:t xml:space="preserve">             </w:t>
      </w:r>
    </w:p>
    <w:p w:rsidR="00BD5D71" w:rsidRPr="000A728F" w:rsidRDefault="00BD5D71" w:rsidP="00BD5D71">
      <w:pPr>
        <w:spacing w:after="0" w:line="360" w:lineRule="auto"/>
        <w:ind w:left="118" w:right="144" w:firstLine="567"/>
        <w:jc w:val="both"/>
        <w:rPr>
          <w:rFonts w:ascii="Times New Roman" w:eastAsia="Calibri" w:hAnsi="Times New Roman" w:cs="Times New Roman"/>
          <w:sz w:val="28"/>
          <w:szCs w:val="28"/>
        </w:rPr>
      </w:pPr>
    </w:p>
    <w:p w:rsidR="00BD5D71" w:rsidRPr="000A728F" w:rsidRDefault="00BD5D71" w:rsidP="00BD5D71">
      <w:pPr>
        <w:spacing w:after="0" w:line="360" w:lineRule="auto"/>
        <w:ind w:left="118" w:right="144" w:firstLine="567"/>
        <w:jc w:val="both"/>
        <w:rPr>
          <w:rFonts w:ascii="Times New Roman" w:eastAsia="Calibri" w:hAnsi="Times New Roman" w:cs="Times New Roman"/>
          <w:sz w:val="28"/>
          <w:szCs w:val="28"/>
        </w:rPr>
      </w:pPr>
    </w:p>
    <w:p w:rsidR="00BD5D71" w:rsidRPr="000A728F" w:rsidRDefault="00BD5D71" w:rsidP="00BD5D71">
      <w:pPr>
        <w:spacing w:after="0" w:line="360" w:lineRule="auto"/>
        <w:ind w:left="118" w:right="144" w:firstLine="567"/>
        <w:jc w:val="both"/>
        <w:rPr>
          <w:rFonts w:ascii="Times New Roman" w:eastAsia="Calibri" w:hAnsi="Times New Roman" w:cs="Times New Roman"/>
          <w:sz w:val="28"/>
          <w:szCs w:val="28"/>
        </w:rPr>
      </w:pPr>
    </w:p>
    <w:p w:rsidR="00BD5D71" w:rsidRPr="000A728F" w:rsidRDefault="00BD5D71" w:rsidP="00BD5D71">
      <w:pPr>
        <w:spacing w:after="0" w:line="360" w:lineRule="auto"/>
        <w:ind w:left="118" w:right="144" w:firstLine="567"/>
        <w:jc w:val="both"/>
        <w:rPr>
          <w:rFonts w:ascii="Times New Roman" w:eastAsia="Calibri" w:hAnsi="Times New Roman" w:cs="Times New Roman"/>
          <w:sz w:val="28"/>
          <w:szCs w:val="28"/>
        </w:rPr>
      </w:pPr>
    </w:p>
    <w:p w:rsidR="00BD5D71" w:rsidRPr="000A728F" w:rsidRDefault="00BD5D71" w:rsidP="00BD5D71">
      <w:pPr>
        <w:spacing w:after="0" w:line="360" w:lineRule="auto"/>
        <w:ind w:left="118" w:right="144" w:firstLine="567"/>
        <w:jc w:val="both"/>
        <w:rPr>
          <w:rFonts w:ascii="Times New Roman" w:eastAsia="Calibri" w:hAnsi="Times New Roman" w:cs="Times New Roman"/>
          <w:sz w:val="28"/>
          <w:szCs w:val="28"/>
        </w:rPr>
      </w:pPr>
    </w:p>
    <w:p w:rsidR="000A728F" w:rsidRPr="002D3697" w:rsidRDefault="00BD5D71" w:rsidP="002D3697">
      <w:pPr>
        <w:spacing w:after="160" w:line="360" w:lineRule="auto"/>
        <w:ind w:firstLine="709"/>
        <w:jc w:val="center"/>
        <w:rPr>
          <w:rFonts w:ascii="Times New Roman" w:eastAsia="Calibri" w:hAnsi="Times New Roman" w:cs="Times New Roman"/>
          <w:b/>
          <w:sz w:val="28"/>
          <w:szCs w:val="28"/>
        </w:rPr>
      </w:pPr>
      <w:r w:rsidRPr="002D3697">
        <w:rPr>
          <w:rFonts w:ascii="Times New Roman" w:eastAsia="Calibri" w:hAnsi="Times New Roman" w:cs="Times New Roman"/>
          <w:b/>
          <w:sz w:val="28"/>
          <w:szCs w:val="28"/>
        </w:rPr>
        <w:lastRenderedPageBreak/>
        <w:t>Анализ</w:t>
      </w:r>
      <w:r w:rsidRPr="002D3697">
        <w:rPr>
          <w:rFonts w:ascii="Times New Roman" w:eastAsia="Calibri" w:hAnsi="Times New Roman" w:cs="Times New Roman"/>
          <w:b/>
          <w:spacing w:val="35"/>
          <w:sz w:val="28"/>
          <w:szCs w:val="28"/>
        </w:rPr>
        <w:t xml:space="preserve"> </w:t>
      </w:r>
      <w:r w:rsidRPr="002D3697">
        <w:rPr>
          <w:rFonts w:ascii="Times New Roman" w:eastAsia="Calibri" w:hAnsi="Times New Roman" w:cs="Times New Roman"/>
          <w:b/>
          <w:sz w:val="28"/>
          <w:szCs w:val="28"/>
        </w:rPr>
        <w:t>эффективности</w:t>
      </w:r>
      <w:r w:rsidRPr="002D3697">
        <w:rPr>
          <w:rFonts w:ascii="Times New Roman" w:eastAsia="Calibri" w:hAnsi="Times New Roman" w:cs="Times New Roman"/>
          <w:b/>
          <w:spacing w:val="54"/>
          <w:sz w:val="28"/>
          <w:szCs w:val="28"/>
        </w:rPr>
        <w:t xml:space="preserve"> </w:t>
      </w:r>
      <w:r w:rsidRPr="002D3697">
        <w:rPr>
          <w:rFonts w:ascii="Times New Roman" w:eastAsia="Calibri" w:hAnsi="Times New Roman" w:cs="Times New Roman"/>
          <w:b/>
          <w:sz w:val="28"/>
          <w:szCs w:val="28"/>
        </w:rPr>
        <w:t>применения</w:t>
      </w:r>
      <w:r w:rsidRPr="002D3697">
        <w:rPr>
          <w:rFonts w:ascii="Times New Roman" w:eastAsia="Calibri" w:hAnsi="Times New Roman" w:cs="Times New Roman"/>
          <w:b/>
          <w:spacing w:val="34"/>
          <w:sz w:val="28"/>
          <w:szCs w:val="28"/>
        </w:rPr>
        <w:t xml:space="preserve"> комплекса упражнений для развития координационных способностей учащихся </w:t>
      </w:r>
    </w:p>
    <w:tbl>
      <w:tblPr>
        <w:tblStyle w:val="ab"/>
        <w:tblW w:w="0" w:type="auto"/>
        <w:tblLook w:val="04A0" w:firstRow="1" w:lastRow="0" w:firstColumn="1" w:lastColumn="0" w:noHBand="0" w:noVBand="1"/>
      </w:tblPr>
      <w:tblGrid>
        <w:gridCol w:w="3369"/>
        <w:gridCol w:w="2551"/>
        <w:gridCol w:w="1942"/>
        <w:gridCol w:w="1449"/>
      </w:tblGrid>
      <w:tr w:rsidR="000A728F" w:rsidRPr="000A728F" w:rsidTr="007C3182">
        <w:tc>
          <w:tcPr>
            <w:tcW w:w="3369" w:type="dxa"/>
            <w:hideMark/>
          </w:tcPr>
          <w:p w:rsidR="000A728F" w:rsidRPr="000A728F" w:rsidRDefault="000A728F" w:rsidP="000A728F">
            <w:pPr>
              <w:spacing w:line="360" w:lineRule="auto"/>
              <w:ind w:firstLine="709"/>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Контрольные упражнения</w:t>
            </w:r>
          </w:p>
        </w:tc>
        <w:tc>
          <w:tcPr>
            <w:tcW w:w="2551" w:type="dxa"/>
            <w:hideMark/>
          </w:tcPr>
          <w:p w:rsidR="000A728F" w:rsidRPr="000A728F" w:rsidRDefault="000A728F" w:rsidP="000A728F">
            <w:pPr>
              <w:spacing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rPr>
              <w:t>Изменение</w:t>
            </w:r>
            <w:r w:rsidRPr="000A728F">
              <w:rPr>
                <w:rFonts w:ascii="Times New Roman" w:eastAsia="Calibri" w:hAnsi="Times New Roman" w:cs="Times New Roman"/>
                <w:w w:val="101"/>
                <w:sz w:val="24"/>
                <w:szCs w:val="24"/>
              </w:rPr>
              <w:t xml:space="preserve"> </w:t>
            </w:r>
            <w:r w:rsidRPr="000A728F">
              <w:rPr>
                <w:rFonts w:ascii="Times New Roman" w:eastAsia="Calibri" w:hAnsi="Times New Roman" w:cs="Times New Roman"/>
                <w:sz w:val="24"/>
                <w:szCs w:val="24"/>
              </w:rPr>
              <w:t>результатов</w:t>
            </w:r>
            <w:r w:rsidRPr="000A728F">
              <w:rPr>
                <w:rFonts w:ascii="Times New Roman" w:eastAsia="Calibri" w:hAnsi="Times New Roman" w:cs="Times New Roman"/>
                <w:spacing w:val="44"/>
                <w:sz w:val="24"/>
                <w:szCs w:val="24"/>
              </w:rPr>
              <w:t xml:space="preserve"> </w:t>
            </w:r>
            <w:r w:rsidRPr="000A728F">
              <w:rPr>
                <w:rFonts w:ascii="Times New Roman" w:eastAsia="Calibri" w:hAnsi="Times New Roman" w:cs="Times New Roman"/>
                <w:sz w:val="24"/>
                <w:szCs w:val="24"/>
              </w:rPr>
              <w:t>в</w:t>
            </w:r>
            <w:r w:rsidRPr="000A728F">
              <w:rPr>
                <w:rFonts w:ascii="Times New Roman" w:eastAsia="Calibri" w:hAnsi="Times New Roman" w:cs="Times New Roman"/>
                <w:w w:val="105"/>
                <w:sz w:val="24"/>
                <w:szCs w:val="24"/>
              </w:rPr>
              <w:t xml:space="preserve"> </w:t>
            </w:r>
            <w:r w:rsidRPr="000A728F">
              <w:rPr>
                <w:rFonts w:ascii="Times New Roman" w:eastAsia="Calibri" w:hAnsi="Times New Roman" w:cs="Times New Roman"/>
                <w:sz w:val="24"/>
                <w:szCs w:val="24"/>
              </w:rPr>
              <w:t>экспериментальной</w:t>
            </w:r>
            <w:r w:rsidRPr="000A728F">
              <w:rPr>
                <w:rFonts w:ascii="Times New Roman" w:eastAsia="Calibri" w:hAnsi="Times New Roman" w:cs="Times New Roman"/>
                <w:w w:val="101"/>
                <w:sz w:val="24"/>
                <w:szCs w:val="24"/>
              </w:rPr>
              <w:t xml:space="preserve"> </w:t>
            </w:r>
            <w:r w:rsidRPr="000A728F">
              <w:rPr>
                <w:rFonts w:ascii="Times New Roman" w:eastAsia="Calibri" w:hAnsi="Times New Roman" w:cs="Times New Roman"/>
                <w:sz w:val="24"/>
                <w:szCs w:val="24"/>
              </w:rPr>
              <w:t>группе</w:t>
            </w:r>
          </w:p>
        </w:tc>
        <w:tc>
          <w:tcPr>
            <w:tcW w:w="1942" w:type="dxa"/>
            <w:hideMark/>
          </w:tcPr>
          <w:p w:rsidR="000A728F" w:rsidRPr="000A728F" w:rsidRDefault="000A728F" w:rsidP="000A728F">
            <w:pPr>
              <w:spacing w:line="360" w:lineRule="auto"/>
              <w:contextualSpacing/>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rPr>
              <w:t>Изменение</w:t>
            </w:r>
            <w:r w:rsidRPr="000A728F">
              <w:rPr>
                <w:rFonts w:ascii="Times New Roman" w:eastAsia="Calibri" w:hAnsi="Times New Roman" w:cs="Times New Roman"/>
                <w:w w:val="103"/>
                <w:sz w:val="24"/>
                <w:szCs w:val="24"/>
              </w:rPr>
              <w:t xml:space="preserve"> </w:t>
            </w:r>
            <w:r w:rsidRPr="000A728F">
              <w:rPr>
                <w:rFonts w:ascii="Times New Roman" w:eastAsia="Calibri" w:hAnsi="Times New Roman" w:cs="Times New Roman"/>
                <w:sz w:val="24"/>
                <w:szCs w:val="24"/>
              </w:rPr>
              <w:t>результатов</w:t>
            </w:r>
            <w:r w:rsidRPr="000A728F">
              <w:rPr>
                <w:rFonts w:ascii="Times New Roman" w:eastAsia="Calibri" w:hAnsi="Times New Roman" w:cs="Times New Roman"/>
                <w:spacing w:val="64"/>
                <w:sz w:val="24"/>
                <w:szCs w:val="24"/>
              </w:rPr>
              <w:t xml:space="preserve"> </w:t>
            </w:r>
            <w:r w:rsidRPr="000A728F">
              <w:rPr>
                <w:rFonts w:ascii="Times New Roman" w:eastAsia="Calibri" w:hAnsi="Times New Roman" w:cs="Times New Roman"/>
                <w:sz w:val="24"/>
                <w:szCs w:val="24"/>
              </w:rPr>
              <w:t>в</w:t>
            </w:r>
            <w:r w:rsidRPr="000A728F">
              <w:rPr>
                <w:rFonts w:ascii="Times New Roman" w:eastAsia="Calibri" w:hAnsi="Times New Roman" w:cs="Times New Roman"/>
                <w:w w:val="101"/>
                <w:sz w:val="24"/>
                <w:szCs w:val="24"/>
              </w:rPr>
              <w:t xml:space="preserve"> </w:t>
            </w:r>
            <w:r w:rsidRPr="000A728F">
              <w:rPr>
                <w:rFonts w:ascii="Times New Roman" w:eastAsia="Calibri" w:hAnsi="Times New Roman" w:cs="Times New Roman"/>
                <w:sz w:val="24"/>
                <w:szCs w:val="24"/>
              </w:rPr>
              <w:t>контрольной</w:t>
            </w:r>
            <w:r w:rsidRPr="000A728F">
              <w:rPr>
                <w:rFonts w:ascii="Times New Roman" w:eastAsia="Calibri" w:hAnsi="Times New Roman" w:cs="Times New Roman"/>
                <w:w w:val="102"/>
                <w:sz w:val="24"/>
                <w:szCs w:val="24"/>
              </w:rPr>
              <w:t xml:space="preserve"> </w:t>
            </w:r>
            <w:r w:rsidRPr="000A728F">
              <w:rPr>
                <w:rFonts w:ascii="Times New Roman" w:eastAsia="Calibri" w:hAnsi="Times New Roman" w:cs="Times New Roman"/>
                <w:sz w:val="24"/>
                <w:szCs w:val="24"/>
              </w:rPr>
              <w:t>группе</w:t>
            </w:r>
          </w:p>
        </w:tc>
        <w:tc>
          <w:tcPr>
            <w:tcW w:w="1449" w:type="dxa"/>
            <w:hideMark/>
          </w:tcPr>
          <w:p w:rsidR="000A728F" w:rsidRPr="000A728F" w:rsidRDefault="000A728F" w:rsidP="000A728F">
            <w:pPr>
              <w:spacing w:line="360" w:lineRule="auto"/>
              <w:contextualSpacing/>
              <w:jc w:val="center"/>
              <w:rPr>
                <w:rFonts w:ascii="Times New Roman" w:eastAsia="Calibri" w:hAnsi="Times New Roman" w:cs="Times New Roman"/>
                <w:sz w:val="24"/>
                <w:szCs w:val="24"/>
                <w:lang w:eastAsia="x-none"/>
              </w:rPr>
            </w:pPr>
            <w:proofErr w:type="spellStart"/>
            <w:r w:rsidRPr="000A728F">
              <w:rPr>
                <w:rFonts w:ascii="Times New Roman" w:eastAsia="Calibri" w:hAnsi="Times New Roman" w:cs="Times New Roman"/>
                <w:sz w:val="24"/>
                <w:szCs w:val="24"/>
                <w:lang w:val="en-US"/>
              </w:rPr>
              <w:t>Отклонение</w:t>
            </w:r>
            <w:proofErr w:type="spellEnd"/>
          </w:p>
        </w:tc>
      </w:tr>
      <w:tr w:rsidR="000A728F" w:rsidRPr="000A728F" w:rsidTr="007C3182">
        <w:trPr>
          <w:trHeight w:val="761"/>
        </w:trPr>
        <w:tc>
          <w:tcPr>
            <w:tcW w:w="3369" w:type="dxa"/>
            <w:hideMark/>
          </w:tcPr>
          <w:p w:rsidR="000A728F" w:rsidRPr="000A728F" w:rsidRDefault="000A728F" w:rsidP="000A728F">
            <w:pPr>
              <w:spacing w:line="360" w:lineRule="auto"/>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val="x-none" w:eastAsia="x-none"/>
              </w:rPr>
              <w:t>челночный бег</w:t>
            </w:r>
            <w:r w:rsidRPr="000A728F">
              <w:rPr>
                <w:rFonts w:ascii="Times New Roman" w:eastAsia="Calibri" w:hAnsi="Times New Roman" w:cs="Times New Roman"/>
                <w:spacing w:val="24"/>
                <w:sz w:val="24"/>
                <w:szCs w:val="24"/>
                <w:lang w:val="x-none" w:eastAsia="x-none"/>
              </w:rPr>
              <w:t xml:space="preserve"> </w:t>
            </w:r>
            <w:r w:rsidRPr="000A728F">
              <w:rPr>
                <w:rFonts w:ascii="Times New Roman" w:eastAsia="Calibri" w:hAnsi="Times New Roman" w:cs="Times New Roman"/>
                <w:sz w:val="24"/>
                <w:szCs w:val="24"/>
                <w:lang w:val="x-none" w:eastAsia="x-none"/>
              </w:rPr>
              <w:t>4</w:t>
            </w:r>
            <w:r w:rsidRPr="000A728F">
              <w:rPr>
                <w:rFonts w:ascii="Times New Roman" w:eastAsia="Calibri" w:hAnsi="Times New Roman" w:cs="Times New Roman"/>
                <w:spacing w:val="24"/>
                <w:sz w:val="24"/>
                <w:szCs w:val="24"/>
                <w:lang w:val="x-none" w:eastAsia="x-none"/>
              </w:rPr>
              <w:sym w:font="Symbol" w:char="F0B4"/>
            </w:r>
            <w:r w:rsidRPr="000A728F">
              <w:rPr>
                <w:rFonts w:ascii="Times New Roman" w:eastAsia="Calibri" w:hAnsi="Times New Roman" w:cs="Times New Roman"/>
                <w:sz w:val="24"/>
                <w:szCs w:val="24"/>
                <w:lang w:val="x-none" w:eastAsia="x-none"/>
              </w:rPr>
              <w:t>9 м</w:t>
            </w:r>
            <w:r w:rsidRPr="000A728F">
              <w:rPr>
                <w:rFonts w:ascii="Times New Roman" w:eastAsia="Calibri" w:hAnsi="Times New Roman" w:cs="Times New Roman"/>
                <w:spacing w:val="24"/>
                <w:sz w:val="24"/>
                <w:szCs w:val="24"/>
                <w:lang w:val="x-none" w:eastAsia="x-none"/>
              </w:rPr>
              <w:t xml:space="preserve"> </w:t>
            </w:r>
            <w:r w:rsidRPr="000A728F">
              <w:rPr>
                <w:rFonts w:ascii="Times New Roman" w:eastAsia="Calibri" w:hAnsi="Times New Roman" w:cs="Times New Roman"/>
                <w:sz w:val="24"/>
                <w:szCs w:val="24"/>
                <w:lang w:val="x-none" w:eastAsia="x-none"/>
              </w:rPr>
              <w:t xml:space="preserve">с переноской кубиков </w:t>
            </w:r>
            <w:r w:rsidRPr="000A728F">
              <w:rPr>
                <w:rFonts w:ascii="Times New Roman" w:eastAsia="Calibri" w:hAnsi="Times New Roman" w:cs="Times New Roman"/>
                <w:sz w:val="24"/>
                <w:szCs w:val="24"/>
                <w:lang w:eastAsia="ru-RU"/>
              </w:rPr>
              <w:t>(сек)</w:t>
            </w:r>
          </w:p>
        </w:tc>
        <w:tc>
          <w:tcPr>
            <w:tcW w:w="2551"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 xml:space="preserve">+1,25 </w:t>
            </w:r>
          </w:p>
        </w:tc>
        <w:tc>
          <w:tcPr>
            <w:tcW w:w="1942"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 xml:space="preserve">+0,1 </w:t>
            </w:r>
          </w:p>
        </w:tc>
        <w:tc>
          <w:tcPr>
            <w:tcW w:w="1449"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0,15</w:t>
            </w:r>
          </w:p>
        </w:tc>
      </w:tr>
      <w:tr w:rsidR="000A728F" w:rsidRPr="000A728F" w:rsidTr="007C3182">
        <w:tc>
          <w:tcPr>
            <w:tcW w:w="3369" w:type="dxa"/>
            <w:hideMark/>
          </w:tcPr>
          <w:p w:rsidR="000A728F" w:rsidRPr="000A728F" w:rsidRDefault="000A728F" w:rsidP="000A728F">
            <w:pPr>
              <w:spacing w:line="360" w:lineRule="auto"/>
              <w:ind w:firstLine="34"/>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ru-RU"/>
              </w:rPr>
              <w:t>бег «ёлочкой» (сек)</w:t>
            </w:r>
          </w:p>
        </w:tc>
        <w:tc>
          <w:tcPr>
            <w:tcW w:w="2551"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+1,05</w:t>
            </w:r>
          </w:p>
        </w:tc>
        <w:tc>
          <w:tcPr>
            <w:tcW w:w="1942"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+0,4</w:t>
            </w:r>
          </w:p>
        </w:tc>
        <w:tc>
          <w:tcPr>
            <w:tcW w:w="1449"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0,65</w:t>
            </w:r>
          </w:p>
        </w:tc>
      </w:tr>
      <w:tr w:rsidR="000A728F" w:rsidRPr="000A728F" w:rsidTr="007C3182">
        <w:trPr>
          <w:trHeight w:val="388"/>
        </w:trPr>
        <w:tc>
          <w:tcPr>
            <w:tcW w:w="3369" w:type="dxa"/>
            <w:hideMark/>
          </w:tcPr>
          <w:p w:rsidR="000A728F" w:rsidRPr="000A728F" w:rsidRDefault="000A728F" w:rsidP="000A728F">
            <w:pPr>
              <w:spacing w:line="360" w:lineRule="auto"/>
              <w:ind w:hanging="108"/>
              <w:contextualSpacing/>
              <w:jc w:val="both"/>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приём мяча над собой (кол-во)</w:t>
            </w:r>
          </w:p>
        </w:tc>
        <w:tc>
          <w:tcPr>
            <w:tcW w:w="2551"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+8,9</w:t>
            </w:r>
          </w:p>
        </w:tc>
        <w:tc>
          <w:tcPr>
            <w:tcW w:w="1942"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+1,2</w:t>
            </w:r>
          </w:p>
        </w:tc>
        <w:tc>
          <w:tcPr>
            <w:tcW w:w="1449"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7,7</w:t>
            </w:r>
          </w:p>
        </w:tc>
      </w:tr>
      <w:tr w:rsidR="000A728F" w:rsidRPr="000A728F" w:rsidTr="007C3182">
        <w:trPr>
          <w:trHeight w:val="629"/>
        </w:trPr>
        <w:tc>
          <w:tcPr>
            <w:tcW w:w="3369" w:type="dxa"/>
            <w:hideMark/>
          </w:tcPr>
          <w:p w:rsidR="000A728F" w:rsidRPr="000A728F" w:rsidRDefault="000A728F" w:rsidP="000A728F">
            <w:pPr>
              <w:spacing w:line="360" w:lineRule="auto"/>
              <w:ind w:hanging="108"/>
              <w:contextualSpacing/>
              <w:jc w:val="both"/>
              <w:rPr>
                <w:rFonts w:ascii="Times New Roman" w:eastAsia="Calibri" w:hAnsi="Times New Roman" w:cs="Times New Roman"/>
                <w:sz w:val="24"/>
                <w:szCs w:val="24"/>
                <w:lang w:eastAsia="ru-RU"/>
              </w:rPr>
            </w:pPr>
            <w:r w:rsidRPr="000A728F">
              <w:rPr>
                <w:rFonts w:ascii="Times New Roman" w:eastAsia="Calibri" w:hAnsi="Times New Roman" w:cs="Times New Roman"/>
                <w:sz w:val="24"/>
                <w:szCs w:val="24"/>
                <w:lang w:eastAsia="ru-RU"/>
              </w:rPr>
              <w:t xml:space="preserve">приём мяча снизу двумя руками в кругу </w:t>
            </w:r>
          </w:p>
        </w:tc>
        <w:tc>
          <w:tcPr>
            <w:tcW w:w="2551"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+5,3</w:t>
            </w:r>
          </w:p>
        </w:tc>
        <w:tc>
          <w:tcPr>
            <w:tcW w:w="1942"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+1,1</w:t>
            </w:r>
          </w:p>
        </w:tc>
        <w:tc>
          <w:tcPr>
            <w:tcW w:w="1449"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4,2</w:t>
            </w:r>
          </w:p>
        </w:tc>
      </w:tr>
      <w:tr w:rsidR="000A728F" w:rsidRPr="000A728F" w:rsidTr="007C3182">
        <w:tc>
          <w:tcPr>
            <w:tcW w:w="3369" w:type="dxa"/>
            <w:hideMark/>
          </w:tcPr>
          <w:p w:rsidR="000A728F" w:rsidRPr="000A728F" w:rsidRDefault="000A728F" w:rsidP="000A728F">
            <w:pPr>
              <w:spacing w:line="360" w:lineRule="auto"/>
              <w:ind w:hanging="108"/>
              <w:contextualSpacing/>
              <w:jc w:val="both"/>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ru-RU"/>
              </w:rPr>
              <w:t xml:space="preserve">передачи мяча через сетку </w:t>
            </w:r>
          </w:p>
        </w:tc>
        <w:tc>
          <w:tcPr>
            <w:tcW w:w="2551"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+12,5</w:t>
            </w:r>
          </w:p>
        </w:tc>
        <w:tc>
          <w:tcPr>
            <w:tcW w:w="1942"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+5,3</w:t>
            </w:r>
          </w:p>
        </w:tc>
        <w:tc>
          <w:tcPr>
            <w:tcW w:w="1449" w:type="dxa"/>
            <w:hideMark/>
          </w:tcPr>
          <w:p w:rsidR="000A728F" w:rsidRPr="000A728F" w:rsidRDefault="000A728F" w:rsidP="000A728F">
            <w:pPr>
              <w:spacing w:line="360" w:lineRule="auto"/>
              <w:ind w:right="-205" w:hanging="122"/>
              <w:contextualSpacing/>
              <w:jc w:val="center"/>
              <w:rPr>
                <w:rFonts w:ascii="Times New Roman" w:eastAsia="Calibri" w:hAnsi="Times New Roman" w:cs="Times New Roman"/>
                <w:sz w:val="24"/>
                <w:szCs w:val="24"/>
                <w:lang w:eastAsia="x-none"/>
              </w:rPr>
            </w:pPr>
            <w:r w:rsidRPr="000A728F">
              <w:rPr>
                <w:rFonts w:ascii="Times New Roman" w:eastAsia="Calibri" w:hAnsi="Times New Roman" w:cs="Times New Roman"/>
                <w:sz w:val="24"/>
                <w:szCs w:val="24"/>
                <w:lang w:eastAsia="x-none"/>
              </w:rPr>
              <w:t>7,2</w:t>
            </w:r>
          </w:p>
        </w:tc>
      </w:tr>
    </w:tbl>
    <w:p w:rsidR="001261D4" w:rsidRPr="001D7F05" w:rsidRDefault="001261D4" w:rsidP="004D62B5">
      <w:pPr>
        <w:pStyle w:val="1"/>
        <w:rPr>
          <w:rFonts w:eastAsia="Calibri"/>
        </w:rPr>
      </w:pPr>
      <w:bookmarkStart w:id="4" w:name="_Toc464476908"/>
      <w:r w:rsidRPr="001D7F05">
        <w:rPr>
          <w:rFonts w:eastAsia="Calibri"/>
        </w:rPr>
        <w:t>Заключение</w:t>
      </w:r>
      <w:bookmarkEnd w:id="4"/>
    </w:p>
    <w:p w:rsidR="001261D4" w:rsidRPr="000A728F" w:rsidRDefault="001261D4" w:rsidP="001261D4">
      <w:pPr>
        <w:spacing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0A728F">
        <w:rPr>
          <w:rFonts w:ascii="Times New Roman" w:eastAsia="Times New Roman" w:hAnsi="Times New Roman" w:cs="Times New Roman"/>
          <w:sz w:val="28"/>
          <w:szCs w:val="28"/>
          <w:lang w:eastAsia="ru-RU"/>
        </w:rPr>
        <w:t xml:space="preserve"> процессе выполнения исследования мы </w:t>
      </w:r>
      <w:r w:rsidR="00114991">
        <w:rPr>
          <w:rFonts w:ascii="Times New Roman" w:eastAsia="Times New Roman" w:hAnsi="Times New Roman" w:cs="Times New Roman"/>
          <w:sz w:val="28"/>
          <w:szCs w:val="28"/>
          <w:lang w:eastAsia="ru-RU"/>
        </w:rPr>
        <w:t xml:space="preserve">рассмотрели </w:t>
      </w:r>
      <w:r w:rsidRPr="000A728F">
        <w:rPr>
          <w:rFonts w:ascii="Times New Roman" w:eastAsia="Times New Roman" w:hAnsi="Times New Roman" w:cs="Times New Roman"/>
          <w:sz w:val="28"/>
          <w:szCs w:val="28"/>
          <w:lang w:eastAsia="ru-RU"/>
        </w:rPr>
        <w:t>роль</w:t>
      </w:r>
      <w:r w:rsidR="00A912DF">
        <w:rPr>
          <w:rFonts w:ascii="Times New Roman" w:eastAsia="Times New Roman" w:hAnsi="Times New Roman" w:cs="Times New Roman"/>
          <w:sz w:val="28"/>
          <w:szCs w:val="28"/>
          <w:lang w:eastAsia="ru-RU"/>
        </w:rPr>
        <w:t xml:space="preserve"> координационных способностей,</w:t>
      </w:r>
      <w:r w:rsidRPr="000A728F">
        <w:rPr>
          <w:rFonts w:ascii="Times New Roman" w:eastAsia="Times New Roman" w:hAnsi="Times New Roman" w:cs="Times New Roman"/>
          <w:sz w:val="28"/>
          <w:szCs w:val="28"/>
          <w:lang w:eastAsia="ru-RU"/>
        </w:rPr>
        <w:t xml:space="preserve"> </w:t>
      </w:r>
      <w:r w:rsidR="00114991">
        <w:rPr>
          <w:rFonts w:ascii="Times New Roman" w:eastAsia="Times New Roman" w:hAnsi="Times New Roman" w:cs="Times New Roman"/>
          <w:sz w:val="28"/>
          <w:szCs w:val="28"/>
          <w:lang w:eastAsia="ru-RU"/>
        </w:rPr>
        <w:t xml:space="preserve">раскрыли </w:t>
      </w:r>
      <w:r w:rsidRPr="000A728F">
        <w:rPr>
          <w:rFonts w:ascii="Times New Roman" w:eastAsia="Times New Roman" w:hAnsi="Times New Roman" w:cs="Times New Roman"/>
          <w:sz w:val="28"/>
          <w:szCs w:val="28"/>
          <w:lang w:eastAsia="ru-RU"/>
        </w:rPr>
        <w:t xml:space="preserve">основные средства и методы развития координационных способностей на занятиях волейболом в рамках реализации </w:t>
      </w:r>
      <w:r w:rsidR="004A7196">
        <w:rPr>
          <w:rFonts w:ascii="Times New Roman" w:eastAsia="Times New Roman" w:hAnsi="Times New Roman" w:cs="Times New Roman"/>
          <w:sz w:val="28"/>
          <w:szCs w:val="28"/>
          <w:lang w:eastAsia="ru-RU"/>
        </w:rPr>
        <w:t xml:space="preserve">образовательной </w:t>
      </w:r>
      <w:r w:rsidRPr="000A728F">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рограммы по физической культ</w:t>
      </w:r>
      <w:r w:rsidR="00A912DF">
        <w:rPr>
          <w:rFonts w:ascii="Times New Roman" w:eastAsia="Times New Roman" w:hAnsi="Times New Roman" w:cs="Times New Roman"/>
          <w:sz w:val="28"/>
          <w:szCs w:val="28"/>
          <w:lang w:eastAsia="ru-RU"/>
        </w:rPr>
        <w:t>уре</w:t>
      </w:r>
      <w:r w:rsidR="00583C4E">
        <w:rPr>
          <w:rFonts w:ascii="Times New Roman" w:eastAsia="Times New Roman" w:hAnsi="Times New Roman" w:cs="Times New Roman"/>
          <w:sz w:val="28"/>
          <w:szCs w:val="28"/>
          <w:lang w:eastAsia="ru-RU"/>
        </w:rPr>
        <w:t xml:space="preserve"> </w:t>
      </w:r>
    </w:p>
    <w:p w:rsidR="0056369E" w:rsidRPr="00235AC0" w:rsidRDefault="00B12456" w:rsidP="00BD3D2B">
      <w:pPr>
        <w:spacing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учебно – методическую литературу</w:t>
      </w:r>
      <w:r w:rsidR="004A7196">
        <w:rPr>
          <w:rFonts w:ascii="Times New Roman" w:eastAsia="Times New Roman" w:hAnsi="Times New Roman" w:cs="Times New Roman"/>
          <w:sz w:val="28"/>
          <w:szCs w:val="28"/>
          <w:lang w:eastAsia="ru-RU"/>
        </w:rPr>
        <w:t>,</w:t>
      </w:r>
      <w:r w:rsidR="00BD3D2B">
        <w:rPr>
          <w:rFonts w:ascii="Times New Roman" w:eastAsia="Times New Roman" w:hAnsi="Times New Roman" w:cs="Times New Roman"/>
          <w:sz w:val="28"/>
          <w:szCs w:val="28"/>
          <w:lang w:eastAsia="ru-RU"/>
        </w:rPr>
        <w:t xml:space="preserve"> </w:t>
      </w:r>
      <w:r w:rsidR="00BD3D2B" w:rsidRPr="002D3697">
        <w:rPr>
          <w:rFonts w:ascii="Times New Roman" w:eastAsia="Times New Roman" w:hAnsi="Times New Roman" w:cs="Times New Roman"/>
          <w:sz w:val="28"/>
          <w:szCs w:val="28"/>
          <w:lang w:eastAsia="ru-RU"/>
        </w:rPr>
        <w:t xml:space="preserve">мы видим </w:t>
      </w:r>
      <w:r w:rsidR="00BD3D2B">
        <w:rPr>
          <w:rFonts w:ascii="Times New Roman" w:eastAsia="Times New Roman" w:hAnsi="Times New Roman" w:cs="Times New Roman"/>
          <w:sz w:val="28"/>
          <w:szCs w:val="28"/>
          <w:lang w:eastAsia="ru-RU"/>
        </w:rPr>
        <w:t>р</w:t>
      </w:r>
      <w:r w:rsidR="00683BF0" w:rsidRPr="002D3697">
        <w:rPr>
          <w:rFonts w:ascii="Times New Roman" w:eastAsia="Times New Roman" w:hAnsi="Times New Roman" w:cs="Times New Roman"/>
          <w:sz w:val="28"/>
          <w:szCs w:val="28"/>
          <w:lang w:eastAsia="ru-RU"/>
        </w:rPr>
        <w:t>азвитие координационных способностей у учащихс</w:t>
      </w:r>
      <w:r w:rsidR="002B7C9F" w:rsidRPr="002D3697">
        <w:rPr>
          <w:rFonts w:ascii="Times New Roman" w:eastAsia="Times New Roman" w:hAnsi="Times New Roman" w:cs="Times New Roman"/>
          <w:sz w:val="28"/>
          <w:szCs w:val="28"/>
          <w:lang w:eastAsia="ru-RU"/>
        </w:rPr>
        <w:t xml:space="preserve">я среднего школьного возраста  в совершенствовании </w:t>
      </w:r>
      <w:r w:rsidR="00683BF0" w:rsidRPr="002D3697">
        <w:rPr>
          <w:rFonts w:ascii="Times New Roman" w:eastAsia="Times New Roman" w:hAnsi="Times New Roman" w:cs="Times New Roman"/>
          <w:sz w:val="28"/>
          <w:szCs w:val="28"/>
          <w:lang w:eastAsia="ru-RU"/>
        </w:rPr>
        <w:t xml:space="preserve"> координац</w:t>
      </w:r>
      <w:r w:rsidR="000624B6" w:rsidRPr="002D3697">
        <w:rPr>
          <w:rFonts w:ascii="Times New Roman" w:eastAsia="Times New Roman" w:hAnsi="Times New Roman" w:cs="Times New Roman"/>
          <w:sz w:val="28"/>
          <w:szCs w:val="28"/>
          <w:lang w:eastAsia="ru-RU"/>
        </w:rPr>
        <w:t xml:space="preserve">ии движений,  при этом  одной из важнейших характеристик является </w:t>
      </w:r>
      <w:r w:rsidR="00683BF0" w:rsidRPr="002D3697">
        <w:rPr>
          <w:rFonts w:ascii="Times New Roman" w:eastAsia="Times New Roman" w:hAnsi="Times New Roman" w:cs="Times New Roman"/>
          <w:sz w:val="28"/>
          <w:szCs w:val="28"/>
          <w:lang w:eastAsia="ru-RU"/>
        </w:rPr>
        <w:t>способность быстро перестраивать двигательную деятельность в соответствии с постоянно меняющимися ситуациями игры и владение своим телом в безопорном положении</w:t>
      </w:r>
      <w:r w:rsidR="00BD3D2B">
        <w:rPr>
          <w:rFonts w:ascii="Times New Roman" w:eastAsia="Times New Roman" w:hAnsi="Times New Roman" w:cs="Times New Roman"/>
          <w:sz w:val="28"/>
          <w:szCs w:val="28"/>
          <w:lang w:eastAsia="ru-RU"/>
        </w:rPr>
        <w:t xml:space="preserve">. </w:t>
      </w:r>
      <w:r w:rsidR="0056369E" w:rsidRPr="002D3697">
        <w:rPr>
          <w:rFonts w:ascii="Times New Roman" w:eastAsia="Times New Roman" w:hAnsi="Times New Roman" w:cs="Times New Roman"/>
          <w:sz w:val="28"/>
          <w:szCs w:val="28"/>
          <w:lang w:eastAsia="ru-RU"/>
        </w:rPr>
        <w:t xml:space="preserve">В обобщенном виде можно констатировать, что для развития координационных способностей важно применять упражнения, предъявляющие повышенные требования к согласованию, упорядочиванию движений, организации их в единое целое. </w:t>
      </w:r>
      <w:proofErr w:type="gramStart"/>
      <w:r w:rsidR="0056369E" w:rsidRPr="002D3697">
        <w:rPr>
          <w:rFonts w:ascii="Times New Roman" w:eastAsia="Times New Roman" w:hAnsi="Times New Roman" w:cs="Times New Roman"/>
          <w:sz w:val="28"/>
          <w:szCs w:val="28"/>
          <w:lang w:eastAsia="ru-RU"/>
        </w:rPr>
        <w:t xml:space="preserve">При отборе упражнений важно учитывать, чтобы они отвечали следующим требованиям:·  иметь необходимую координационную трудность, сложность для занимающихся;·  содержать элементы новизны, необычности;· отличаться </w:t>
      </w:r>
      <w:r w:rsidR="0056369E" w:rsidRPr="002D3697">
        <w:rPr>
          <w:rFonts w:ascii="Times New Roman" w:eastAsia="Times New Roman" w:hAnsi="Times New Roman" w:cs="Times New Roman"/>
          <w:sz w:val="28"/>
          <w:szCs w:val="28"/>
          <w:lang w:eastAsia="ru-RU"/>
        </w:rPr>
        <w:lastRenderedPageBreak/>
        <w:t>большим многообразием форм выполнения движений и неожиданностью решений двигательных задач;·  включать задания по регулированию, контролю и самооценке различных параметров движений путем активизации работы отдельных анализаторов либо с</w:t>
      </w:r>
      <w:r w:rsidR="005B1283">
        <w:rPr>
          <w:rFonts w:ascii="Times New Roman" w:eastAsia="Times New Roman" w:hAnsi="Times New Roman" w:cs="Times New Roman"/>
          <w:sz w:val="28"/>
          <w:szCs w:val="28"/>
          <w:lang w:eastAsia="ru-RU"/>
        </w:rPr>
        <w:t xml:space="preserve"> «выключением» их деятельности </w:t>
      </w:r>
      <w:r w:rsidR="0056369E" w:rsidRPr="002D3697">
        <w:rPr>
          <w:rFonts w:ascii="Times New Roman" w:eastAsia="Times New Roman" w:hAnsi="Times New Roman" w:cs="Times New Roman"/>
          <w:sz w:val="28"/>
          <w:szCs w:val="28"/>
          <w:lang w:eastAsia="ru-RU"/>
        </w:rPr>
        <w:t>[8,</w:t>
      </w:r>
      <w:r w:rsidR="0056369E" w:rsidRPr="002D3697">
        <w:rPr>
          <w:rFonts w:ascii="Times New Roman" w:eastAsia="Times New Roman" w:hAnsi="Times New Roman" w:cs="Times New Roman"/>
          <w:i/>
          <w:sz w:val="28"/>
          <w:szCs w:val="28"/>
          <w:lang w:eastAsia="ru-RU"/>
        </w:rPr>
        <w:t>с.14</w:t>
      </w:r>
      <w:r w:rsidR="0056369E" w:rsidRPr="002D3697">
        <w:rPr>
          <w:rFonts w:ascii="Times New Roman" w:eastAsia="Times New Roman" w:hAnsi="Times New Roman" w:cs="Times New Roman"/>
          <w:sz w:val="28"/>
          <w:szCs w:val="28"/>
          <w:lang w:eastAsia="ru-RU"/>
        </w:rPr>
        <w:t>]</w:t>
      </w:r>
      <w:proofErr w:type="gramEnd"/>
    </w:p>
    <w:p w:rsidR="00F86EE4" w:rsidRDefault="00683BF0" w:rsidP="003506D1">
      <w:pPr>
        <w:spacing w:line="360" w:lineRule="auto"/>
        <w:ind w:firstLine="567"/>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1261D4">
        <w:rPr>
          <w:rFonts w:ascii="Times New Roman" w:eastAsia="Calibri" w:hAnsi="Times New Roman" w:cs="Times New Roman"/>
          <w:bCs/>
          <w:sz w:val="28"/>
          <w:szCs w:val="28"/>
        </w:rPr>
        <w:t>С</w:t>
      </w:r>
      <w:r w:rsidR="000A728F" w:rsidRPr="000A728F">
        <w:rPr>
          <w:rFonts w:ascii="Times New Roman" w:eastAsia="Calibri" w:hAnsi="Times New Roman" w:cs="Times New Roman"/>
          <w:bCs/>
          <w:sz w:val="28"/>
          <w:szCs w:val="28"/>
        </w:rPr>
        <w:t xml:space="preserve">равнение изменений средних  показателей экспериментальной и контрольной групп учащихся позволяет сделать вывод о том, что проведенное нами исследование подтверждает </w:t>
      </w:r>
      <w:r w:rsidR="006A20C1">
        <w:rPr>
          <w:rFonts w:ascii="Times New Roman" w:eastAsia="Calibri" w:hAnsi="Times New Roman" w:cs="Times New Roman"/>
          <w:bCs/>
          <w:sz w:val="28"/>
          <w:szCs w:val="28"/>
        </w:rPr>
        <w:t xml:space="preserve">гипотезу </w:t>
      </w:r>
      <w:r w:rsidR="000A728F" w:rsidRPr="000A728F">
        <w:rPr>
          <w:rFonts w:ascii="Times New Roman" w:eastAsia="Calibri" w:hAnsi="Times New Roman" w:cs="Times New Roman"/>
          <w:bCs/>
          <w:sz w:val="28"/>
          <w:szCs w:val="28"/>
        </w:rPr>
        <w:t>об эффективности применения специальных комплексов для развития координационных способностей у учащихся среднего школьного возраста.</w:t>
      </w:r>
      <w:r w:rsidR="003506D1">
        <w:rPr>
          <w:rFonts w:ascii="Times New Roman" w:eastAsia="Calibri" w:hAnsi="Times New Roman" w:cs="Times New Roman"/>
          <w:bCs/>
          <w:sz w:val="28"/>
          <w:szCs w:val="28"/>
        </w:rPr>
        <w:t xml:space="preserve"> </w:t>
      </w:r>
      <w:r w:rsidR="000A728F" w:rsidRPr="000A728F">
        <w:rPr>
          <w:rFonts w:ascii="Times New Roman" w:eastAsia="Times New Roman" w:hAnsi="Times New Roman" w:cs="Times New Roman"/>
          <w:sz w:val="28"/>
          <w:szCs w:val="28"/>
          <w:lang w:eastAsia="ru-RU"/>
        </w:rPr>
        <w:t xml:space="preserve">Анализ результатов исследования подтвердил эффективность применения </w:t>
      </w:r>
      <w:r w:rsidR="00932554">
        <w:rPr>
          <w:rFonts w:ascii="Times New Roman" w:eastAsia="Times New Roman" w:hAnsi="Times New Roman" w:cs="Times New Roman"/>
          <w:sz w:val="28"/>
          <w:szCs w:val="28"/>
          <w:lang w:eastAsia="ru-RU"/>
        </w:rPr>
        <w:t xml:space="preserve">специального </w:t>
      </w:r>
      <w:r w:rsidR="00583C4E">
        <w:rPr>
          <w:rFonts w:ascii="Times New Roman" w:eastAsia="Times New Roman" w:hAnsi="Times New Roman" w:cs="Times New Roman"/>
          <w:sz w:val="28"/>
          <w:szCs w:val="28"/>
          <w:lang w:eastAsia="ru-RU"/>
        </w:rPr>
        <w:t>комплекса упражне</w:t>
      </w:r>
      <w:r w:rsidR="00D42210">
        <w:rPr>
          <w:rFonts w:ascii="Times New Roman" w:eastAsia="Times New Roman" w:hAnsi="Times New Roman" w:cs="Times New Roman"/>
          <w:sz w:val="28"/>
          <w:szCs w:val="28"/>
          <w:lang w:eastAsia="ru-RU"/>
        </w:rPr>
        <w:t xml:space="preserve">ний в  сравнении с традиционной </w:t>
      </w:r>
      <w:r w:rsidR="00114991">
        <w:rPr>
          <w:rFonts w:ascii="Times New Roman" w:eastAsia="Times New Roman" w:hAnsi="Times New Roman" w:cs="Times New Roman"/>
          <w:sz w:val="28"/>
          <w:szCs w:val="28"/>
          <w:lang w:eastAsia="ru-RU"/>
        </w:rPr>
        <w:t xml:space="preserve"> методикой.</w:t>
      </w:r>
    </w:p>
    <w:p w:rsidR="00965CC6" w:rsidRDefault="00F86EE4" w:rsidP="001E2C30">
      <w:pPr>
        <w:spacing w:after="486" w:line="360" w:lineRule="auto"/>
        <w:ind w:left="2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35AC0">
        <w:rPr>
          <w:rFonts w:ascii="Times New Roman" w:eastAsia="Times New Roman" w:hAnsi="Times New Roman" w:cs="Times New Roman"/>
          <w:sz w:val="28"/>
          <w:szCs w:val="28"/>
          <w:lang w:eastAsia="ru-RU"/>
        </w:rPr>
        <w:t xml:space="preserve">Сделаны выводы о том, что </w:t>
      </w:r>
      <w:r w:rsidRPr="00235AC0">
        <w:rPr>
          <w:rFonts w:ascii="Times New Roman" w:eastAsia="Calibri" w:hAnsi="Times New Roman" w:cs="Times New Roman"/>
          <w:sz w:val="28"/>
          <w:szCs w:val="28"/>
        </w:rPr>
        <w:t xml:space="preserve">в данный период жизни детей развитие КС необходимо органично увязать с воспитанием скоростных, скоростно-силовых, силовых способностей, а также выносливости и гибкости. Для этого на уроках и внеклассных занятиях учителя </w:t>
      </w:r>
      <w:r w:rsidR="007C737A">
        <w:rPr>
          <w:rFonts w:ascii="Times New Roman" w:eastAsia="Calibri" w:hAnsi="Times New Roman" w:cs="Times New Roman"/>
          <w:sz w:val="28"/>
          <w:szCs w:val="28"/>
        </w:rPr>
        <w:t xml:space="preserve">и тренеры </w:t>
      </w:r>
      <w:r w:rsidRPr="00235AC0">
        <w:rPr>
          <w:rFonts w:ascii="Times New Roman" w:eastAsia="Calibri" w:hAnsi="Times New Roman" w:cs="Times New Roman"/>
          <w:sz w:val="28"/>
          <w:szCs w:val="28"/>
        </w:rPr>
        <w:t>должны постоянно применять общ</w:t>
      </w:r>
      <w:proofErr w:type="gramStart"/>
      <w:r w:rsidRPr="00235AC0">
        <w:rPr>
          <w:rFonts w:ascii="Times New Roman" w:eastAsia="Calibri" w:hAnsi="Times New Roman" w:cs="Times New Roman"/>
          <w:sz w:val="28"/>
          <w:szCs w:val="28"/>
        </w:rPr>
        <w:t>е-</w:t>
      </w:r>
      <w:proofErr w:type="gramEnd"/>
      <w:r w:rsidRPr="00235AC0">
        <w:rPr>
          <w:rFonts w:ascii="Times New Roman" w:eastAsia="Calibri" w:hAnsi="Times New Roman" w:cs="Times New Roman"/>
          <w:sz w:val="28"/>
          <w:szCs w:val="28"/>
        </w:rPr>
        <w:t xml:space="preserve"> и специально-развивающие координационные упражнения.</w:t>
      </w:r>
      <w:r w:rsidR="00524F3D">
        <w:rPr>
          <w:rFonts w:ascii="Times New Roman" w:eastAsia="Calibri" w:hAnsi="Times New Roman" w:cs="Times New Roman"/>
          <w:sz w:val="28"/>
          <w:szCs w:val="28"/>
        </w:rPr>
        <w:t xml:space="preserve"> </w:t>
      </w:r>
      <w:r w:rsidR="000A728F" w:rsidRPr="000A728F">
        <w:rPr>
          <w:rFonts w:ascii="Times New Roman" w:eastAsia="Times New Roman" w:hAnsi="Times New Roman" w:cs="Times New Roman"/>
          <w:sz w:val="28"/>
          <w:szCs w:val="28"/>
          <w:lang w:eastAsia="ru-RU"/>
        </w:rPr>
        <w:t>Сделан вывод, что координационные способности в волейболе являются важной составляющей при выполнении технических приемов.</w:t>
      </w:r>
      <w:r w:rsidR="003506D1">
        <w:rPr>
          <w:rFonts w:ascii="Times New Roman" w:eastAsia="Times New Roman" w:hAnsi="Times New Roman" w:cs="Times New Roman"/>
          <w:sz w:val="28"/>
          <w:szCs w:val="28"/>
          <w:lang w:eastAsia="ru-RU"/>
        </w:rPr>
        <w:t xml:space="preserve"> </w:t>
      </w:r>
      <w:r w:rsidR="00D71681">
        <w:rPr>
          <w:rFonts w:ascii="Times New Roman" w:eastAsia="Times New Roman" w:hAnsi="Times New Roman" w:cs="Times New Roman"/>
          <w:sz w:val="28"/>
          <w:szCs w:val="28"/>
          <w:lang w:eastAsia="ru-RU"/>
        </w:rPr>
        <w:t xml:space="preserve">Важно, что представленный опыт </w:t>
      </w:r>
      <w:r w:rsidR="00EE720C">
        <w:rPr>
          <w:rFonts w:ascii="Times New Roman" w:eastAsia="Times New Roman" w:hAnsi="Times New Roman" w:cs="Times New Roman"/>
          <w:sz w:val="28"/>
          <w:szCs w:val="28"/>
          <w:lang w:eastAsia="ru-RU"/>
        </w:rPr>
        <w:t xml:space="preserve">демонстрирует </w:t>
      </w:r>
      <w:r w:rsidR="006F2D3A">
        <w:rPr>
          <w:rFonts w:ascii="Times New Roman" w:eastAsia="Times New Roman" w:hAnsi="Times New Roman" w:cs="Times New Roman"/>
          <w:sz w:val="28"/>
          <w:szCs w:val="28"/>
          <w:lang w:eastAsia="ru-RU"/>
        </w:rPr>
        <w:t xml:space="preserve">не только образовательную, но и </w:t>
      </w:r>
      <w:r w:rsidR="00EE720C">
        <w:rPr>
          <w:rFonts w:ascii="Times New Roman" w:eastAsia="Times New Roman" w:hAnsi="Times New Roman" w:cs="Times New Roman"/>
          <w:sz w:val="28"/>
          <w:szCs w:val="28"/>
          <w:lang w:eastAsia="ru-RU"/>
        </w:rPr>
        <w:t xml:space="preserve">оздоровительную, </w:t>
      </w:r>
      <w:r w:rsidR="006F2D3A">
        <w:rPr>
          <w:rFonts w:ascii="Times New Roman" w:eastAsia="Times New Roman" w:hAnsi="Times New Roman" w:cs="Times New Roman"/>
          <w:sz w:val="28"/>
          <w:szCs w:val="28"/>
          <w:lang w:eastAsia="ru-RU"/>
        </w:rPr>
        <w:t xml:space="preserve">воспитательную эффективность. </w:t>
      </w:r>
      <w:r w:rsidR="00625A8A">
        <w:rPr>
          <w:rFonts w:ascii="Times New Roman" w:eastAsia="Times New Roman" w:hAnsi="Times New Roman" w:cs="Times New Roman"/>
          <w:sz w:val="28"/>
          <w:szCs w:val="28"/>
          <w:lang w:eastAsia="ru-RU"/>
        </w:rPr>
        <w:t xml:space="preserve">Как известно, </w:t>
      </w:r>
      <w:r w:rsidR="00524F3D" w:rsidRPr="00A45A9E">
        <w:rPr>
          <w:rFonts w:ascii="Times New Roman" w:eastAsia="Times New Roman" w:hAnsi="Times New Roman" w:cs="Times New Roman"/>
          <w:sz w:val="28"/>
          <w:szCs w:val="28"/>
          <w:lang w:eastAsia="ru-RU"/>
        </w:rPr>
        <w:t xml:space="preserve">волейбол – это командная игра, следовательно, для достижения успеха необходимы согласованные действия всех членов команды.  </w:t>
      </w:r>
      <w:r w:rsidR="00384453">
        <w:rPr>
          <w:rFonts w:ascii="Times New Roman" w:eastAsia="Times New Roman" w:hAnsi="Times New Roman" w:cs="Times New Roman"/>
          <w:sz w:val="28"/>
          <w:szCs w:val="28"/>
          <w:lang w:eastAsia="ru-RU"/>
        </w:rPr>
        <w:t>В тоже время</w:t>
      </w:r>
      <w:r w:rsidR="00E2442C">
        <w:rPr>
          <w:rFonts w:ascii="Times New Roman" w:eastAsia="Times New Roman" w:hAnsi="Times New Roman" w:cs="Times New Roman"/>
          <w:sz w:val="28"/>
          <w:szCs w:val="28"/>
          <w:lang w:eastAsia="ru-RU"/>
        </w:rPr>
        <w:t>, д</w:t>
      </w:r>
      <w:r w:rsidR="00524F3D" w:rsidRPr="00A45A9E">
        <w:rPr>
          <w:rFonts w:ascii="Times New Roman" w:eastAsia="Times New Roman" w:hAnsi="Times New Roman" w:cs="Times New Roman"/>
          <w:sz w:val="28"/>
          <w:szCs w:val="28"/>
          <w:lang w:eastAsia="ru-RU"/>
        </w:rPr>
        <w:t xml:space="preserve">еятельность каждого игрока команды имеет конкретную направленность, но при этом все их </w:t>
      </w:r>
      <w:r w:rsidR="00384453">
        <w:rPr>
          <w:rFonts w:ascii="Times New Roman" w:eastAsia="Times New Roman" w:hAnsi="Times New Roman" w:cs="Times New Roman"/>
          <w:sz w:val="28"/>
          <w:szCs w:val="28"/>
          <w:lang w:eastAsia="ru-RU"/>
        </w:rPr>
        <w:t>действия должны быть согласованными</w:t>
      </w:r>
      <w:r w:rsidR="00524F3D" w:rsidRPr="00A45A9E">
        <w:rPr>
          <w:rFonts w:ascii="Times New Roman" w:eastAsia="Times New Roman" w:hAnsi="Times New Roman" w:cs="Times New Roman"/>
          <w:sz w:val="28"/>
          <w:szCs w:val="28"/>
          <w:lang w:eastAsia="ru-RU"/>
        </w:rPr>
        <w:t xml:space="preserve"> и скоординированными, поэтому развитие координационных способностей у учащихся среднего школьного возраста играет основополагающую </w:t>
      </w:r>
      <w:r w:rsidR="009E61F4" w:rsidRPr="00A45A9E">
        <w:rPr>
          <w:rFonts w:ascii="Times New Roman" w:eastAsia="Times New Roman" w:hAnsi="Times New Roman" w:cs="Times New Roman"/>
          <w:sz w:val="28"/>
          <w:szCs w:val="28"/>
          <w:lang w:eastAsia="ru-RU"/>
        </w:rPr>
        <w:t>роль,</w:t>
      </w:r>
      <w:r w:rsidR="00524F3D" w:rsidRPr="00A45A9E">
        <w:rPr>
          <w:rFonts w:ascii="Times New Roman" w:eastAsia="Times New Roman" w:hAnsi="Times New Roman" w:cs="Times New Roman"/>
          <w:sz w:val="28"/>
          <w:szCs w:val="28"/>
          <w:lang w:eastAsia="ru-RU"/>
        </w:rPr>
        <w:t xml:space="preserve"> </w:t>
      </w:r>
      <w:r w:rsidR="00A5598A">
        <w:rPr>
          <w:rFonts w:ascii="Times New Roman" w:eastAsia="Times New Roman" w:hAnsi="Times New Roman" w:cs="Times New Roman"/>
          <w:sz w:val="28"/>
          <w:szCs w:val="28"/>
          <w:lang w:eastAsia="ru-RU"/>
        </w:rPr>
        <w:t xml:space="preserve">как для </w:t>
      </w:r>
      <w:r w:rsidR="00A5598A" w:rsidRPr="00A45A9E">
        <w:rPr>
          <w:rFonts w:ascii="Times New Roman" w:eastAsia="Times New Roman" w:hAnsi="Times New Roman" w:cs="Times New Roman"/>
          <w:sz w:val="28"/>
          <w:szCs w:val="28"/>
          <w:lang w:eastAsia="ru-RU"/>
        </w:rPr>
        <w:t>достижения положительной динамики результатов</w:t>
      </w:r>
      <w:r w:rsidR="00A5598A">
        <w:rPr>
          <w:rFonts w:ascii="Times New Roman" w:eastAsia="Times New Roman" w:hAnsi="Times New Roman" w:cs="Times New Roman"/>
          <w:sz w:val="28"/>
          <w:szCs w:val="28"/>
          <w:lang w:eastAsia="ru-RU"/>
        </w:rPr>
        <w:t xml:space="preserve">, так и </w:t>
      </w:r>
      <w:r w:rsidR="00A5598A" w:rsidRPr="00A45A9E">
        <w:rPr>
          <w:rFonts w:ascii="Times New Roman" w:eastAsia="Times New Roman" w:hAnsi="Times New Roman" w:cs="Times New Roman"/>
          <w:sz w:val="28"/>
          <w:szCs w:val="28"/>
          <w:lang w:eastAsia="ru-RU"/>
        </w:rPr>
        <w:t xml:space="preserve"> </w:t>
      </w:r>
      <w:r w:rsidR="00524F3D" w:rsidRPr="00A45A9E">
        <w:rPr>
          <w:rFonts w:ascii="Times New Roman" w:eastAsia="Times New Roman" w:hAnsi="Times New Roman" w:cs="Times New Roman"/>
          <w:sz w:val="28"/>
          <w:szCs w:val="28"/>
          <w:lang w:eastAsia="ru-RU"/>
        </w:rPr>
        <w:t xml:space="preserve">для </w:t>
      </w:r>
      <w:r w:rsidR="006F2D3A">
        <w:rPr>
          <w:rFonts w:ascii="Times New Roman" w:eastAsia="Times New Roman" w:hAnsi="Times New Roman" w:cs="Times New Roman"/>
          <w:sz w:val="28"/>
          <w:szCs w:val="28"/>
          <w:lang w:eastAsia="ru-RU"/>
        </w:rPr>
        <w:t>воспит</w:t>
      </w:r>
      <w:r w:rsidR="00615B74">
        <w:rPr>
          <w:rFonts w:ascii="Times New Roman" w:eastAsia="Times New Roman" w:hAnsi="Times New Roman" w:cs="Times New Roman"/>
          <w:sz w:val="28"/>
          <w:szCs w:val="28"/>
          <w:lang w:eastAsia="ru-RU"/>
        </w:rPr>
        <w:t>ания</w:t>
      </w:r>
      <w:r w:rsidR="00C57404">
        <w:rPr>
          <w:rFonts w:ascii="Times New Roman" w:eastAsia="Times New Roman" w:hAnsi="Times New Roman" w:cs="Times New Roman"/>
          <w:sz w:val="28"/>
          <w:szCs w:val="28"/>
          <w:lang w:eastAsia="ru-RU"/>
        </w:rPr>
        <w:t xml:space="preserve"> и </w:t>
      </w:r>
      <w:r w:rsidR="00A5598A">
        <w:rPr>
          <w:rFonts w:ascii="Times New Roman" w:eastAsia="Times New Roman" w:hAnsi="Times New Roman" w:cs="Times New Roman"/>
          <w:sz w:val="28"/>
          <w:szCs w:val="28"/>
          <w:lang w:eastAsia="ru-RU"/>
        </w:rPr>
        <w:t xml:space="preserve"> социализации подростков.</w:t>
      </w:r>
      <w:r w:rsidR="00615B74">
        <w:rPr>
          <w:rFonts w:ascii="Times New Roman" w:eastAsia="Times New Roman" w:hAnsi="Times New Roman" w:cs="Times New Roman"/>
          <w:sz w:val="28"/>
          <w:szCs w:val="28"/>
          <w:lang w:eastAsia="ru-RU"/>
        </w:rPr>
        <w:t xml:space="preserve"> Тем самым </w:t>
      </w:r>
      <w:r w:rsidR="007C737A">
        <w:rPr>
          <w:rFonts w:ascii="Times New Roman" w:eastAsia="Times New Roman" w:hAnsi="Times New Roman" w:cs="Times New Roman"/>
          <w:sz w:val="28"/>
          <w:szCs w:val="28"/>
          <w:lang w:eastAsia="ru-RU"/>
        </w:rPr>
        <w:t>подтверждается актуальность и социальная значимость представленного опыта.</w:t>
      </w:r>
    </w:p>
    <w:sectPr w:rsidR="00965CC6" w:rsidSect="00B759E4">
      <w:footerReference w:type="default" r:id="rId14"/>
      <w:pgSz w:w="11906" w:h="16838"/>
      <w:pgMar w:top="1134" w:right="850" w:bottom="709"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58A" w:rsidRDefault="00F5258A" w:rsidP="00965CC6">
      <w:pPr>
        <w:spacing w:after="0" w:line="240" w:lineRule="auto"/>
      </w:pPr>
      <w:r>
        <w:separator/>
      </w:r>
    </w:p>
  </w:endnote>
  <w:endnote w:type="continuationSeparator" w:id="0">
    <w:p w:rsidR="00F5258A" w:rsidRDefault="00F5258A" w:rsidP="0096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C6" w:rsidRDefault="00965CC6" w:rsidP="007C2A36">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58A" w:rsidRDefault="00F5258A" w:rsidP="00965CC6">
      <w:pPr>
        <w:spacing w:after="0" w:line="240" w:lineRule="auto"/>
      </w:pPr>
      <w:r>
        <w:separator/>
      </w:r>
    </w:p>
  </w:footnote>
  <w:footnote w:type="continuationSeparator" w:id="0">
    <w:p w:rsidR="00F5258A" w:rsidRDefault="00F5258A" w:rsidP="00965C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12"/>
    <w:rsid w:val="00022455"/>
    <w:rsid w:val="00045740"/>
    <w:rsid w:val="000532DC"/>
    <w:rsid w:val="000624B6"/>
    <w:rsid w:val="0007404F"/>
    <w:rsid w:val="00074CE7"/>
    <w:rsid w:val="00083CEE"/>
    <w:rsid w:val="000A728F"/>
    <w:rsid w:val="000B7447"/>
    <w:rsid w:val="000D3742"/>
    <w:rsid w:val="000E25F6"/>
    <w:rsid w:val="00112B05"/>
    <w:rsid w:val="00114991"/>
    <w:rsid w:val="001261D4"/>
    <w:rsid w:val="00157928"/>
    <w:rsid w:val="001B3580"/>
    <w:rsid w:val="001C4E45"/>
    <w:rsid w:val="001D7F05"/>
    <w:rsid w:val="001E1EED"/>
    <w:rsid w:val="001E2C30"/>
    <w:rsid w:val="00206E72"/>
    <w:rsid w:val="002131EA"/>
    <w:rsid w:val="0022606E"/>
    <w:rsid w:val="00236B55"/>
    <w:rsid w:val="00271ED5"/>
    <w:rsid w:val="0029266E"/>
    <w:rsid w:val="002B35C9"/>
    <w:rsid w:val="002B7C9F"/>
    <w:rsid w:val="002C36F1"/>
    <w:rsid w:val="002D3697"/>
    <w:rsid w:val="002E00A5"/>
    <w:rsid w:val="002E3AA0"/>
    <w:rsid w:val="002F2CC8"/>
    <w:rsid w:val="0032437D"/>
    <w:rsid w:val="003367EE"/>
    <w:rsid w:val="003506D1"/>
    <w:rsid w:val="00367E60"/>
    <w:rsid w:val="00384453"/>
    <w:rsid w:val="003844EE"/>
    <w:rsid w:val="00392115"/>
    <w:rsid w:val="003B3C48"/>
    <w:rsid w:val="003E0C80"/>
    <w:rsid w:val="004012F0"/>
    <w:rsid w:val="00402B5B"/>
    <w:rsid w:val="00412970"/>
    <w:rsid w:val="00415137"/>
    <w:rsid w:val="00420ED2"/>
    <w:rsid w:val="00423E61"/>
    <w:rsid w:val="00490D3B"/>
    <w:rsid w:val="004A5B74"/>
    <w:rsid w:val="004A7196"/>
    <w:rsid w:val="004C6746"/>
    <w:rsid w:val="004D1031"/>
    <w:rsid w:val="004D6218"/>
    <w:rsid w:val="004D62B5"/>
    <w:rsid w:val="00524F3D"/>
    <w:rsid w:val="00531D12"/>
    <w:rsid w:val="005532EA"/>
    <w:rsid w:val="0056369E"/>
    <w:rsid w:val="00583B4C"/>
    <w:rsid w:val="00583C4E"/>
    <w:rsid w:val="00592ACC"/>
    <w:rsid w:val="005B1283"/>
    <w:rsid w:val="005D50D7"/>
    <w:rsid w:val="005F5031"/>
    <w:rsid w:val="005F614C"/>
    <w:rsid w:val="00615B74"/>
    <w:rsid w:val="00617AA8"/>
    <w:rsid w:val="00625A8A"/>
    <w:rsid w:val="006272D3"/>
    <w:rsid w:val="00631393"/>
    <w:rsid w:val="00633C44"/>
    <w:rsid w:val="00657755"/>
    <w:rsid w:val="00683BF0"/>
    <w:rsid w:val="006A20C1"/>
    <w:rsid w:val="006A5447"/>
    <w:rsid w:val="006D01CB"/>
    <w:rsid w:val="006E6B17"/>
    <w:rsid w:val="006F2D3A"/>
    <w:rsid w:val="00714E7E"/>
    <w:rsid w:val="00722DD2"/>
    <w:rsid w:val="007233B2"/>
    <w:rsid w:val="00732E5D"/>
    <w:rsid w:val="007761DE"/>
    <w:rsid w:val="007B3B00"/>
    <w:rsid w:val="007B6F65"/>
    <w:rsid w:val="007C2A36"/>
    <w:rsid w:val="007C3182"/>
    <w:rsid w:val="007C737A"/>
    <w:rsid w:val="007E2DC0"/>
    <w:rsid w:val="007E7824"/>
    <w:rsid w:val="008059CB"/>
    <w:rsid w:val="00822E01"/>
    <w:rsid w:val="00825E50"/>
    <w:rsid w:val="00834EEA"/>
    <w:rsid w:val="008E2381"/>
    <w:rsid w:val="008F6AE8"/>
    <w:rsid w:val="00902051"/>
    <w:rsid w:val="009070B6"/>
    <w:rsid w:val="00914825"/>
    <w:rsid w:val="00932554"/>
    <w:rsid w:val="00965CC6"/>
    <w:rsid w:val="0098456A"/>
    <w:rsid w:val="0098690C"/>
    <w:rsid w:val="00994A83"/>
    <w:rsid w:val="009A18F9"/>
    <w:rsid w:val="009D095B"/>
    <w:rsid w:val="009D7D94"/>
    <w:rsid w:val="009E61F4"/>
    <w:rsid w:val="00A5598A"/>
    <w:rsid w:val="00A80474"/>
    <w:rsid w:val="00A912DF"/>
    <w:rsid w:val="00A927ED"/>
    <w:rsid w:val="00AE203A"/>
    <w:rsid w:val="00AE25C3"/>
    <w:rsid w:val="00AE52F4"/>
    <w:rsid w:val="00B12456"/>
    <w:rsid w:val="00B43952"/>
    <w:rsid w:val="00B475B6"/>
    <w:rsid w:val="00B50DF2"/>
    <w:rsid w:val="00B6242F"/>
    <w:rsid w:val="00B71DBE"/>
    <w:rsid w:val="00B759E4"/>
    <w:rsid w:val="00BA0C64"/>
    <w:rsid w:val="00BA6D02"/>
    <w:rsid w:val="00BD3D2B"/>
    <w:rsid w:val="00BD5D71"/>
    <w:rsid w:val="00BE0EF3"/>
    <w:rsid w:val="00C04804"/>
    <w:rsid w:val="00C22BC7"/>
    <w:rsid w:val="00C420E9"/>
    <w:rsid w:val="00C57404"/>
    <w:rsid w:val="00C66A56"/>
    <w:rsid w:val="00C71E34"/>
    <w:rsid w:val="00C96113"/>
    <w:rsid w:val="00CB5819"/>
    <w:rsid w:val="00CE747C"/>
    <w:rsid w:val="00D014D4"/>
    <w:rsid w:val="00D20CD8"/>
    <w:rsid w:val="00D31816"/>
    <w:rsid w:val="00D42210"/>
    <w:rsid w:val="00D71681"/>
    <w:rsid w:val="00DE5B99"/>
    <w:rsid w:val="00E11DC1"/>
    <w:rsid w:val="00E21D6F"/>
    <w:rsid w:val="00E2442C"/>
    <w:rsid w:val="00E344AA"/>
    <w:rsid w:val="00E51BE6"/>
    <w:rsid w:val="00E56D3A"/>
    <w:rsid w:val="00E842E6"/>
    <w:rsid w:val="00E86EF0"/>
    <w:rsid w:val="00E91E8F"/>
    <w:rsid w:val="00EA2E05"/>
    <w:rsid w:val="00ED356F"/>
    <w:rsid w:val="00EE1D6A"/>
    <w:rsid w:val="00EE720C"/>
    <w:rsid w:val="00F043B7"/>
    <w:rsid w:val="00F420FC"/>
    <w:rsid w:val="00F44DC0"/>
    <w:rsid w:val="00F5258A"/>
    <w:rsid w:val="00F86EE4"/>
    <w:rsid w:val="00F8766E"/>
    <w:rsid w:val="00F95017"/>
    <w:rsid w:val="00FD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62B5"/>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2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28F"/>
    <w:rPr>
      <w:rFonts w:ascii="Tahoma" w:hAnsi="Tahoma" w:cs="Tahoma"/>
      <w:sz w:val="16"/>
      <w:szCs w:val="16"/>
    </w:rPr>
  </w:style>
  <w:style w:type="character" w:customStyle="1" w:styleId="10">
    <w:name w:val="Заголовок 1 Знак"/>
    <w:basedOn w:val="a0"/>
    <w:link w:val="1"/>
    <w:uiPriority w:val="9"/>
    <w:rsid w:val="004D62B5"/>
    <w:rPr>
      <w:rFonts w:ascii="Times New Roman" w:eastAsiaTheme="majorEastAsia" w:hAnsi="Times New Roman" w:cstheme="majorBidi"/>
      <w:b/>
      <w:bCs/>
      <w:color w:val="000000" w:themeColor="text1"/>
      <w:sz w:val="28"/>
      <w:szCs w:val="28"/>
    </w:rPr>
  </w:style>
  <w:style w:type="paragraph" w:styleId="a5">
    <w:name w:val="TOC Heading"/>
    <w:basedOn w:val="1"/>
    <w:next w:val="a"/>
    <w:uiPriority w:val="39"/>
    <w:unhideWhenUsed/>
    <w:qFormat/>
    <w:rsid w:val="004D62B5"/>
    <w:pPr>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4D62B5"/>
    <w:pPr>
      <w:spacing w:after="100"/>
    </w:pPr>
  </w:style>
  <w:style w:type="character" w:styleId="a6">
    <w:name w:val="Hyperlink"/>
    <w:basedOn w:val="a0"/>
    <w:uiPriority w:val="99"/>
    <w:unhideWhenUsed/>
    <w:rsid w:val="004D62B5"/>
    <w:rPr>
      <w:color w:val="0000FF" w:themeColor="hyperlink"/>
      <w:u w:val="single"/>
    </w:rPr>
  </w:style>
  <w:style w:type="paragraph" w:styleId="a7">
    <w:name w:val="header"/>
    <w:basedOn w:val="a"/>
    <w:link w:val="a8"/>
    <w:uiPriority w:val="99"/>
    <w:unhideWhenUsed/>
    <w:rsid w:val="00965C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5CC6"/>
  </w:style>
  <w:style w:type="paragraph" w:styleId="a9">
    <w:name w:val="footer"/>
    <w:basedOn w:val="a"/>
    <w:link w:val="aa"/>
    <w:uiPriority w:val="99"/>
    <w:unhideWhenUsed/>
    <w:rsid w:val="00965C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5CC6"/>
  </w:style>
  <w:style w:type="table" w:styleId="ab">
    <w:name w:val="Table Grid"/>
    <w:basedOn w:val="a1"/>
    <w:uiPriority w:val="59"/>
    <w:rsid w:val="007B3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62B5"/>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2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28F"/>
    <w:rPr>
      <w:rFonts w:ascii="Tahoma" w:hAnsi="Tahoma" w:cs="Tahoma"/>
      <w:sz w:val="16"/>
      <w:szCs w:val="16"/>
    </w:rPr>
  </w:style>
  <w:style w:type="character" w:customStyle="1" w:styleId="10">
    <w:name w:val="Заголовок 1 Знак"/>
    <w:basedOn w:val="a0"/>
    <w:link w:val="1"/>
    <w:uiPriority w:val="9"/>
    <w:rsid w:val="004D62B5"/>
    <w:rPr>
      <w:rFonts w:ascii="Times New Roman" w:eastAsiaTheme="majorEastAsia" w:hAnsi="Times New Roman" w:cstheme="majorBidi"/>
      <w:b/>
      <w:bCs/>
      <w:color w:val="000000" w:themeColor="text1"/>
      <w:sz w:val="28"/>
      <w:szCs w:val="28"/>
    </w:rPr>
  </w:style>
  <w:style w:type="paragraph" w:styleId="a5">
    <w:name w:val="TOC Heading"/>
    <w:basedOn w:val="1"/>
    <w:next w:val="a"/>
    <w:uiPriority w:val="39"/>
    <w:unhideWhenUsed/>
    <w:qFormat/>
    <w:rsid w:val="004D62B5"/>
    <w:pPr>
      <w:jc w:val="left"/>
      <w:outlineLvl w:val="9"/>
    </w:pPr>
    <w:rPr>
      <w:rFonts w:asciiTheme="majorHAnsi" w:hAnsiTheme="majorHAnsi"/>
      <w:color w:val="365F91" w:themeColor="accent1" w:themeShade="BF"/>
      <w:lang w:eastAsia="ru-RU"/>
    </w:rPr>
  </w:style>
  <w:style w:type="paragraph" w:styleId="11">
    <w:name w:val="toc 1"/>
    <w:basedOn w:val="a"/>
    <w:next w:val="a"/>
    <w:autoRedefine/>
    <w:uiPriority w:val="39"/>
    <w:unhideWhenUsed/>
    <w:rsid w:val="004D62B5"/>
    <w:pPr>
      <w:spacing w:after="100"/>
    </w:pPr>
  </w:style>
  <w:style w:type="character" w:styleId="a6">
    <w:name w:val="Hyperlink"/>
    <w:basedOn w:val="a0"/>
    <w:uiPriority w:val="99"/>
    <w:unhideWhenUsed/>
    <w:rsid w:val="004D62B5"/>
    <w:rPr>
      <w:color w:val="0000FF" w:themeColor="hyperlink"/>
      <w:u w:val="single"/>
    </w:rPr>
  </w:style>
  <w:style w:type="paragraph" w:styleId="a7">
    <w:name w:val="header"/>
    <w:basedOn w:val="a"/>
    <w:link w:val="a8"/>
    <w:uiPriority w:val="99"/>
    <w:unhideWhenUsed/>
    <w:rsid w:val="00965C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5CC6"/>
  </w:style>
  <w:style w:type="paragraph" w:styleId="a9">
    <w:name w:val="footer"/>
    <w:basedOn w:val="a"/>
    <w:link w:val="aa"/>
    <w:uiPriority w:val="99"/>
    <w:unhideWhenUsed/>
    <w:rsid w:val="00965C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5CC6"/>
  </w:style>
  <w:style w:type="table" w:styleId="ab">
    <w:name w:val="Table Grid"/>
    <w:basedOn w:val="a1"/>
    <w:uiPriority w:val="59"/>
    <w:rsid w:val="007B3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J:\&#1044;&#1048;&#1055;&#1051;&#1054;&#1052;%20&#1045;.&#1040;.%20&#1082;%20&#1089;&#1076;&#1072;&#1095;&#1077;\&#1050;&#1085;&#1080;&#1075;&#107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J:\&#1044;&#1048;&#1055;&#1051;&#1054;&#1052;%20&#1045;.&#1040;.%20&#1082;%20&#1089;&#1076;&#1072;&#1095;&#1077;\&#1050;&#1085;&#1080;&#1075;&#1072;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J:\&#1044;&#1048;&#1055;&#1051;&#1054;&#1052;%20&#1045;.&#1040;.%20&#1082;%20&#1089;&#1076;&#1072;&#1095;&#1077;\&#1050;&#1085;&#1080;&#1075;&#1072;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J:\&#1044;&#1048;&#1055;&#1051;&#1054;&#1052;%20&#1045;.&#1040;.%20&#1082;%20&#1089;&#1076;&#1072;&#1095;&#1077;\&#1050;&#1085;&#1080;&#1075;&#1072;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J:\&#1044;&#1048;&#1055;&#1051;&#1054;&#1052;%20&#1045;.&#1040;.%20&#1082;%20&#1089;&#1076;&#1072;&#1095;&#1077;\&#1050;&#1085;&#1080;&#1075;&#1072;1.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1"/>
    </c:title>
    <c:autoTitleDeleted val="0"/>
    <c:plotArea>
      <c:layout>
        <c:manualLayout>
          <c:layoutTarget val="inner"/>
          <c:xMode val="edge"/>
          <c:yMode val="edge"/>
          <c:x val="9.3002405949256337E-2"/>
          <c:y val="0.17628499562554681"/>
          <c:w val="0.83415264413100854"/>
          <c:h val="0.7295858303211723"/>
        </c:manualLayout>
      </c:layout>
      <c:barChart>
        <c:barDir val="col"/>
        <c:grouping val="clustered"/>
        <c:varyColors val="0"/>
        <c:ser>
          <c:idx val="0"/>
          <c:order val="0"/>
          <c:tx>
            <c:strRef>
              <c:f>'контрольная '!$B$1</c:f>
              <c:strCache>
                <c:ptCount val="1"/>
                <c:pt idx="0">
                  <c:v>бег «ёлочкой» (сек)</c:v>
                </c:pt>
              </c:strCache>
            </c:strRef>
          </c:tx>
          <c:spPr>
            <a:solidFill>
              <a:srgbClr val="00B0F0"/>
            </a:solidFill>
          </c:spPr>
          <c:invertIfNegative val="0"/>
          <c:dPt>
            <c:idx val="0"/>
            <c:invertIfNegative val="0"/>
            <c:bubble3D val="0"/>
            <c:spPr>
              <a:solidFill>
                <a:srgbClr val="FF0000"/>
              </a:solidFill>
            </c:spPr>
          </c:dPt>
          <c:val>
            <c:numRef>
              <c:f>'контрольная '!$B$2:$B$3</c:f>
              <c:numCache>
                <c:formatCode>General</c:formatCode>
                <c:ptCount val="2"/>
                <c:pt idx="0">
                  <c:v>29.7</c:v>
                </c:pt>
                <c:pt idx="1">
                  <c:v>30.08</c:v>
                </c:pt>
              </c:numCache>
            </c:numRef>
          </c:val>
        </c:ser>
        <c:dLbls>
          <c:dLblPos val="inEnd"/>
          <c:showLegendKey val="0"/>
          <c:showVal val="1"/>
          <c:showCatName val="0"/>
          <c:showSerName val="0"/>
          <c:showPercent val="0"/>
          <c:showBubbleSize val="0"/>
        </c:dLbls>
        <c:gapWidth val="150"/>
        <c:axId val="83558400"/>
        <c:axId val="83559936"/>
      </c:barChart>
      <c:catAx>
        <c:axId val="83558400"/>
        <c:scaling>
          <c:orientation val="minMax"/>
        </c:scaling>
        <c:delete val="0"/>
        <c:axPos val="b"/>
        <c:majorTickMark val="out"/>
        <c:minorTickMark val="none"/>
        <c:tickLblPos val="none"/>
        <c:crossAx val="83559936"/>
        <c:crosses val="autoZero"/>
        <c:auto val="1"/>
        <c:lblAlgn val="ctr"/>
        <c:lblOffset val="100"/>
        <c:noMultiLvlLbl val="0"/>
      </c:catAx>
      <c:valAx>
        <c:axId val="83559936"/>
        <c:scaling>
          <c:orientation val="minMax"/>
        </c:scaling>
        <c:delete val="0"/>
        <c:axPos val="l"/>
        <c:majorGridlines/>
        <c:numFmt formatCode="General" sourceLinked="1"/>
        <c:majorTickMark val="out"/>
        <c:minorTickMark val="none"/>
        <c:tickLblPos val="nextTo"/>
        <c:crossAx val="83558400"/>
        <c:crosses val="autoZero"/>
        <c:crossBetween val="between"/>
      </c:valAx>
    </c:plotArea>
    <c:legend>
      <c:legendPos val="b"/>
      <c:layout/>
      <c:overlay val="0"/>
      <c:txPr>
        <a:bodyPr/>
        <a:lstStyle/>
        <a:p>
          <a:pPr rtl="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челночный бег 4</a:t>
            </a:r>
            <a:r>
              <a:rPr lang="ru-RU">
                <a:latin typeface="Times New Roman"/>
                <a:cs typeface="Times New Roman"/>
              </a:rPr>
              <a:t>×</a:t>
            </a:r>
            <a:r>
              <a:rPr lang="ru-RU"/>
              <a:t>9 м с переноской кубиков (сек)</a:t>
            </a:r>
          </a:p>
        </c:rich>
      </c:tx>
      <c:layout/>
      <c:overlay val="0"/>
    </c:title>
    <c:autoTitleDeleted val="0"/>
    <c:plotArea>
      <c:layout/>
      <c:barChart>
        <c:barDir val="col"/>
        <c:grouping val="clustered"/>
        <c:varyColors val="0"/>
        <c:ser>
          <c:idx val="0"/>
          <c:order val="0"/>
          <c:tx>
            <c:strRef>
              <c:f>'контрольная '!$A$1</c:f>
              <c:strCache>
                <c:ptCount val="1"/>
                <c:pt idx="0">
                  <c:v>челночный бег 49 м с переноской кубиков (сек)</c:v>
                </c:pt>
              </c:strCache>
            </c:strRef>
          </c:tx>
          <c:spPr>
            <a:solidFill>
              <a:srgbClr val="FF0000"/>
            </a:solidFill>
          </c:spPr>
          <c:invertIfNegative val="0"/>
          <c:dPt>
            <c:idx val="1"/>
            <c:invertIfNegative val="0"/>
            <c:bubble3D val="0"/>
            <c:spPr>
              <a:solidFill>
                <a:srgbClr val="00B0F0"/>
              </a:solidFill>
            </c:spPr>
          </c:dPt>
          <c:dLbls>
            <c:dLblPos val="inEnd"/>
            <c:showLegendKey val="0"/>
            <c:showVal val="1"/>
            <c:showCatName val="0"/>
            <c:showSerName val="0"/>
            <c:showPercent val="0"/>
            <c:showBubbleSize val="0"/>
            <c:showLeaderLines val="0"/>
          </c:dLbls>
          <c:val>
            <c:numRef>
              <c:f>'контрольная '!$A$2:$A$3</c:f>
              <c:numCache>
                <c:formatCode>General</c:formatCode>
                <c:ptCount val="2"/>
                <c:pt idx="0">
                  <c:v>10.96</c:v>
                </c:pt>
                <c:pt idx="1">
                  <c:v>11.06</c:v>
                </c:pt>
              </c:numCache>
            </c:numRef>
          </c:val>
        </c:ser>
        <c:dLbls>
          <c:showLegendKey val="0"/>
          <c:showVal val="0"/>
          <c:showCatName val="0"/>
          <c:showSerName val="0"/>
          <c:showPercent val="0"/>
          <c:showBubbleSize val="0"/>
        </c:dLbls>
        <c:gapWidth val="150"/>
        <c:axId val="83591936"/>
        <c:axId val="83593472"/>
      </c:barChart>
      <c:catAx>
        <c:axId val="83591936"/>
        <c:scaling>
          <c:orientation val="minMax"/>
        </c:scaling>
        <c:delete val="0"/>
        <c:axPos val="b"/>
        <c:majorTickMark val="out"/>
        <c:minorTickMark val="none"/>
        <c:tickLblPos val="none"/>
        <c:crossAx val="83593472"/>
        <c:crosses val="autoZero"/>
        <c:auto val="1"/>
        <c:lblAlgn val="ctr"/>
        <c:lblOffset val="100"/>
        <c:noMultiLvlLbl val="0"/>
      </c:catAx>
      <c:valAx>
        <c:axId val="83593472"/>
        <c:scaling>
          <c:orientation val="minMax"/>
        </c:scaling>
        <c:delete val="0"/>
        <c:axPos val="l"/>
        <c:majorGridlines/>
        <c:numFmt formatCode="General" sourceLinked="1"/>
        <c:majorTickMark val="out"/>
        <c:minorTickMark val="none"/>
        <c:tickLblPos val="nextTo"/>
        <c:crossAx val="83591936"/>
        <c:crosses val="autoZero"/>
        <c:crossBetween val="between"/>
      </c:valAx>
    </c:plotArea>
    <c:legend>
      <c:legendPos val="b"/>
      <c:layout/>
      <c:overlay val="0"/>
      <c:txPr>
        <a:bodyPr/>
        <a:lstStyle/>
        <a:p>
          <a:pPr rtl="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4559888347289921"/>
          <c:y val="0.21876863431286775"/>
          <c:w val="0.60144203849518807"/>
          <c:h val="0.57309200933216686"/>
        </c:manualLayout>
      </c:layout>
      <c:bar3DChart>
        <c:barDir val="col"/>
        <c:grouping val="clustered"/>
        <c:varyColors val="0"/>
        <c:ser>
          <c:idx val="0"/>
          <c:order val="0"/>
          <c:tx>
            <c:strRef>
              <c:f>'эксперимент '!$A$2</c:f>
              <c:strCache>
                <c:ptCount val="1"/>
                <c:pt idx="0">
                  <c:v>бег «ёлочкой» (сек)</c:v>
                </c:pt>
              </c:strCache>
            </c:strRef>
          </c:tx>
          <c:invertIfNegative val="0"/>
          <c:dPt>
            <c:idx val="0"/>
            <c:invertIfNegative val="0"/>
            <c:bubble3D val="0"/>
            <c:spPr>
              <a:solidFill>
                <a:srgbClr val="FF0000"/>
              </a:solidFill>
            </c:spPr>
          </c:dPt>
          <c:dPt>
            <c:idx val="1"/>
            <c:invertIfNegative val="0"/>
            <c:bubble3D val="0"/>
            <c:spPr>
              <a:solidFill>
                <a:srgbClr val="00B0F0"/>
              </a:solidFill>
            </c:spPr>
          </c:dPt>
          <c:val>
            <c:numRef>
              <c:f>'эксперимент '!$B$2:$C$2</c:f>
              <c:numCache>
                <c:formatCode>General</c:formatCode>
                <c:ptCount val="2"/>
                <c:pt idx="0">
                  <c:v>29</c:v>
                </c:pt>
                <c:pt idx="1">
                  <c:v>30.05</c:v>
                </c:pt>
              </c:numCache>
            </c:numRef>
          </c:val>
        </c:ser>
        <c:dLbls>
          <c:showLegendKey val="0"/>
          <c:showVal val="0"/>
          <c:showCatName val="0"/>
          <c:showSerName val="0"/>
          <c:showPercent val="0"/>
          <c:showBubbleSize val="0"/>
        </c:dLbls>
        <c:gapWidth val="150"/>
        <c:shape val="cylinder"/>
        <c:axId val="83622912"/>
        <c:axId val="83645184"/>
        <c:axId val="0"/>
      </c:bar3DChart>
      <c:catAx>
        <c:axId val="83622912"/>
        <c:scaling>
          <c:orientation val="minMax"/>
        </c:scaling>
        <c:delete val="0"/>
        <c:axPos val="b"/>
        <c:majorTickMark val="out"/>
        <c:minorTickMark val="none"/>
        <c:tickLblPos val="none"/>
        <c:crossAx val="83645184"/>
        <c:crosses val="autoZero"/>
        <c:auto val="1"/>
        <c:lblAlgn val="ctr"/>
        <c:lblOffset val="100"/>
        <c:noMultiLvlLbl val="0"/>
      </c:catAx>
      <c:valAx>
        <c:axId val="83645184"/>
        <c:scaling>
          <c:orientation val="minMax"/>
        </c:scaling>
        <c:delete val="0"/>
        <c:axPos val="l"/>
        <c:majorGridlines/>
        <c:numFmt formatCode="General" sourceLinked="1"/>
        <c:majorTickMark val="out"/>
        <c:minorTickMark val="none"/>
        <c:tickLblPos val="nextTo"/>
        <c:crossAx val="83622912"/>
        <c:crosses val="autoZero"/>
        <c:crossBetween val="between"/>
      </c:valAx>
    </c:plotArea>
    <c:legend>
      <c:legendPos val="b"/>
      <c:layout/>
      <c:overlay val="0"/>
      <c:txPr>
        <a:bodyPr/>
        <a:lstStyle/>
        <a:p>
          <a:pPr rtl="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челночный бег 4</a:t>
            </a:r>
            <a:r>
              <a:rPr lang="ru-RU">
                <a:latin typeface="Times New Roman"/>
                <a:cs typeface="Times New Roman"/>
              </a:rPr>
              <a:t>×</a:t>
            </a:r>
            <a:r>
              <a:rPr lang="ru-RU"/>
              <a:t>9 м с переноской кубиков (сек)</a:t>
            </a:r>
          </a:p>
        </c:rich>
      </c:tx>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6067891513560804"/>
          <c:y val="0.27342093175853016"/>
          <c:w val="0.58480764559816223"/>
          <c:h val="0.57693687781832559"/>
        </c:manualLayout>
      </c:layout>
      <c:bar3DChart>
        <c:barDir val="col"/>
        <c:grouping val="clustered"/>
        <c:varyColors val="0"/>
        <c:ser>
          <c:idx val="0"/>
          <c:order val="0"/>
          <c:tx>
            <c:strRef>
              <c:f>'эксперимент '!$A$1</c:f>
              <c:strCache>
                <c:ptCount val="1"/>
                <c:pt idx="0">
                  <c:v>челночный бег 4´9 м с переноской кубиков (сек)</c:v>
                </c:pt>
              </c:strCache>
            </c:strRef>
          </c:tx>
          <c:invertIfNegative val="0"/>
          <c:dPt>
            <c:idx val="0"/>
            <c:invertIfNegative val="0"/>
            <c:bubble3D val="0"/>
            <c:spPr>
              <a:solidFill>
                <a:srgbClr val="FF0000"/>
              </a:solidFill>
            </c:spPr>
          </c:dPt>
          <c:dPt>
            <c:idx val="1"/>
            <c:invertIfNegative val="0"/>
            <c:bubble3D val="0"/>
            <c:spPr>
              <a:solidFill>
                <a:srgbClr val="00B0F0"/>
              </a:solidFill>
            </c:spPr>
          </c:dPt>
          <c:val>
            <c:numRef>
              <c:f>'эксперимент '!$B$1:$C$1</c:f>
              <c:numCache>
                <c:formatCode>General</c:formatCode>
                <c:ptCount val="2"/>
                <c:pt idx="0">
                  <c:v>9.82</c:v>
                </c:pt>
                <c:pt idx="1">
                  <c:v>11.07</c:v>
                </c:pt>
              </c:numCache>
            </c:numRef>
          </c:val>
        </c:ser>
        <c:dLbls>
          <c:showLegendKey val="0"/>
          <c:showVal val="0"/>
          <c:showCatName val="0"/>
          <c:showSerName val="0"/>
          <c:showPercent val="0"/>
          <c:showBubbleSize val="0"/>
        </c:dLbls>
        <c:gapWidth val="150"/>
        <c:shape val="cylinder"/>
        <c:axId val="83675008"/>
        <c:axId val="83676544"/>
        <c:axId val="0"/>
      </c:bar3DChart>
      <c:catAx>
        <c:axId val="83675008"/>
        <c:scaling>
          <c:orientation val="minMax"/>
        </c:scaling>
        <c:delete val="0"/>
        <c:axPos val="b"/>
        <c:majorTickMark val="out"/>
        <c:minorTickMark val="none"/>
        <c:tickLblPos val="none"/>
        <c:crossAx val="83676544"/>
        <c:crosses val="autoZero"/>
        <c:auto val="1"/>
        <c:lblAlgn val="ctr"/>
        <c:lblOffset val="100"/>
        <c:noMultiLvlLbl val="0"/>
      </c:catAx>
      <c:valAx>
        <c:axId val="83676544"/>
        <c:scaling>
          <c:orientation val="minMax"/>
        </c:scaling>
        <c:delete val="0"/>
        <c:axPos val="l"/>
        <c:majorGridlines/>
        <c:numFmt formatCode="General" sourceLinked="1"/>
        <c:majorTickMark val="out"/>
        <c:minorTickMark val="none"/>
        <c:tickLblPos val="nextTo"/>
        <c:crossAx val="83675008"/>
        <c:crosses val="autoZero"/>
        <c:crossBetween val="between"/>
      </c:valAx>
    </c:plotArea>
    <c:legend>
      <c:legendPos val="b"/>
      <c:layout/>
      <c:overlay val="0"/>
      <c:txPr>
        <a:bodyPr/>
        <a:lstStyle/>
        <a:p>
          <a:pPr rtl="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304205133562283E-2"/>
          <c:y val="0.12671944081856079"/>
          <c:w val="0.89721210221856595"/>
          <c:h val="0.69279071399497527"/>
        </c:manualLayout>
      </c:layout>
      <c:lineChart>
        <c:grouping val="standard"/>
        <c:varyColors val="0"/>
        <c:ser>
          <c:idx val="0"/>
          <c:order val="0"/>
          <c:tx>
            <c:v>Экспериментальная группа </c:v>
          </c:tx>
          <c:spPr>
            <a:ln w="57150">
              <a:solidFill>
                <a:srgbClr val="FF0000"/>
              </a:solidFill>
            </a:ln>
          </c:spPr>
          <c:marker>
            <c:spPr>
              <a:solidFill>
                <a:srgbClr val="7030A0"/>
              </a:solidFill>
            </c:spPr>
          </c:marker>
          <c:dLbls>
            <c:dLblPos val="t"/>
            <c:showLegendKey val="0"/>
            <c:showVal val="1"/>
            <c:showCatName val="0"/>
            <c:showSerName val="0"/>
            <c:showPercent val="0"/>
            <c:showBubbleSize val="0"/>
            <c:showLeaderLines val="0"/>
          </c:dLbls>
          <c:cat>
            <c:strRef>
              <c:f>Общая!$A$3:$A$5</c:f>
              <c:strCache>
                <c:ptCount val="3"/>
                <c:pt idx="0">
                  <c:v>приём мяча над собой (кол-во)</c:v>
                </c:pt>
                <c:pt idx="1">
                  <c:v>приём мяча снизу двумя руками в кругу (кол-во)</c:v>
                </c:pt>
                <c:pt idx="2">
                  <c:v>передачи мяча через сетку (кол-во)</c:v>
                </c:pt>
              </c:strCache>
            </c:strRef>
          </c:cat>
          <c:val>
            <c:numRef>
              <c:f>Общая!$B$3:$B$5</c:f>
              <c:numCache>
                <c:formatCode>General</c:formatCode>
                <c:ptCount val="3"/>
                <c:pt idx="0">
                  <c:v>24.6</c:v>
                </c:pt>
                <c:pt idx="1">
                  <c:v>23.5</c:v>
                </c:pt>
                <c:pt idx="2">
                  <c:v>31.8</c:v>
                </c:pt>
              </c:numCache>
            </c:numRef>
          </c:val>
          <c:smooth val="0"/>
        </c:ser>
        <c:ser>
          <c:idx val="1"/>
          <c:order val="1"/>
          <c:tx>
            <c:v>Контрольная группа </c:v>
          </c:tx>
          <c:spPr>
            <a:ln w="57150"/>
          </c:spPr>
          <c:marker>
            <c:symbol val="diamond"/>
            <c:size val="9"/>
            <c:spPr>
              <a:solidFill>
                <a:srgbClr val="00B050"/>
              </a:solidFill>
              <a:ln w="57150"/>
            </c:spPr>
          </c:marker>
          <c:dPt>
            <c:idx val="1"/>
            <c:bubble3D val="0"/>
            <c:spPr>
              <a:ln w="57150">
                <a:solidFill>
                  <a:srgbClr val="0070C0"/>
                </a:solidFill>
              </a:ln>
            </c:spPr>
          </c:dPt>
          <c:dPt>
            <c:idx val="2"/>
            <c:bubble3D val="0"/>
            <c:spPr>
              <a:ln w="57150">
                <a:solidFill>
                  <a:srgbClr val="0070C0"/>
                </a:solidFill>
              </a:ln>
            </c:spPr>
          </c:dPt>
          <c:dLbls>
            <c:dLblPos val="b"/>
            <c:showLegendKey val="0"/>
            <c:showVal val="1"/>
            <c:showCatName val="0"/>
            <c:showSerName val="0"/>
            <c:showPercent val="0"/>
            <c:showBubbleSize val="0"/>
            <c:showLeaderLines val="0"/>
          </c:dLbls>
          <c:cat>
            <c:strRef>
              <c:f>Общая!$A$3:$A$5</c:f>
              <c:strCache>
                <c:ptCount val="3"/>
                <c:pt idx="0">
                  <c:v>приём мяча над собой (кол-во)</c:v>
                </c:pt>
                <c:pt idx="1">
                  <c:v>приём мяча снизу двумя руками в кругу (кол-во)</c:v>
                </c:pt>
                <c:pt idx="2">
                  <c:v>передачи мяча через сетку (кол-во)</c:v>
                </c:pt>
              </c:strCache>
            </c:strRef>
          </c:cat>
          <c:val>
            <c:numRef>
              <c:f>Общая!$C$3:$C$5</c:f>
              <c:numCache>
                <c:formatCode>General</c:formatCode>
                <c:ptCount val="3"/>
                <c:pt idx="0">
                  <c:v>17.100000000000001</c:v>
                </c:pt>
                <c:pt idx="1">
                  <c:v>19.2</c:v>
                </c:pt>
                <c:pt idx="2">
                  <c:v>24.7</c:v>
                </c:pt>
              </c:numCache>
            </c:numRef>
          </c:val>
          <c:smooth val="0"/>
        </c:ser>
        <c:dLbls>
          <c:showLegendKey val="0"/>
          <c:showVal val="0"/>
          <c:showCatName val="0"/>
          <c:showSerName val="0"/>
          <c:showPercent val="0"/>
          <c:showBubbleSize val="0"/>
        </c:dLbls>
        <c:marker val="1"/>
        <c:smooth val="0"/>
        <c:axId val="89893504"/>
        <c:axId val="89899392"/>
      </c:lineChart>
      <c:catAx>
        <c:axId val="89893504"/>
        <c:scaling>
          <c:orientation val="minMax"/>
        </c:scaling>
        <c:delete val="0"/>
        <c:axPos val="b"/>
        <c:majorTickMark val="out"/>
        <c:minorTickMark val="none"/>
        <c:tickLblPos val="nextTo"/>
        <c:crossAx val="89899392"/>
        <c:crosses val="autoZero"/>
        <c:auto val="1"/>
        <c:lblAlgn val="ctr"/>
        <c:lblOffset val="100"/>
        <c:noMultiLvlLbl val="0"/>
      </c:catAx>
      <c:valAx>
        <c:axId val="89899392"/>
        <c:scaling>
          <c:orientation val="minMax"/>
        </c:scaling>
        <c:delete val="0"/>
        <c:axPos val="l"/>
        <c:majorGridlines/>
        <c:numFmt formatCode="General" sourceLinked="1"/>
        <c:majorTickMark val="out"/>
        <c:minorTickMark val="none"/>
        <c:tickLblPos val="nextTo"/>
        <c:crossAx val="89893504"/>
        <c:crosses val="autoZero"/>
        <c:crossBetween val="between"/>
      </c:valAx>
    </c:plotArea>
    <c:legend>
      <c:legendPos val="t"/>
      <c:layout/>
      <c:overlay val="0"/>
    </c:legend>
    <c:plotVisOnly val="1"/>
    <c:dispBlanksAs val="gap"/>
    <c:showDLblsOverMax val="0"/>
  </c:chart>
  <c:spPr>
    <a:ln>
      <a:solidFill>
        <a:srgbClr val="FF0000"/>
      </a:soli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ADD4-DD93-42E4-96F6-FAF85E98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Pages>
  <Words>2463</Words>
  <Characters>14044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Никишина</cp:lastModifiedBy>
  <cp:revision>21</cp:revision>
  <cp:lastPrinted>2016-10-19T16:40:00Z</cp:lastPrinted>
  <dcterms:created xsi:type="dcterms:W3CDTF">2016-10-17T07:21:00Z</dcterms:created>
  <dcterms:modified xsi:type="dcterms:W3CDTF">2019-10-08T14:17:00Z</dcterms:modified>
</cp:coreProperties>
</file>