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EB6" w:rsidRDefault="001C5EB6" w:rsidP="00E05F17">
      <w:pPr>
        <w:pStyle w:val="1"/>
        <w:ind w:firstLine="0"/>
        <w:jc w:val="left"/>
      </w:pPr>
      <w:r>
        <w:t xml:space="preserve">Психолого-педагогические особенности учебной деятельности </w:t>
      </w:r>
    </w:p>
    <w:p w:rsidR="00850F3C" w:rsidRPr="00E05F17" w:rsidRDefault="001C5EB6" w:rsidP="00E05F17">
      <w:pPr>
        <w:pStyle w:val="2"/>
        <w:spacing w:before="0"/>
      </w:pPr>
      <w:r>
        <w:t xml:space="preserve"> детей </w:t>
      </w:r>
      <w:r w:rsidR="001F2AC1">
        <w:t>с</w:t>
      </w:r>
      <w:r w:rsidR="0010043E" w:rsidRPr="0010043E">
        <w:t xml:space="preserve"> </w:t>
      </w:r>
      <w:r w:rsidR="001F2AC1">
        <w:t>ОВЗ</w:t>
      </w:r>
    </w:p>
    <w:p w:rsidR="005D424A" w:rsidRPr="00730043" w:rsidRDefault="005D424A" w:rsidP="005D424A">
      <w:pPr>
        <w:widowControl w:val="0"/>
        <w:spacing w:after="0" w:line="360" w:lineRule="auto"/>
        <w:ind w:firstLine="709"/>
        <w:jc w:val="both"/>
        <w:rPr>
          <w:rFonts w:ascii="Times New Roman" w:hAnsi="Times New Roman"/>
          <w:sz w:val="28"/>
          <w:szCs w:val="28"/>
        </w:rPr>
      </w:pPr>
      <w:r w:rsidRPr="003C525F">
        <w:rPr>
          <w:rFonts w:ascii="Times New Roman" w:hAnsi="Times New Roman"/>
          <w:b/>
          <w:i/>
          <w:sz w:val="28"/>
          <w:szCs w:val="28"/>
        </w:rPr>
        <w:t>Учебная деятельность</w:t>
      </w:r>
      <w:r w:rsidRPr="003C525F">
        <w:rPr>
          <w:rFonts w:ascii="Times New Roman" w:hAnsi="Times New Roman"/>
          <w:sz w:val="28"/>
          <w:szCs w:val="28"/>
        </w:rPr>
        <w:t xml:space="preserve"> –</w:t>
      </w:r>
      <w:r w:rsidRPr="00730043">
        <w:rPr>
          <w:rFonts w:ascii="Times New Roman" w:hAnsi="Times New Roman"/>
          <w:sz w:val="28"/>
          <w:szCs w:val="28"/>
        </w:rPr>
        <w:t xml:space="preserve"> основная нормативная деятельность в учреждениях образования; особая форма активности личности, направленная на усвоение (присвоение) социального опыта познания и преобразования мира, что включает овладение культурными способами внешних предметных и умствен</w:t>
      </w:r>
      <w:r w:rsidR="009D0A47" w:rsidRPr="00730043">
        <w:rPr>
          <w:rFonts w:ascii="Times New Roman" w:hAnsi="Times New Roman"/>
          <w:sz w:val="28"/>
          <w:szCs w:val="28"/>
        </w:rPr>
        <w:t>ных действий</w:t>
      </w:r>
      <w:r w:rsidR="00E610E9" w:rsidRPr="00730043">
        <w:rPr>
          <w:rStyle w:val="af8"/>
          <w:rFonts w:ascii="Times New Roman" w:hAnsi="Times New Roman"/>
          <w:sz w:val="28"/>
          <w:szCs w:val="28"/>
        </w:rPr>
        <w:footnoteReference w:id="1"/>
      </w:r>
      <w:r w:rsidRPr="00730043">
        <w:rPr>
          <w:rFonts w:ascii="Times New Roman" w:hAnsi="Times New Roman"/>
          <w:sz w:val="28"/>
          <w:szCs w:val="28"/>
        </w:rPr>
        <w:t>.</w:t>
      </w:r>
    </w:p>
    <w:p w:rsidR="005D424A" w:rsidRPr="00730043" w:rsidRDefault="005D424A" w:rsidP="005D424A">
      <w:pPr>
        <w:widowControl w:val="0"/>
        <w:spacing w:after="0" w:line="360" w:lineRule="auto"/>
        <w:ind w:firstLine="709"/>
        <w:jc w:val="both"/>
        <w:rPr>
          <w:rFonts w:ascii="Times New Roman" w:hAnsi="Times New Roman"/>
          <w:sz w:val="28"/>
          <w:szCs w:val="28"/>
        </w:rPr>
      </w:pPr>
      <w:r w:rsidRPr="00730043">
        <w:rPr>
          <w:rFonts w:ascii="Times New Roman" w:hAnsi="Times New Roman"/>
          <w:sz w:val="28"/>
          <w:szCs w:val="28"/>
        </w:rPr>
        <w:t>Философско-педагогическое понятие «деятельность» означает творческое преобразование людьми окружающей действительности. Важная особенность деятельности состоит в том, что она всегда носит явный или не явный предметный характер, все ее компоненты имеют то или иное предметное содержание, а сама она обязательно направлена на творческое созидание определенного материал</w:t>
      </w:r>
      <w:r w:rsidR="009D0A47" w:rsidRPr="00730043">
        <w:rPr>
          <w:rFonts w:ascii="Times New Roman" w:hAnsi="Times New Roman"/>
          <w:sz w:val="28"/>
          <w:szCs w:val="28"/>
        </w:rPr>
        <w:t>ьного или духовного продукта</w:t>
      </w:r>
      <w:r w:rsidRPr="00730043">
        <w:rPr>
          <w:rFonts w:ascii="Times New Roman" w:hAnsi="Times New Roman"/>
          <w:sz w:val="28"/>
          <w:szCs w:val="28"/>
        </w:rPr>
        <w:t>.</w:t>
      </w:r>
    </w:p>
    <w:p w:rsidR="005D424A" w:rsidRPr="00730043" w:rsidRDefault="005D424A" w:rsidP="005D424A">
      <w:pPr>
        <w:widowControl w:val="0"/>
        <w:spacing w:after="0" w:line="360" w:lineRule="auto"/>
        <w:ind w:firstLine="709"/>
        <w:jc w:val="both"/>
        <w:rPr>
          <w:rFonts w:ascii="Times New Roman" w:hAnsi="Times New Roman"/>
          <w:sz w:val="28"/>
          <w:szCs w:val="28"/>
        </w:rPr>
      </w:pPr>
      <w:r w:rsidRPr="00730043">
        <w:rPr>
          <w:rFonts w:ascii="Times New Roman" w:hAnsi="Times New Roman"/>
          <w:sz w:val="28"/>
          <w:szCs w:val="28"/>
        </w:rPr>
        <w:t>В педагогическом словаре деятельность понимается как «динамическая связь субъекта с объектами окружающего мира, специфическая форма общественно-исторического бытия людей, целенаправленное преобразование ими природной и социальной действительности, реализация знаний, реализация ра</w:t>
      </w:r>
      <w:r w:rsidR="009D0A47" w:rsidRPr="00730043">
        <w:rPr>
          <w:rFonts w:ascii="Times New Roman" w:hAnsi="Times New Roman"/>
          <w:sz w:val="28"/>
          <w:szCs w:val="28"/>
        </w:rPr>
        <w:t>зума»</w:t>
      </w:r>
      <w:r w:rsidR="002E4ACD" w:rsidRPr="00730043">
        <w:rPr>
          <w:rStyle w:val="af8"/>
          <w:rFonts w:ascii="Times New Roman" w:hAnsi="Times New Roman"/>
          <w:sz w:val="28"/>
          <w:szCs w:val="28"/>
        </w:rPr>
        <w:footnoteReference w:id="2"/>
      </w:r>
      <w:r w:rsidRPr="00730043">
        <w:rPr>
          <w:rFonts w:ascii="Times New Roman" w:hAnsi="Times New Roman"/>
          <w:sz w:val="28"/>
          <w:szCs w:val="28"/>
        </w:rPr>
        <w:t>.</w:t>
      </w:r>
    </w:p>
    <w:p w:rsidR="005D424A" w:rsidRPr="00730043" w:rsidRDefault="005D424A" w:rsidP="005D424A">
      <w:pPr>
        <w:pStyle w:val="af9"/>
        <w:spacing w:before="0" w:beforeAutospacing="0" w:after="0" w:afterAutospacing="0" w:line="360" w:lineRule="auto"/>
        <w:ind w:firstLine="709"/>
        <w:jc w:val="both"/>
        <w:rPr>
          <w:sz w:val="28"/>
          <w:szCs w:val="28"/>
        </w:rPr>
      </w:pPr>
      <w:r w:rsidRPr="00730043">
        <w:rPr>
          <w:sz w:val="28"/>
          <w:szCs w:val="28"/>
        </w:rPr>
        <w:t>Понятие деятельности в педагогике формулируется на основе его философского и психологического понимания. Это деятельность, в процессе которой человек не только проявляет свои качества, свойства, но и формирует их. Таким образом, «любая деятельность - это, в первую очередь, обоюдный процесс взаимодействия субъекта и объекта деятельности»</w:t>
      </w:r>
      <w:r w:rsidR="009D0A47" w:rsidRPr="00730043">
        <w:rPr>
          <w:sz w:val="28"/>
          <w:szCs w:val="28"/>
        </w:rPr>
        <w:t>.</w:t>
      </w:r>
    </w:p>
    <w:p w:rsidR="005D424A" w:rsidRPr="00730043" w:rsidRDefault="005D424A" w:rsidP="005D424A">
      <w:pPr>
        <w:widowControl w:val="0"/>
        <w:spacing w:after="0" w:line="360" w:lineRule="auto"/>
        <w:ind w:firstLine="709"/>
        <w:jc w:val="both"/>
        <w:rPr>
          <w:rFonts w:ascii="Times New Roman" w:eastAsia="Arial" w:hAnsi="Times New Roman"/>
          <w:sz w:val="28"/>
          <w:szCs w:val="28"/>
        </w:rPr>
      </w:pPr>
      <w:r w:rsidRPr="00730043">
        <w:rPr>
          <w:rFonts w:ascii="Times New Roman" w:eastAsia="Arial" w:hAnsi="Times New Roman"/>
          <w:sz w:val="28"/>
          <w:szCs w:val="28"/>
        </w:rPr>
        <w:t>Термин «учебная деятельность</w:t>
      </w:r>
      <w:r w:rsidRPr="00730043">
        <w:rPr>
          <w:rFonts w:ascii="Times New Roman" w:eastAsia="Arial" w:hAnsi="Times New Roman"/>
          <w:sz w:val="28"/>
          <w:szCs w:val="28"/>
          <w:lang w:val="he-IL"/>
        </w:rPr>
        <w:t xml:space="preserve">» </w:t>
      </w:r>
      <w:r w:rsidRPr="00730043">
        <w:rPr>
          <w:rFonts w:ascii="Times New Roman" w:eastAsia="Arial" w:hAnsi="Times New Roman"/>
          <w:sz w:val="28"/>
          <w:szCs w:val="28"/>
        </w:rPr>
        <w:t xml:space="preserve">понимается </w:t>
      </w:r>
      <w:r w:rsidRPr="00730043">
        <w:rPr>
          <w:rFonts w:ascii="Times New Roman" w:eastAsia="Times New Roman CYR" w:hAnsi="Times New Roman"/>
          <w:sz w:val="28"/>
          <w:szCs w:val="28"/>
        </w:rPr>
        <w:t xml:space="preserve">исследователями </w:t>
      </w:r>
      <w:r w:rsidRPr="00730043">
        <w:rPr>
          <w:rFonts w:ascii="Times New Roman" w:eastAsia="Arial CYR" w:hAnsi="Times New Roman"/>
          <w:sz w:val="28"/>
          <w:szCs w:val="28"/>
        </w:rPr>
        <w:t xml:space="preserve">в узком и широком </w:t>
      </w:r>
      <w:r w:rsidRPr="00730043">
        <w:rPr>
          <w:rFonts w:ascii="Times New Roman" w:eastAsia="Times New Roman" w:hAnsi="Times New Roman"/>
          <w:sz w:val="28"/>
          <w:szCs w:val="28"/>
        </w:rPr>
        <w:t>значении</w:t>
      </w:r>
      <w:r w:rsidRPr="00730043">
        <w:rPr>
          <w:rFonts w:ascii="Times New Roman" w:eastAsia="Times New Roman" w:hAnsi="Times New Roman"/>
          <w:sz w:val="28"/>
          <w:szCs w:val="28"/>
          <w:lang w:val="he-IL"/>
        </w:rPr>
        <w:t xml:space="preserve">. </w:t>
      </w:r>
      <w:r w:rsidRPr="00730043">
        <w:rPr>
          <w:rFonts w:ascii="Times New Roman" w:eastAsia="Times New Roman" w:hAnsi="Times New Roman"/>
          <w:sz w:val="28"/>
          <w:szCs w:val="28"/>
        </w:rPr>
        <w:t xml:space="preserve">В </w:t>
      </w:r>
      <w:r w:rsidRPr="00730043">
        <w:rPr>
          <w:rFonts w:ascii="Times New Roman" w:eastAsia="Arial CYR" w:hAnsi="Times New Roman"/>
          <w:sz w:val="28"/>
          <w:szCs w:val="28"/>
        </w:rPr>
        <w:t>широ</w:t>
      </w:r>
      <w:r w:rsidRPr="00730043">
        <w:rPr>
          <w:rFonts w:ascii="Times New Roman" w:eastAsia="Arial" w:hAnsi="Times New Roman"/>
          <w:sz w:val="28"/>
          <w:szCs w:val="28"/>
        </w:rPr>
        <w:t xml:space="preserve">ком смысле </w:t>
      </w:r>
      <w:r w:rsidRPr="00730043">
        <w:rPr>
          <w:rFonts w:ascii="Times New Roman" w:eastAsia="Times New Roman CYR" w:hAnsi="Times New Roman"/>
          <w:sz w:val="28"/>
          <w:szCs w:val="28"/>
        </w:rPr>
        <w:t xml:space="preserve">учебная </w:t>
      </w:r>
      <w:r w:rsidRPr="00730043">
        <w:rPr>
          <w:rFonts w:ascii="Times New Roman" w:eastAsia="Arial CYR" w:hAnsi="Times New Roman"/>
          <w:sz w:val="28"/>
          <w:szCs w:val="28"/>
        </w:rPr>
        <w:t>деятельность - это процесс (деятельность) по овладению новым опытом (привычками, умениями, навыками, знаниями).</w:t>
      </w:r>
      <w:r w:rsidRPr="00730043">
        <w:rPr>
          <w:rFonts w:ascii="Times New Roman" w:eastAsia="Arial" w:hAnsi="Times New Roman"/>
          <w:sz w:val="28"/>
          <w:szCs w:val="28"/>
        </w:rPr>
        <w:t xml:space="preserve"> Узкое понимание данного термина раскрывается </w:t>
      </w:r>
      <w:r w:rsidRPr="00730043">
        <w:rPr>
          <w:rFonts w:ascii="Times New Roman" w:eastAsia="Times New Roman CYR" w:hAnsi="Times New Roman"/>
          <w:sz w:val="28"/>
          <w:szCs w:val="28"/>
        </w:rPr>
        <w:t xml:space="preserve">в теории </w:t>
      </w:r>
      <w:r w:rsidRPr="00730043">
        <w:rPr>
          <w:rFonts w:ascii="Times New Roman" w:eastAsia="Times New Roman CYR" w:hAnsi="Times New Roman"/>
          <w:sz w:val="28"/>
          <w:szCs w:val="28"/>
        </w:rPr>
        <w:lastRenderedPageBreak/>
        <w:t>уче</w:t>
      </w:r>
      <w:r w:rsidRPr="00730043">
        <w:rPr>
          <w:rFonts w:ascii="Times New Roman" w:eastAsia="Times New Roman" w:hAnsi="Times New Roman"/>
          <w:sz w:val="28"/>
          <w:szCs w:val="28"/>
        </w:rPr>
        <w:t xml:space="preserve">бной деятельности </w:t>
      </w:r>
      <w:r w:rsidRPr="00730043">
        <w:rPr>
          <w:rFonts w:ascii="Times New Roman" w:eastAsia="Arial" w:hAnsi="Times New Roman"/>
          <w:sz w:val="28"/>
          <w:szCs w:val="28"/>
          <w:lang w:val="he-IL"/>
        </w:rPr>
        <w:t>(</w:t>
      </w:r>
      <w:r w:rsidRPr="00730043">
        <w:rPr>
          <w:rFonts w:ascii="Times New Roman" w:eastAsia="Times New Roman" w:hAnsi="Times New Roman"/>
          <w:sz w:val="28"/>
          <w:szCs w:val="28"/>
        </w:rPr>
        <w:t>П</w:t>
      </w:r>
      <w:r w:rsidRPr="00730043">
        <w:rPr>
          <w:rFonts w:ascii="Times New Roman" w:eastAsia="Times New Roman" w:hAnsi="Times New Roman"/>
          <w:sz w:val="28"/>
          <w:szCs w:val="28"/>
          <w:lang w:val="he-IL"/>
        </w:rPr>
        <w:t>.</w:t>
      </w:r>
      <w:r w:rsidRPr="00730043">
        <w:rPr>
          <w:rFonts w:ascii="Times New Roman" w:eastAsia="Times New Roman" w:hAnsi="Times New Roman"/>
          <w:sz w:val="28"/>
          <w:szCs w:val="28"/>
        </w:rPr>
        <w:t> Я</w:t>
      </w:r>
      <w:r w:rsidRPr="00730043">
        <w:rPr>
          <w:rFonts w:ascii="Times New Roman" w:eastAsia="Times New Roman" w:hAnsi="Times New Roman"/>
          <w:sz w:val="28"/>
          <w:szCs w:val="28"/>
          <w:lang w:val="he-IL"/>
        </w:rPr>
        <w:t>.</w:t>
      </w:r>
      <w:r w:rsidR="009D0A47" w:rsidRPr="00730043">
        <w:rPr>
          <w:rFonts w:ascii="Times New Roman" w:eastAsia="Times New Roman" w:hAnsi="Times New Roman"/>
          <w:sz w:val="28"/>
          <w:szCs w:val="28"/>
        </w:rPr>
        <w:t> Гальперин</w:t>
      </w:r>
      <w:r w:rsidRPr="00730043">
        <w:rPr>
          <w:rFonts w:ascii="Times New Roman" w:eastAsia="Times New Roman" w:hAnsi="Times New Roman"/>
          <w:sz w:val="28"/>
          <w:szCs w:val="28"/>
        </w:rPr>
        <w:t xml:space="preserve">, </w:t>
      </w:r>
      <w:r w:rsidRPr="00730043">
        <w:rPr>
          <w:rFonts w:ascii="Times New Roman" w:eastAsia="Arial" w:hAnsi="Times New Roman"/>
          <w:sz w:val="28"/>
          <w:szCs w:val="28"/>
        </w:rPr>
        <w:t>В</w:t>
      </w:r>
      <w:r w:rsidRPr="00730043">
        <w:rPr>
          <w:rFonts w:ascii="Times New Roman" w:eastAsia="Arial" w:hAnsi="Times New Roman"/>
          <w:sz w:val="28"/>
          <w:szCs w:val="28"/>
          <w:lang w:val="he-IL"/>
        </w:rPr>
        <w:t>.</w:t>
      </w:r>
      <w:r w:rsidRPr="00730043">
        <w:rPr>
          <w:rFonts w:ascii="Times New Roman" w:eastAsia="Arial" w:hAnsi="Times New Roman"/>
          <w:sz w:val="28"/>
          <w:szCs w:val="28"/>
        </w:rPr>
        <w:t> В</w:t>
      </w:r>
      <w:r w:rsidRPr="00730043">
        <w:rPr>
          <w:rFonts w:ascii="Times New Roman" w:eastAsia="Arial" w:hAnsi="Times New Roman"/>
          <w:sz w:val="28"/>
          <w:szCs w:val="28"/>
          <w:lang w:val="he-IL"/>
        </w:rPr>
        <w:t>.</w:t>
      </w:r>
      <w:r w:rsidR="009D0A47" w:rsidRPr="00730043">
        <w:rPr>
          <w:rFonts w:ascii="Times New Roman" w:eastAsia="Arial" w:hAnsi="Times New Roman"/>
          <w:sz w:val="28"/>
          <w:szCs w:val="28"/>
        </w:rPr>
        <w:t> Давыдов</w:t>
      </w:r>
      <w:r w:rsidRPr="00730043">
        <w:rPr>
          <w:rFonts w:ascii="Times New Roman" w:eastAsia="Times New Roman" w:hAnsi="Times New Roman"/>
          <w:sz w:val="28"/>
          <w:szCs w:val="28"/>
          <w:lang w:val="he-IL"/>
        </w:rPr>
        <w:t xml:space="preserve">, </w:t>
      </w:r>
      <w:r w:rsidRPr="00730043">
        <w:rPr>
          <w:rFonts w:ascii="Times New Roman" w:eastAsia="Times New Roman" w:hAnsi="Times New Roman"/>
          <w:sz w:val="28"/>
          <w:szCs w:val="28"/>
        </w:rPr>
        <w:t>А</w:t>
      </w:r>
      <w:r w:rsidRPr="00730043">
        <w:rPr>
          <w:rFonts w:ascii="Times New Roman" w:eastAsia="Times New Roman" w:hAnsi="Times New Roman"/>
          <w:sz w:val="28"/>
          <w:szCs w:val="28"/>
          <w:lang w:val="he-IL"/>
        </w:rPr>
        <w:t>.</w:t>
      </w:r>
      <w:r w:rsidRPr="00730043">
        <w:rPr>
          <w:rFonts w:ascii="Times New Roman" w:eastAsia="Times New Roman" w:hAnsi="Times New Roman"/>
          <w:sz w:val="28"/>
          <w:szCs w:val="28"/>
        </w:rPr>
        <w:t> К</w:t>
      </w:r>
      <w:r w:rsidRPr="00730043">
        <w:rPr>
          <w:rFonts w:ascii="Times New Roman" w:eastAsia="Times New Roman" w:hAnsi="Times New Roman"/>
          <w:sz w:val="28"/>
          <w:szCs w:val="28"/>
          <w:lang w:val="he-IL"/>
        </w:rPr>
        <w:t>.</w:t>
      </w:r>
      <w:r w:rsidR="009D0A47" w:rsidRPr="00730043">
        <w:rPr>
          <w:rFonts w:ascii="Times New Roman" w:eastAsia="Times New Roman" w:hAnsi="Times New Roman"/>
          <w:sz w:val="28"/>
          <w:szCs w:val="28"/>
        </w:rPr>
        <w:t> Маркова</w:t>
      </w:r>
      <w:r w:rsidRPr="00730043">
        <w:rPr>
          <w:rFonts w:ascii="Times New Roman" w:eastAsia="Times New Roman" w:hAnsi="Times New Roman"/>
          <w:sz w:val="28"/>
          <w:szCs w:val="28"/>
          <w:lang w:val="he-IL"/>
        </w:rPr>
        <w:t xml:space="preserve">, </w:t>
      </w:r>
      <w:r w:rsidRPr="00730043">
        <w:rPr>
          <w:rFonts w:ascii="Times New Roman" w:eastAsia="Times New Roman" w:hAnsi="Times New Roman"/>
          <w:sz w:val="28"/>
          <w:szCs w:val="28"/>
        </w:rPr>
        <w:t>Н</w:t>
      </w:r>
      <w:r w:rsidRPr="00730043">
        <w:rPr>
          <w:rFonts w:ascii="Times New Roman" w:eastAsia="Times New Roman" w:hAnsi="Times New Roman"/>
          <w:sz w:val="28"/>
          <w:szCs w:val="28"/>
          <w:lang w:val="he-IL"/>
        </w:rPr>
        <w:t>.</w:t>
      </w:r>
      <w:r w:rsidRPr="00730043">
        <w:rPr>
          <w:rFonts w:ascii="Times New Roman" w:eastAsia="Times New Roman" w:hAnsi="Times New Roman"/>
          <w:sz w:val="28"/>
          <w:szCs w:val="28"/>
        </w:rPr>
        <w:t> Ф. Талызи</w:t>
      </w:r>
      <w:r w:rsidR="009D0A47" w:rsidRPr="00730043">
        <w:rPr>
          <w:rFonts w:ascii="Times New Roman" w:eastAsia="Times New Roman" w:hAnsi="Times New Roman"/>
          <w:sz w:val="28"/>
          <w:szCs w:val="28"/>
        </w:rPr>
        <w:t>на</w:t>
      </w:r>
      <w:r w:rsidRPr="00730043">
        <w:rPr>
          <w:rFonts w:ascii="Times New Roman" w:eastAsia="Times New Roman" w:hAnsi="Times New Roman"/>
          <w:sz w:val="28"/>
          <w:szCs w:val="28"/>
        </w:rPr>
        <w:t>, Д</w:t>
      </w:r>
      <w:r w:rsidRPr="00730043">
        <w:rPr>
          <w:rFonts w:ascii="Times New Roman" w:eastAsia="Times New Roman" w:hAnsi="Times New Roman"/>
          <w:sz w:val="28"/>
          <w:szCs w:val="28"/>
          <w:lang w:val="he-IL"/>
        </w:rPr>
        <w:t>.</w:t>
      </w:r>
      <w:r w:rsidRPr="00730043">
        <w:rPr>
          <w:rFonts w:ascii="Times New Roman" w:eastAsia="Times New Roman" w:hAnsi="Times New Roman"/>
          <w:sz w:val="28"/>
          <w:szCs w:val="28"/>
        </w:rPr>
        <w:t> Б</w:t>
      </w:r>
      <w:r w:rsidRPr="00730043">
        <w:rPr>
          <w:rFonts w:ascii="Times New Roman" w:eastAsia="Times New Roman" w:hAnsi="Times New Roman"/>
          <w:sz w:val="28"/>
          <w:szCs w:val="28"/>
          <w:lang w:val="he-IL"/>
        </w:rPr>
        <w:t>.</w:t>
      </w:r>
      <w:r w:rsidR="009D0A47" w:rsidRPr="00730043">
        <w:rPr>
          <w:rFonts w:ascii="Times New Roman" w:eastAsia="Times New Roman" w:hAnsi="Times New Roman"/>
          <w:sz w:val="28"/>
          <w:szCs w:val="28"/>
        </w:rPr>
        <w:t xml:space="preserve"> Эльконин </w:t>
      </w:r>
      <w:r w:rsidRPr="00730043">
        <w:rPr>
          <w:rFonts w:ascii="Times New Roman" w:eastAsia="Times New Roman" w:hAnsi="Times New Roman"/>
          <w:sz w:val="28"/>
          <w:szCs w:val="28"/>
        </w:rPr>
        <w:t xml:space="preserve"> и др</w:t>
      </w:r>
      <w:r w:rsidRPr="00730043">
        <w:rPr>
          <w:rFonts w:ascii="Times New Roman" w:eastAsia="Times New Roman" w:hAnsi="Times New Roman"/>
          <w:sz w:val="28"/>
          <w:szCs w:val="28"/>
          <w:lang w:val="he-IL"/>
        </w:rPr>
        <w:t xml:space="preserve">.), </w:t>
      </w:r>
      <w:r w:rsidRPr="00730043">
        <w:rPr>
          <w:rFonts w:ascii="Times New Roman" w:eastAsia="Times New Roman" w:hAnsi="Times New Roman"/>
          <w:sz w:val="28"/>
          <w:szCs w:val="28"/>
        </w:rPr>
        <w:t xml:space="preserve">в которой учение - это усвоение человеком знаний и умений в процессе различных видов </w:t>
      </w:r>
      <w:r w:rsidRPr="00730043">
        <w:rPr>
          <w:rFonts w:ascii="Times New Roman" w:eastAsia="Times New Roman CYR" w:hAnsi="Times New Roman"/>
          <w:sz w:val="28"/>
          <w:szCs w:val="28"/>
        </w:rPr>
        <w:t>деятельности и фор</w:t>
      </w:r>
      <w:r w:rsidRPr="00730043">
        <w:rPr>
          <w:rFonts w:ascii="Times New Roman" w:eastAsia="Times New Roman" w:hAnsi="Times New Roman"/>
          <w:sz w:val="28"/>
          <w:szCs w:val="28"/>
          <w:lang w:val="he-IL"/>
        </w:rPr>
        <w:t xml:space="preserve">м </w:t>
      </w:r>
      <w:r w:rsidRPr="00730043">
        <w:rPr>
          <w:rFonts w:ascii="Times New Roman" w:eastAsia="Times New Roman" w:hAnsi="Times New Roman"/>
          <w:sz w:val="28"/>
          <w:szCs w:val="28"/>
        </w:rPr>
        <w:t xml:space="preserve">общения. Сама учебная деятельность </w:t>
      </w:r>
      <w:r w:rsidRPr="00730043">
        <w:rPr>
          <w:rFonts w:ascii="Times New Roman" w:eastAsia="Arial CYR" w:hAnsi="Times New Roman"/>
          <w:sz w:val="28"/>
          <w:szCs w:val="28"/>
        </w:rPr>
        <w:t xml:space="preserve">осуществляется </w:t>
      </w:r>
      <w:r w:rsidRPr="00730043">
        <w:rPr>
          <w:rFonts w:ascii="Times New Roman" w:eastAsia="Arial" w:hAnsi="Times New Roman"/>
          <w:sz w:val="28"/>
          <w:szCs w:val="28"/>
        </w:rPr>
        <w:t xml:space="preserve">в </w:t>
      </w:r>
      <w:r w:rsidRPr="00730043">
        <w:rPr>
          <w:rFonts w:ascii="Times New Roman" w:eastAsia="Times New Roman CYR" w:hAnsi="Times New Roman"/>
          <w:sz w:val="28"/>
          <w:szCs w:val="28"/>
        </w:rPr>
        <w:t xml:space="preserve">условиях </w:t>
      </w:r>
      <w:r w:rsidRPr="00730043">
        <w:rPr>
          <w:rFonts w:ascii="Times New Roman" w:eastAsia="Arial CYR" w:hAnsi="Times New Roman"/>
          <w:sz w:val="28"/>
          <w:szCs w:val="28"/>
        </w:rPr>
        <w:t>це</w:t>
      </w:r>
      <w:r w:rsidRPr="00730043">
        <w:rPr>
          <w:rFonts w:ascii="Times New Roman" w:eastAsia="Arial" w:hAnsi="Times New Roman"/>
          <w:sz w:val="28"/>
          <w:szCs w:val="28"/>
        </w:rPr>
        <w:t xml:space="preserve">ленаправленного </w:t>
      </w:r>
      <w:r w:rsidRPr="00730043">
        <w:rPr>
          <w:rFonts w:ascii="Times New Roman" w:eastAsia="Times New Roman CYR" w:hAnsi="Times New Roman"/>
          <w:sz w:val="28"/>
          <w:szCs w:val="28"/>
        </w:rPr>
        <w:t xml:space="preserve">обучения </w:t>
      </w:r>
      <w:r w:rsidRPr="00730043">
        <w:rPr>
          <w:rFonts w:ascii="Times New Roman" w:eastAsia="Arial CYR" w:hAnsi="Times New Roman"/>
          <w:sz w:val="28"/>
          <w:szCs w:val="28"/>
        </w:rPr>
        <w:t xml:space="preserve">и представляет собой деятельность </w:t>
      </w:r>
      <w:r w:rsidRPr="00730043">
        <w:rPr>
          <w:rFonts w:ascii="Times New Roman" w:eastAsia="Arial" w:hAnsi="Times New Roman"/>
          <w:sz w:val="28"/>
          <w:szCs w:val="28"/>
        </w:rPr>
        <w:t xml:space="preserve">ученика по овладению </w:t>
      </w:r>
      <w:r w:rsidRPr="00730043">
        <w:rPr>
          <w:rFonts w:ascii="Times New Roman" w:eastAsia="Times New Roman CYR" w:hAnsi="Times New Roman"/>
          <w:sz w:val="28"/>
          <w:szCs w:val="28"/>
        </w:rPr>
        <w:t xml:space="preserve">обобщенными </w:t>
      </w:r>
      <w:r w:rsidRPr="00730043">
        <w:rPr>
          <w:rFonts w:ascii="Times New Roman" w:eastAsia="Arial CYR" w:hAnsi="Times New Roman"/>
          <w:sz w:val="28"/>
          <w:szCs w:val="28"/>
        </w:rPr>
        <w:t xml:space="preserve">способами </w:t>
      </w:r>
      <w:r w:rsidRPr="00730043">
        <w:rPr>
          <w:rFonts w:ascii="Times New Roman" w:eastAsia="Arial" w:hAnsi="Times New Roman"/>
          <w:sz w:val="28"/>
          <w:szCs w:val="28"/>
        </w:rPr>
        <w:t xml:space="preserve">учебных действий и </w:t>
      </w:r>
      <w:r w:rsidRPr="00730043">
        <w:rPr>
          <w:rFonts w:ascii="Times New Roman" w:eastAsia="Times New Roman CYR" w:hAnsi="Times New Roman"/>
          <w:sz w:val="28"/>
          <w:szCs w:val="28"/>
        </w:rPr>
        <w:t xml:space="preserve">саморазвитию </w:t>
      </w:r>
      <w:r w:rsidRPr="00730043">
        <w:rPr>
          <w:rFonts w:ascii="Times New Roman" w:eastAsia="Arial CYR" w:hAnsi="Times New Roman"/>
          <w:sz w:val="28"/>
          <w:szCs w:val="28"/>
        </w:rPr>
        <w:t xml:space="preserve">в </w:t>
      </w:r>
      <w:r w:rsidRPr="00730043">
        <w:rPr>
          <w:rFonts w:ascii="Times New Roman" w:eastAsia="Times New Roman CYR" w:hAnsi="Times New Roman"/>
          <w:sz w:val="28"/>
          <w:szCs w:val="28"/>
        </w:rPr>
        <w:t xml:space="preserve">процессе решения учебных </w:t>
      </w:r>
      <w:r w:rsidRPr="00730043">
        <w:rPr>
          <w:rFonts w:ascii="Times New Roman" w:eastAsia="Arial CYR" w:hAnsi="Times New Roman"/>
          <w:sz w:val="28"/>
          <w:szCs w:val="28"/>
        </w:rPr>
        <w:t>задач</w:t>
      </w:r>
      <w:r w:rsidRPr="00730043">
        <w:rPr>
          <w:rFonts w:ascii="Times New Roman" w:eastAsia="Arial" w:hAnsi="Times New Roman"/>
          <w:sz w:val="28"/>
          <w:szCs w:val="28"/>
          <w:lang w:val="he-IL"/>
        </w:rPr>
        <w:t xml:space="preserve">. </w:t>
      </w:r>
      <w:r w:rsidRPr="00730043">
        <w:rPr>
          <w:rFonts w:ascii="Times New Roman" w:eastAsia="Arial" w:hAnsi="Times New Roman"/>
          <w:sz w:val="28"/>
          <w:szCs w:val="28"/>
        </w:rPr>
        <w:t xml:space="preserve">Данные задачи ставит учитель на основе внешнего контроля и внешней оценки, переходящих в самоконтроль и в самооценку. </w:t>
      </w:r>
    </w:p>
    <w:p w:rsidR="001F2AC1" w:rsidRDefault="001F2AC1" w:rsidP="00573DD0">
      <w:pPr>
        <w:widowControl w:val="0"/>
        <w:spacing w:after="0" w:line="360" w:lineRule="auto"/>
        <w:ind w:firstLine="709"/>
        <w:jc w:val="both"/>
        <w:rPr>
          <w:rFonts w:ascii="Times New Roman" w:eastAsia="Times New Roman" w:hAnsi="Times New Roman"/>
          <w:sz w:val="28"/>
          <w:szCs w:val="28"/>
        </w:rPr>
      </w:pPr>
      <w:r w:rsidRPr="0040500C">
        <w:rPr>
          <w:rFonts w:ascii="Times New Roman" w:eastAsia="Times New Roman" w:hAnsi="Times New Roman"/>
          <w:sz w:val="28"/>
          <w:szCs w:val="28"/>
        </w:rPr>
        <w:t>Однако, как показывает практика, при равных условиях обучения учащиеся дают существенно отличающиеся результаты, что свидетельствует о различии их психологиче</w:t>
      </w:r>
      <w:r>
        <w:rPr>
          <w:rFonts w:ascii="Times New Roman" w:eastAsia="Times New Roman" w:hAnsi="Times New Roman"/>
          <w:sz w:val="28"/>
          <w:szCs w:val="28"/>
        </w:rPr>
        <w:t>ских возможностях.</w:t>
      </w:r>
    </w:p>
    <w:p w:rsidR="001F2AC1" w:rsidRPr="00DA2CB3" w:rsidRDefault="001F2AC1" w:rsidP="001F2AC1">
      <w:pPr>
        <w:widowControl w:val="0"/>
        <w:spacing w:after="0" w:line="360" w:lineRule="auto"/>
        <w:ind w:firstLine="709"/>
        <w:jc w:val="both"/>
        <w:rPr>
          <w:rFonts w:ascii="Times New Roman" w:eastAsia="Times New Roman" w:hAnsi="Times New Roman"/>
          <w:sz w:val="28"/>
          <w:szCs w:val="28"/>
        </w:rPr>
      </w:pPr>
      <w:r w:rsidRPr="001F2AC1">
        <w:rPr>
          <w:rFonts w:ascii="Times New Roman" w:eastAsia="Times New Roman" w:hAnsi="Times New Roman"/>
          <w:b/>
          <w:sz w:val="28"/>
          <w:szCs w:val="28"/>
        </w:rPr>
        <w:t>В соответствии с Законом Российской Федерации «Об образовании»</w:t>
      </w:r>
      <w:r w:rsidR="00573DD0">
        <w:rPr>
          <w:rStyle w:val="af8"/>
          <w:rFonts w:ascii="Times New Roman" w:eastAsia="Times New Roman" w:hAnsi="Times New Roman"/>
          <w:b/>
          <w:sz w:val="28"/>
          <w:szCs w:val="28"/>
        </w:rPr>
        <w:footnoteReference w:id="3"/>
      </w:r>
      <w:r w:rsidRPr="00DA2CB3">
        <w:rPr>
          <w:rFonts w:ascii="Times New Roman" w:eastAsia="Times New Roman" w:hAnsi="Times New Roman"/>
          <w:sz w:val="28"/>
          <w:szCs w:val="28"/>
        </w:rPr>
        <w:t xml:space="preserve">, принципами гуманизации образовательного процесса, дифференциации и индивидуализации обучения, выделяется </w:t>
      </w:r>
      <w:r>
        <w:rPr>
          <w:rFonts w:ascii="Times New Roman" w:eastAsia="Times New Roman" w:hAnsi="Times New Roman"/>
          <w:sz w:val="28"/>
          <w:szCs w:val="28"/>
        </w:rPr>
        <w:t>категория обучающихся с ОВЗ</w:t>
      </w:r>
      <w:r w:rsidRPr="00DA2CB3">
        <w:rPr>
          <w:rFonts w:ascii="Times New Roman" w:eastAsia="Times New Roman" w:hAnsi="Times New Roman"/>
          <w:sz w:val="28"/>
          <w:szCs w:val="28"/>
        </w:rPr>
        <w:t xml:space="preserve">. </w:t>
      </w:r>
      <w:r w:rsidRPr="001F2AC1">
        <w:rPr>
          <w:rFonts w:ascii="Times New Roman" w:eastAsia="Times New Roman" w:hAnsi="Times New Roman"/>
          <w:b/>
          <w:i/>
          <w:sz w:val="28"/>
          <w:szCs w:val="28"/>
        </w:rPr>
        <w:t>Это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Pr="00DA2CB3">
        <w:rPr>
          <w:rFonts w:ascii="Times New Roman" w:eastAsia="Times New Roman" w:hAnsi="Times New Roman"/>
          <w:i/>
          <w:sz w:val="28"/>
          <w:szCs w:val="28"/>
        </w:rPr>
        <w:t xml:space="preserve"> </w:t>
      </w:r>
      <w:r w:rsidRPr="00DA2CB3">
        <w:rPr>
          <w:rFonts w:ascii="Times New Roman" w:eastAsia="Times New Roman" w:hAnsi="Times New Roman"/>
          <w:sz w:val="28"/>
          <w:szCs w:val="28"/>
        </w:rPr>
        <w:t xml:space="preserve">(Глава 1, ст. 2, п.16). </w:t>
      </w:r>
      <w:r w:rsidRPr="00DA2CB3">
        <w:rPr>
          <w:rFonts w:ascii="Times New Roman" w:hAnsi="Times New Roman"/>
          <w:sz w:val="28"/>
          <w:szCs w:val="28"/>
        </w:rPr>
        <w:t>Образование данной категории обучающихся может быть организовано как совместно с другими обучающимися, так и в отдельных классах, группах, посредством проведения</w:t>
      </w:r>
      <w:r w:rsidRPr="00DA2CB3">
        <w:rPr>
          <w:rFonts w:ascii="Times New Roman" w:eastAsia="Times New Roman" w:hAnsi="Times New Roman"/>
          <w:sz w:val="28"/>
          <w:szCs w:val="28"/>
        </w:rPr>
        <w:t xml:space="preserve">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w:t>
      </w:r>
      <w:r>
        <w:rPr>
          <w:rFonts w:ascii="Times New Roman" w:eastAsia="Times New Roman" w:hAnsi="Times New Roman"/>
          <w:sz w:val="28"/>
          <w:szCs w:val="28"/>
        </w:rPr>
        <w:t xml:space="preserve"> ОВЗ</w:t>
      </w:r>
      <w:r w:rsidRPr="00DA2CB3">
        <w:rPr>
          <w:rFonts w:ascii="Times New Roman" w:eastAsia="Times New Roman" w:hAnsi="Times New Roman"/>
          <w:sz w:val="28"/>
          <w:szCs w:val="28"/>
        </w:rPr>
        <w:t xml:space="preserve"> [</w:t>
      </w:r>
      <w:r w:rsidR="009526F0">
        <w:rPr>
          <w:rFonts w:ascii="Times New Roman" w:eastAsia="Times New Roman" w:hAnsi="Times New Roman"/>
          <w:iCs/>
          <w:sz w:val="28"/>
          <w:szCs w:val="28"/>
        </w:rPr>
        <w:t>там же</w:t>
      </w:r>
      <w:r w:rsidRPr="00DA2CB3">
        <w:rPr>
          <w:rFonts w:ascii="Times New Roman" w:eastAsia="Times New Roman" w:hAnsi="Times New Roman"/>
          <w:sz w:val="28"/>
          <w:szCs w:val="28"/>
        </w:rPr>
        <w:t xml:space="preserve">]. В настоящее время обучение данной категории учащихся осуществляется </w:t>
      </w:r>
      <w:r w:rsidRPr="00FB4385">
        <w:rPr>
          <w:rFonts w:ascii="Times New Roman" w:eastAsia="Times New Roman" w:hAnsi="Times New Roman"/>
          <w:b/>
          <w:sz w:val="28"/>
          <w:szCs w:val="28"/>
        </w:rPr>
        <w:t>по 2 основным формам</w:t>
      </w:r>
      <w:r w:rsidRPr="00DA2CB3">
        <w:rPr>
          <w:rFonts w:ascii="Times New Roman" w:eastAsia="Times New Roman" w:hAnsi="Times New Roman"/>
          <w:sz w:val="28"/>
          <w:szCs w:val="28"/>
        </w:rPr>
        <w:t>: инклюзивное образование (франц. inclusif – включающий в себя, от лат. include – заключаю, включаю;</w:t>
      </w:r>
      <w:r>
        <w:rPr>
          <w:rFonts w:ascii="Times New Roman" w:eastAsia="Times New Roman" w:hAnsi="Times New Roman"/>
          <w:sz w:val="28"/>
          <w:szCs w:val="28"/>
        </w:rPr>
        <w:t xml:space="preserve"> включенное обучения детей с ОВЗ в ОУ</w:t>
      </w:r>
      <w:r w:rsidRPr="00DA2CB3">
        <w:rPr>
          <w:rFonts w:ascii="Times New Roman" w:eastAsia="Times New Roman" w:hAnsi="Times New Roman"/>
          <w:sz w:val="28"/>
          <w:szCs w:val="28"/>
        </w:rPr>
        <w:t xml:space="preserve">, когда </w:t>
      </w:r>
      <w:r w:rsidRPr="00DA2CB3">
        <w:rPr>
          <w:rFonts w:ascii="Times New Roman" w:eastAsia="Times New Roman" w:hAnsi="Times New Roman"/>
          <w:sz w:val="28"/>
          <w:szCs w:val="28"/>
        </w:rPr>
        <w:lastRenderedPageBreak/>
        <w:t>образовательный процесс осуществляется с учетом образовательных потребностей ребенка) и интегрированное обучение (от лат. integratio – соединение, восстановление – обучение де</w:t>
      </w:r>
      <w:r>
        <w:rPr>
          <w:rFonts w:ascii="Times New Roman" w:eastAsia="Times New Roman" w:hAnsi="Times New Roman"/>
          <w:sz w:val="28"/>
          <w:szCs w:val="28"/>
        </w:rPr>
        <w:t>тей с ОВЗ в ОУ</w:t>
      </w:r>
      <w:r w:rsidRPr="00DA2CB3">
        <w:rPr>
          <w:rFonts w:ascii="Times New Roman" w:eastAsia="Times New Roman" w:hAnsi="Times New Roman"/>
          <w:sz w:val="28"/>
          <w:szCs w:val="28"/>
        </w:rPr>
        <w:t xml:space="preserve">, когда сам ребенок приспосабливается под общеобразовательную систему). </w:t>
      </w:r>
    </w:p>
    <w:p w:rsidR="001F2AC1" w:rsidRDefault="001F2AC1" w:rsidP="001F2AC1">
      <w:pPr>
        <w:widowControl w:val="0"/>
        <w:spacing w:after="0" w:line="360" w:lineRule="auto"/>
        <w:ind w:firstLine="709"/>
        <w:jc w:val="both"/>
        <w:rPr>
          <w:rFonts w:ascii="Times New Roman" w:eastAsia="Times New Roman" w:hAnsi="Times New Roman"/>
          <w:sz w:val="28"/>
          <w:szCs w:val="28"/>
        </w:rPr>
      </w:pPr>
      <w:r w:rsidRPr="00DA2CB3">
        <w:rPr>
          <w:rFonts w:ascii="Times New Roman" w:eastAsia="Times New Roman" w:hAnsi="Times New Roman"/>
          <w:sz w:val="28"/>
          <w:szCs w:val="28"/>
        </w:rPr>
        <w:t xml:space="preserve">Таким образом, </w:t>
      </w:r>
      <w:r>
        <w:rPr>
          <w:rFonts w:ascii="Times New Roman" w:eastAsia="Times New Roman" w:hAnsi="Times New Roman"/>
          <w:sz w:val="28"/>
          <w:szCs w:val="28"/>
        </w:rPr>
        <w:t>в ОУ</w:t>
      </w:r>
      <w:r w:rsidRPr="00DA2CB3">
        <w:rPr>
          <w:rFonts w:ascii="Times New Roman" w:eastAsia="Times New Roman" w:hAnsi="Times New Roman"/>
          <w:sz w:val="28"/>
          <w:szCs w:val="28"/>
        </w:rPr>
        <w:t xml:space="preserve"> зачисляются дети </w:t>
      </w:r>
      <w:r w:rsidRPr="00DA2CB3">
        <w:rPr>
          <w:rFonts w:ascii="Times New Roman" w:hAnsi="Times New Roman"/>
          <w:sz w:val="28"/>
          <w:szCs w:val="28"/>
        </w:rPr>
        <w:t xml:space="preserve">с ОВЗ, основной дефект развития которых замедляет </w:t>
      </w:r>
      <w:r w:rsidRPr="00DA2CB3">
        <w:rPr>
          <w:rFonts w:ascii="Times New Roman" w:eastAsia="Times New Roman" w:hAnsi="Times New Roman"/>
          <w:sz w:val="28"/>
          <w:szCs w:val="28"/>
        </w:rPr>
        <w:t xml:space="preserve">формирование познавательных процессов, снижает познавательную активность, затрудняет самоконтроль и саморегуляцию у данной категории учащихся. Эмоциональная и личностная сфера младших школьников с ОВЗ характеризуется незрелостью. Данные особенности развития эмоционально-волевой и познавательной сферы затрудняют адаптацию к школе, формирование учебных умений и навыков, усвоение программного материала в целом. Как правило, эти учащиеся не могут понять значимость и необходимость обучения. </w:t>
      </w:r>
    </w:p>
    <w:p w:rsidR="001F2AC1" w:rsidRPr="00DA2CB3" w:rsidRDefault="001F2AC1" w:rsidP="001F2AC1">
      <w:pPr>
        <w:widowControl w:val="0"/>
        <w:spacing w:after="0" w:line="360" w:lineRule="auto"/>
        <w:ind w:firstLine="709"/>
        <w:jc w:val="both"/>
        <w:rPr>
          <w:rFonts w:ascii="Times New Roman" w:eastAsia="Times New Roman" w:hAnsi="Times New Roman"/>
          <w:sz w:val="28"/>
          <w:szCs w:val="28"/>
        </w:rPr>
      </w:pPr>
      <w:r w:rsidRPr="00DA2CB3">
        <w:rPr>
          <w:rFonts w:ascii="Times New Roman" w:eastAsia="Times New Roman" w:hAnsi="Times New Roman"/>
          <w:sz w:val="28"/>
          <w:szCs w:val="28"/>
        </w:rPr>
        <w:t>Конечно,</w:t>
      </w:r>
      <w:r w:rsidR="003C525F">
        <w:rPr>
          <w:rFonts w:ascii="Times New Roman" w:eastAsia="Times New Roman" w:hAnsi="Times New Roman"/>
          <w:sz w:val="28"/>
          <w:szCs w:val="28"/>
        </w:rPr>
        <w:t xml:space="preserve"> следует отметить, что </w:t>
      </w:r>
      <w:r w:rsidR="00374349">
        <w:rPr>
          <w:rFonts w:ascii="Times New Roman" w:eastAsia="Times New Roman" w:hAnsi="Times New Roman"/>
          <w:sz w:val="28"/>
          <w:szCs w:val="28"/>
        </w:rPr>
        <w:t xml:space="preserve">у </w:t>
      </w:r>
      <w:r w:rsidRPr="00DA2CB3">
        <w:rPr>
          <w:rFonts w:ascii="Times New Roman" w:eastAsia="Times New Roman" w:hAnsi="Times New Roman"/>
          <w:sz w:val="28"/>
          <w:szCs w:val="28"/>
        </w:rPr>
        <w:t>школьников</w:t>
      </w:r>
      <w:r w:rsidR="003C525F">
        <w:rPr>
          <w:rFonts w:ascii="Times New Roman" w:eastAsia="Times New Roman" w:hAnsi="Times New Roman"/>
          <w:sz w:val="28"/>
          <w:szCs w:val="28"/>
        </w:rPr>
        <w:t xml:space="preserve"> общеобразовательного класса и</w:t>
      </w:r>
      <w:r w:rsidRPr="00DA2CB3">
        <w:rPr>
          <w:rFonts w:ascii="Times New Roman" w:eastAsia="Times New Roman" w:hAnsi="Times New Roman"/>
          <w:sz w:val="28"/>
          <w:szCs w:val="28"/>
        </w:rPr>
        <w:t xml:space="preserve"> школьников с ОВЗ</w:t>
      </w:r>
      <w:r w:rsidRPr="00DA2CB3">
        <w:rPr>
          <w:rFonts w:ascii="Times New Roman" w:hAnsi="Times New Roman"/>
          <w:sz w:val="28"/>
          <w:szCs w:val="28"/>
        </w:rPr>
        <w:t xml:space="preserve"> </w:t>
      </w:r>
      <w:r w:rsidRPr="00DA2CB3">
        <w:rPr>
          <w:rFonts w:ascii="Times New Roman" w:eastAsia="Times New Roman" w:hAnsi="Times New Roman"/>
          <w:sz w:val="28"/>
          <w:szCs w:val="28"/>
        </w:rPr>
        <w:t>общие за</w:t>
      </w:r>
      <w:r w:rsidR="0010043E">
        <w:rPr>
          <w:rFonts w:ascii="Times New Roman" w:eastAsia="Times New Roman" w:hAnsi="Times New Roman"/>
          <w:sz w:val="28"/>
          <w:szCs w:val="28"/>
        </w:rPr>
        <w:t xml:space="preserve">кономерности развития </w:t>
      </w:r>
      <w:r w:rsidRPr="00DA2CB3">
        <w:rPr>
          <w:rFonts w:ascii="Times New Roman" w:eastAsia="Times New Roman" w:hAnsi="Times New Roman"/>
          <w:sz w:val="28"/>
          <w:szCs w:val="28"/>
        </w:rPr>
        <w:t>учебной деятельности. Однако особенности развития высших психиче</w:t>
      </w:r>
      <w:r w:rsidR="003C525F">
        <w:rPr>
          <w:rFonts w:ascii="Times New Roman" w:eastAsia="Times New Roman" w:hAnsi="Times New Roman"/>
          <w:sz w:val="28"/>
          <w:szCs w:val="28"/>
        </w:rPr>
        <w:t>ских функций и личностной сферы</w:t>
      </w:r>
      <w:r w:rsidRPr="00DA2CB3">
        <w:rPr>
          <w:rFonts w:ascii="Times New Roman" w:eastAsia="Times New Roman" w:hAnsi="Times New Roman"/>
          <w:sz w:val="28"/>
          <w:szCs w:val="28"/>
        </w:rPr>
        <w:t xml:space="preserve"> школьников с ОВЗ препятствует быстрому и своевременному формированию полноценной мотивации учения, что приводит к неуспешности в учебной деятельности. Данная проблема обостряется при переходе данной категории учащихся на среднюю ступень</w:t>
      </w:r>
      <w:r>
        <w:rPr>
          <w:rFonts w:ascii="Times New Roman" w:eastAsia="Times New Roman" w:hAnsi="Times New Roman"/>
          <w:sz w:val="28"/>
          <w:szCs w:val="28"/>
        </w:rPr>
        <w:t xml:space="preserve"> ОУ</w:t>
      </w:r>
      <w:r w:rsidRPr="00DA2CB3">
        <w:rPr>
          <w:rFonts w:ascii="Times New Roman" w:eastAsia="Times New Roman" w:hAnsi="Times New Roman"/>
          <w:sz w:val="28"/>
          <w:szCs w:val="28"/>
        </w:rPr>
        <w:t xml:space="preserve">, так как происходит рассредоточение и снижение целенаправленности педагогических усилий по формированию мотивации учебной деятельности. </w:t>
      </w:r>
    </w:p>
    <w:p w:rsidR="001F2AC1" w:rsidRPr="00DA2CB3" w:rsidRDefault="001F2AC1" w:rsidP="001F2AC1">
      <w:pPr>
        <w:widowControl w:val="0"/>
        <w:spacing w:after="0" w:line="360" w:lineRule="auto"/>
        <w:ind w:firstLine="709"/>
        <w:jc w:val="both"/>
        <w:rPr>
          <w:rFonts w:ascii="Times New Roman" w:eastAsia="Times New Roman" w:hAnsi="Times New Roman"/>
          <w:sz w:val="28"/>
          <w:szCs w:val="28"/>
        </w:rPr>
      </w:pPr>
      <w:r w:rsidRPr="00DA2CB3">
        <w:rPr>
          <w:rFonts w:ascii="Times New Roman" w:eastAsia="Times New Roman" w:hAnsi="Times New Roman"/>
          <w:sz w:val="28"/>
          <w:szCs w:val="28"/>
        </w:rPr>
        <w:t xml:space="preserve">Рассмотрим подробнее причины снижения мотивации учебной деятельности младших школьников </w:t>
      </w:r>
      <w:r w:rsidRPr="00DA2CB3">
        <w:rPr>
          <w:rFonts w:ascii="Times New Roman" w:hAnsi="Times New Roman"/>
          <w:sz w:val="28"/>
          <w:szCs w:val="28"/>
        </w:rPr>
        <w:t>с ОВЗ</w:t>
      </w:r>
      <w:r w:rsidRPr="00DA2CB3">
        <w:rPr>
          <w:rFonts w:ascii="Times New Roman" w:eastAsia="Times New Roman" w:hAnsi="Times New Roman"/>
          <w:sz w:val="28"/>
          <w:szCs w:val="28"/>
        </w:rPr>
        <w:t>:</w:t>
      </w:r>
    </w:p>
    <w:p w:rsidR="001F2AC1" w:rsidRPr="00DA2CB3" w:rsidRDefault="001F2AC1" w:rsidP="001F2AC1">
      <w:pPr>
        <w:widowControl w:val="0"/>
        <w:numPr>
          <w:ilvl w:val="2"/>
          <w:numId w:val="10"/>
        </w:numPr>
        <w:spacing w:after="0" w:line="360" w:lineRule="auto"/>
        <w:ind w:left="0" w:firstLine="709"/>
        <w:jc w:val="both"/>
        <w:rPr>
          <w:rFonts w:ascii="Times New Roman" w:eastAsia="Times New Roman" w:hAnsi="Times New Roman"/>
          <w:sz w:val="28"/>
          <w:szCs w:val="28"/>
        </w:rPr>
      </w:pPr>
      <w:r w:rsidRPr="00DA2CB3">
        <w:rPr>
          <w:rFonts w:ascii="Times New Roman" w:eastAsia="Times New Roman" w:hAnsi="Times New Roman"/>
          <w:sz w:val="28"/>
          <w:szCs w:val="28"/>
        </w:rPr>
        <w:t>Низкая сформированность внутренней позиции школьника, что выражается в отрицательном отношении к поступлению в школу, отсутствии ориентации на содержание школь</w:t>
      </w:r>
      <w:r w:rsidR="009526F0">
        <w:rPr>
          <w:rFonts w:ascii="Times New Roman" w:eastAsia="Times New Roman" w:hAnsi="Times New Roman"/>
          <w:sz w:val="28"/>
          <w:szCs w:val="28"/>
        </w:rPr>
        <w:t>но-учебной действительности</w:t>
      </w:r>
      <w:r w:rsidRPr="00DA2CB3">
        <w:rPr>
          <w:rFonts w:ascii="Times New Roman" w:eastAsia="Times New Roman" w:hAnsi="Times New Roman"/>
          <w:sz w:val="28"/>
          <w:szCs w:val="28"/>
        </w:rPr>
        <w:t xml:space="preserve">. </w:t>
      </w:r>
    </w:p>
    <w:p w:rsidR="001F2AC1" w:rsidRPr="00DA2CB3" w:rsidRDefault="001F2AC1" w:rsidP="001F2AC1">
      <w:pPr>
        <w:widowControl w:val="0"/>
        <w:numPr>
          <w:ilvl w:val="2"/>
          <w:numId w:val="10"/>
        </w:numPr>
        <w:spacing w:after="0" w:line="360" w:lineRule="auto"/>
        <w:ind w:left="0" w:firstLine="709"/>
        <w:jc w:val="both"/>
        <w:rPr>
          <w:rFonts w:ascii="Times New Roman" w:eastAsia="Times New Roman" w:hAnsi="Times New Roman"/>
          <w:sz w:val="28"/>
          <w:szCs w:val="28"/>
        </w:rPr>
      </w:pPr>
      <w:r w:rsidRPr="00DA2CB3">
        <w:rPr>
          <w:rFonts w:ascii="Times New Roman" w:eastAsia="Times New Roman" w:hAnsi="Times New Roman"/>
          <w:sz w:val="28"/>
          <w:szCs w:val="28"/>
        </w:rPr>
        <w:t xml:space="preserve">Низкая готовность к обучению, которая включает инертность познавательных процессов, несформированность произвольных форм деятельности, психоэмоциональную незрелость. Так, у данной категории учащихся </w:t>
      </w:r>
      <w:r w:rsidRPr="00DA2CB3">
        <w:rPr>
          <w:rFonts w:ascii="Times New Roman" w:eastAsia="Times New Roman" w:hAnsi="Times New Roman"/>
          <w:sz w:val="28"/>
          <w:szCs w:val="28"/>
        </w:rPr>
        <w:lastRenderedPageBreak/>
        <w:t>отмечаются трудности в процессах:</w:t>
      </w:r>
    </w:p>
    <w:p w:rsidR="001F2AC1" w:rsidRPr="00DA2CB3" w:rsidRDefault="001F2AC1" w:rsidP="001F2AC1">
      <w:pPr>
        <w:widowControl w:val="0"/>
        <w:spacing w:after="0" w:line="360" w:lineRule="auto"/>
        <w:ind w:firstLine="709"/>
        <w:jc w:val="both"/>
        <w:rPr>
          <w:rFonts w:ascii="Times New Roman" w:eastAsia="Times New Roman" w:hAnsi="Times New Roman"/>
          <w:sz w:val="28"/>
          <w:szCs w:val="28"/>
        </w:rPr>
      </w:pPr>
      <w:r w:rsidRPr="00DA2CB3">
        <w:rPr>
          <w:rFonts w:ascii="Times New Roman" w:eastAsia="Times New Roman" w:hAnsi="Times New Roman"/>
          <w:sz w:val="28"/>
          <w:szCs w:val="28"/>
        </w:rPr>
        <w:t>- восприятия, что выражается в недостаточности, ограниченности, фрагментарности знаний детей об окружающем мире; неполноценность тонких форм зрительного и слухового восприятия, недостаточность планирования и выполнения сложных двигательных программ; недостатки пространственно</w:t>
      </w:r>
      <w:r w:rsidR="009526F0">
        <w:rPr>
          <w:rFonts w:ascii="Times New Roman" w:eastAsia="Times New Roman" w:hAnsi="Times New Roman"/>
          <w:sz w:val="28"/>
          <w:szCs w:val="28"/>
        </w:rPr>
        <w:t>го восприятия</w:t>
      </w:r>
      <w:r w:rsidRPr="00DA2CB3">
        <w:rPr>
          <w:rFonts w:ascii="Times New Roman" w:eastAsia="Times New Roman" w:hAnsi="Times New Roman"/>
          <w:sz w:val="28"/>
          <w:szCs w:val="28"/>
        </w:rPr>
        <w:t>;</w:t>
      </w:r>
    </w:p>
    <w:p w:rsidR="001F2AC1" w:rsidRPr="00DA2CB3" w:rsidRDefault="001F2AC1" w:rsidP="001F2AC1">
      <w:pPr>
        <w:widowControl w:val="0"/>
        <w:spacing w:after="0" w:line="360" w:lineRule="auto"/>
        <w:ind w:firstLine="709"/>
        <w:jc w:val="both"/>
        <w:rPr>
          <w:rFonts w:ascii="Times New Roman" w:eastAsia="Times New Roman" w:hAnsi="Times New Roman"/>
          <w:sz w:val="28"/>
          <w:szCs w:val="28"/>
        </w:rPr>
      </w:pPr>
      <w:r w:rsidRPr="00DA2CB3">
        <w:rPr>
          <w:rFonts w:ascii="Times New Roman" w:eastAsia="Times New Roman" w:hAnsi="Times New Roman"/>
          <w:sz w:val="28"/>
          <w:szCs w:val="28"/>
        </w:rPr>
        <w:t>- мнемической деятельности, что выражается в повышенной тормозимости мнемических следов под воздействием помех, уменьшение объема памяти, скорости за</w:t>
      </w:r>
      <w:r w:rsidR="009526F0">
        <w:rPr>
          <w:rFonts w:ascii="Times New Roman" w:eastAsia="Times New Roman" w:hAnsi="Times New Roman"/>
          <w:sz w:val="28"/>
          <w:szCs w:val="28"/>
        </w:rPr>
        <w:t>поминания</w:t>
      </w:r>
      <w:r w:rsidRPr="00DA2CB3">
        <w:rPr>
          <w:rFonts w:ascii="Times New Roman" w:eastAsia="Times New Roman" w:hAnsi="Times New Roman"/>
          <w:sz w:val="28"/>
          <w:szCs w:val="28"/>
        </w:rPr>
        <w:t>;</w:t>
      </w:r>
    </w:p>
    <w:p w:rsidR="001F2AC1" w:rsidRPr="00DA2CB3" w:rsidRDefault="001F2AC1" w:rsidP="001F2AC1">
      <w:pPr>
        <w:widowControl w:val="0"/>
        <w:spacing w:after="0" w:line="360" w:lineRule="auto"/>
        <w:ind w:firstLine="709"/>
        <w:jc w:val="both"/>
        <w:rPr>
          <w:rFonts w:ascii="Times New Roman" w:eastAsia="Times New Roman" w:hAnsi="Times New Roman"/>
          <w:sz w:val="28"/>
          <w:szCs w:val="28"/>
        </w:rPr>
      </w:pPr>
      <w:r w:rsidRPr="00DA2CB3">
        <w:rPr>
          <w:rFonts w:ascii="Times New Roman" w:eastAsia="Times New Roman" w:hAnsi="Times New Roman"/>
          <w:sz w:val="28"/>
          <w:szCs w:val="28"/>
        </w:rPr>
        <w:t>- мышления, а именно в применении таких интеллектуальных операций, как синтез, анализ, сравнение, обобщение, абстракция; страдает словесно-логическое мышление; дети не владеют иерархией понятий; недостаточно выражен ориентировочный этап при решении интеллектуальных задач, обнаружена неспособность к необходимому умственному усилию, выявлено неумение контролировать себя в ходе выпол</w:t>
      </w:r>
      <w:r w:rsidR="009526F0">
        <w:rPr>
          <w:rFonts w:ascii="Times New Roman" w:eastAsia="Times New Roman" w:hAnsi="Times New Roman"/>
          <w:sz w:val="28"/>
          <w:szCs w:val="28"/>
        </w:rPr>
        <w:t>нения задания</w:t>
      </w:r>
      <w:r w:rsidRPr="00DA2CB3">
        <w:rPr>
          <w:rFonts w:ascii="Times New Roman" w:eastAsia="Times New Roman" w:hAnsi="Times New Roman"/>
          <w:sz w:val="28"/>
          <w:szCs w:val="28"/>
        </w:rPr>
        <w:t>;</w:t>
      </w:r>
    </w:p>
    <w:p w:rsidR="001F2AC1" w:rsidRPr="00DA2CB3" w:rsidRDefault="001F2AC1" w:rsidP="001F2AC1">
      <w:pPr>
        <w:widowControl w:val="0"/>
        <w:spacing w:after="0" w:line="360" w:lineRule="auto"/>
        <w:ind w:firstLine="709"/>
        <w:jc w:val="both"/>
        <w:rPr>
          <w:rFonts w:ascii="Times New Roman" w:eastAsia="Times New Roman" w:hAnsi="Times New Roman"/>
          <w:sz w:val="28"/>
          <w:szCs w:val="28"/>
        </w:rPr>
      </w:pPr>
      <w:r w:rsidRPr="00DA2CB3">
        <w:rPr>
          <w:rFonts w:ascii="Times New Roman" w:eastAsia="Times New Roman" w:hAnsi="Times New Roman"/>
          <w:sz w:val="28"/>
          <w:szCs w:val="28"/>
        </w:rPr>
        <w:t>- речи, что проявляется в слабой способности к звуковому и содержательному анализу речи: звуков, слогов, слов; трудности в понимании лексико-грамматических структур; неумение выстроить развернутую фразу, бедность пассивного и активного словаря; речь в основном носит ситуативн</w:t>
      </w:r>
      <w:r w:rsidR="009526F0">
        <w:rPr>
          <w:rFonts w:ascii="Times New Roman" w:eastAsia="Times New Roman" w:hAnsi="Times New Roman"/>
          <w:sz w:val="28"/>
          <w:szCs w:val="28"/>
        </w:rPr>
        <w:t>ый характер</w:t>
      </w:r>
      <w:r w:rsidRPr="00DA2CB3">
        <w:rPr>
          <w:rFonts w:ascii="Times New Roman" w:eastAsia="Times New Roman" w:hAnsi="Times New Roman"/>
          <w:sz w:val="28"/>
          <w:szCs w:val="28"/>
        </w:rPr>
        <w:t>;</w:t>
      </w:r>
    </w:p>
    <w:p w:rsidR="001F2AC1" w:rsidRPr="00DA2CB3" w:rsidRDefault="001F2AC1" w:rsidP="001F2AC1">
      <w:pPr>
        <w:widowControl w:val="0"/>
        <w:spacing w:after="0" w:line="360" w:lineRule="auto"/>
        <w:ind w:firstLine="709"/>
        <w:jc w:val="both"/>
        <w:rPr>
          <w:rFonts w:ascii="Times New Roman" w:eastAsia="Times New Roman" w:hAnsi="Times New Roman"/>
          <w:sz w:val="28"/>
          <w:szCs w:val="28"/>
        </w:rPr>
      </w:pPr>
      <w:r w:rsidRPr="00DA2CB3">
        <w:rPr>
          <w:rFonts w:ascii="Times New Roman" w:eastAsia="Times New Roman" w:hAnsi="Times New Roman"/>
          <w:sz w:val="28"/>
          <w:szCs w:val="28"/>
        </w:rPr>
        <w:t>- внимания, при этом снижение его устойчивости носит разный характер: максимальное напряжение внимания в начале выполнения задания и последующее его снижение, сосредоточение после некоторого периода работы, периодические смены напряжения внимания</w:t>
      </w:r>
      <w:r>
        <w:rPr>
          <w:rFonts w:ascii="Times New Roman" w:eastAsia="Times New Roman" w:hAnsi="Times New Roman"/>
          <w:sz w:val="28"/>
          <w:szCs w:val="28"/>
        </w:rPr>
        <w:t xml:space="preserve"> и его спада на протяжении всей </w:t>
      </w:r>
      <w:r w:rsidRPr="00DA2CB3">
        <w:rPr>
          <w:rFonts w:ascii="Times New Roman" w:eastAsia="Times New Roman" w:hAnsi="Times New Roman"/>
          <w:sz w:val="28"/>
          <w:szCs w:val="28"/>
        </w:rPr>
        <w:t>ра</w:t>
      </w:r>
      <w:r w:rsidR="009526F0">
        <w:rPr>
          <w:rFonts w:ascii="Times New Roman" w:eastAsia="Times New Roman" w:hAnsi="Times New Roman"/>
          <w:sz w:val="28"/>
          <w:szCs w:val="28"/>
        </w:rPr>
        <w:t>боты</w:t>
      </w:r>
      <w:r w:rsidRPr="00DA2CB3">
        <w:rPr>
          <w:rFonts w:ascii="Times New Roman" w:eastAsia="Times New Roman" w:hAnsi="Times New Roman"/>
          <w:sz w:val="28"/>
          <w:szCs w:val="28"/>
        </w:rPr>
        <w:t>.</w:t>
      </w:r>
    </w:p>
    <w:p w:rsidR="001F2AC1" w:rsidRPr="00DA2CB3" w:rsidRDefault="001F2AC1" w:rsidP="001F2AC1">
      <w:pPr>
        <w:widowControl w:val="0"/>
        <w:numPr>
          <w:ilvl w:val="2"/>
          <w:numId w:val="10"/>
        </w:numPr>
        <w:tabs>
          <w:tab w:val="clear" w:pos="360"/>
        </w:tabs>
        <w:spacing w:after="0" w:line="360" w:lineRule="auto"/>
        <w:ind w:left="0" w:firstLine="709"/>
        <w:jc w:val="both"/>
        <w:rPr>
          <w:rFonts w:ascii="Times New Roman" w:eastAsia="Times New Roman" w:hAnsi="Times New Roman"/>
          <w:sz w:val="28"/>
          <w:szCs w:val="28"/>
        </w:rPr>
      </w:pPr>
      <w:r w:rsidRPr="00DA2CB3">
        <w:rPr>
          <w:rFonts w:ascii="Times New Roman" w:eastAsia="Times New Roman" w:hAnsi="Times New Roman"/>
          <w:sz w:val="28"/>
          <w:szCs w:val="28"/>
        </w:rPr>
        <w:t>Низкая познавательная активность, отсутствие интереса к учебе, безответственность в отношении к выполнению учебных заданий. Замедленное вхождение в работу, при затруднениях - остановка деятельности. Учителя могут лишь на короткий срок внешне формально организовать их учебную деятельность. Так же можно отметить низкую готовность к решению позна</w:t>
      </w:r>
      <w:r w:rsidRPr="00DA2CB3">
        <w:rPr>
          <w:rFonts w:ascii="Times New Roman" w:eastAsia="Times New Roman" w:hAnsi="Times New Roman"/>
          <w:sz w:val="28"/>
          <w:szCs w:val="28"/>
        </w:rPr>
        <w:lastRenderedPageBreak/>
        <w:t>вательных задач, отсутствие направленности на решение интеллектуальных задач, интерес к внешней стороне учебного процесса (выйти к доске, посмотреть картинки, поднять руку).</w:t>
      </w:r>
    </w:p>
    <w:p w:rsidR="001F2AC1" w:rsidRPr="00DA2CB3" w:rsidRDefault="001F2AC1" w:rsidP="001F2AC1">
      <w:pPr>
        <w:widowControl w:val="0"/>
        <w:numPr>
          <w:ilvl w:val="2"/>
          <w:numId w:val="10"/>
        </w:numPr>
        <w:tabs>
          <w:tab w:val="clear" w:pos="360"/>
          <w:tab w:val="num" w:pos="0"/>
        </w:tabs>
        <w:spacing w:after="0" w:line="360" w:lineRule="auto"/>
        <w:ind w:left="0" w:firstLine="709"/>
        <w:jc w:val="both"/>
        <w:rPr>
          <w:rFonts w:ascii="Times New Roman" w:eastAsia="Times New Roman" w:hAnsi="Times New Roman"/>
          <w:sz w:val="28"/>
          <w:szCs w:val="28"/>
        </w:rPr>
      </w:pPr>
      <w:r w:rsidRPr="00DA2CB3">
        <w:rPr>
          <w:rFonts w:ascii="Times New Roman" w:eastAsia="Times New Roman" w:hAnsi="Times New Roman"/>
          <w:sz w:val="28"/>
          <w:szCs w:val="28"/>
        </w:rPr>
        <w:t xml:space="preserve">Дефицитарность произвольной регуляции поведения. Данная группа учеников не соотносит цель деятельности с этапами планирования и контроля, они не могут организовать свою деятельности и самостоятельно справиться с заданием. </w:t>
      </w:r>
    </w:p>
    <w:p w:rsidR="001F2AC1" w:rsidRPr="00DA2CB3" w:rsidRDefault="001F2AC1" w:rsidP="001F2AC1">
      <w:pPr>
        <w:widowControl w:val="0"/>
        <w:numPr>
          <w:ilvl w:val="2"/>
          <w:numId w:val="10"/>
        </w:numPr>
        <w:tabs>
          <w:tab w:val="clear" w:pos="360"/>
          <w:tab w:val="num" w:pos="0"/>
        </w:tabs>
        <w:spacing w:after="0" w:line="360" w:lineRule="auto"/>
        <w:ind w:left="0" w:firstLine="709"/>
        <w:jc w:val="both"/>
        <w:rPr>
          <w:rFonts w:ascii="Times New Roman" w:eastAsia="Times New Roman" w:hAnsi="Times New Roman"/>
          <w:sz w:val="28"/>
          <w:szCs w:val="28"/>
        </w:rPr>
      </w:pPr>
      <w:r w:rsidRPr="00DA2CB3">
        <w:rPr>
          <w:rFonts w:ascii="Times New Roman" w:eastAsia="Times New Roman" w:hAnsi="Times New Roman"/>
          <w:sz w:val="28"/>
          <w:szCs w:val="28"/>
        </w:rPr>
        <w:t>Заниженный уровень притязаний. Так, на оценивание учителем учащиеся реагируют неадекватно, не принимая при этом негативную оценку и не стремясь что-то изменить. Они не могут оценивать выполненную ими работу, не обращают внимания на исправленные учителем в тетрадях ошибки. Некоторые дети, несмотря на низкую успеваемость, говорят</w:t>
      </w:r>
      <w:r w:rsidR="009526F0">
        <w:rPr>
          <w:rFonts w:ascii="Times New Roman" w:eastAsia="Times New Roman" w:hAnsi="Times New Roman"/>
          <w:sz w:val="28"/>
          <w:szCs w:val="28"/>
        </w:rPr>
        <w:t xml:space="preserve"> про себя, что учатся хорошо</w:t>
      </w:r>
      <w:r w:rsidRPr="00DA2CB3">
        <w:rPr>
          <w:rFonts w:ascii="Times New Roman" w:eastAsia="Times New Roman" w:hAnsi="Times New Roman"/>
          <w:sz w:val="28"/>
          <w:szCs w:val="28"/>
        </w:rPr>
        <w:t>.</w:t>
      </w:r>
    </w:p>
    <w:p w:rsidR="001F2AC1" w:rsidRPr="00DA2CB3" w:rsidRDefault="001F2AC1" w:rsidP="001F2AC1">
      <w:pPr>
        <w:widowControl w:val="0"/>
        <w:numPr>
          <w:ilvl w:val="2"/>
          <w:numId w:val="10"/>
        </w:numPr>
        <w:tabs>
          <w:tab w:val="clear" w:pos="360"/>
          <w:tab w:val="num" w:pos="0"/>
        </w:tabs>
        <w:spacing w:after="0" w:line="360" w:lineRule="auto"/>
        <w:ind w:left="0" w:firstLine="709"/>
        <w:jc w:val="both"/>
        <w:rPr>
          <w:rFonts w:ascii="Times New Roman" w:eastAsia="Times New Roman" w:hAnsi="Times New Roman"/>
          <w:sz w:val="28"/>
          <w:szCs w:val="28"/>
        </w:rPr>
      </w:pPr>
      <w:r w:rsidRPr="00DA2CB3">
        <w:rPr>
          <w:rFonts w:ascii="Times New Roman" w:eastAsia="Times New Roman" w:hAnsi="Times New Roman"/>
          <w:sz w:val="28"/>
          <w:szCs w:val="28"/>
        </w:rPr>
        <w:t>Преобладание игровых мотивов над познавательными, что затрудняет плавный переход от игровой в</w:t>
      </w:r>
      <w:r>
        <w:rPr>
          <w:rFonts w:ascii="Times New Roman" w:eastAsia="Times New Roman" w:hAnsi="Times New Roman"/>
          <w:sz w:val="28"/>
          <w:szCs w:val="28"/>
        </w:rPr>
        <w:t>е</w:t>
      </w:r>
      <w:r w:rsidR="009526F0">
        <w:rPr>
          <w:rFonts w:ascii="Times New Roman" w:eastAsia="Times New Roman" w:hAnsi="Times New Roman"/>
          <w:sz w:val="28"/>
          <w:szCs w:val="28"/>
        </w:rPr>
        <w:t>дущей деятельности к учебной</w:t>
      </w:r>
      <w:r w:rsidRPr="00DA2CB3">
        <w:rPr>
          <w:rFonts w:ascii="Times New Roman" w:eastAsia="Times New Roman" w:hAnsi="Times New Roman"/>
          <w:sz w:val="28"/>
          <w:szCs w:val="28"/>
        </w:rPr>
        <w:t xml:space="preserve">. То есть такой ученик продолжает оставаться в кругу дошкольных интересов. В своей деятельности он, как правило, руководствуется эмоцией удовольствия. </w:t>
      </w:r>
    </w:p>
    <w:p w:rsidR="001F2AC1" w:rsidRDefault="001F2AC1" w:rsidP="001F2AC1">
      <w:pPr>
        <w:widowControl w:val="0"/>
        <w:numPr>
          <w:ilvl w:val="2"/>
          <w:numId w:val="10"/>
        </w:numPr>
        <w:spacing w:after="0" w:line="360" w:lineRule="auto"/>
        <w:ind w:left="0" w:firstLine="709"/>
        <w:jc w:val="both"/>
        <w:rPr>
          <w:rFonts w:ascii="Times New Roman" w:eastAsia="Times New Roman" w:hAnsi="Times New Roman"/>
          <w:sz w:val="28"/>
          <w:szCs w:val="28"/>
        </w:rPr>
      </w:pPr>
      <w:r w:rsidRPr="00DA2CB3">
        <w:rPr>
          <w:rFonts w:ascii="Times New Roman" w:eastAsia="Times New Roman" w:hAnsi="Times New Roman"/>
          <w:sz w:val="28"/>
          <w:szCs w:val="28"/>
        </w:rPr>
        <w:t>Незрелость личностных компонентов учебной деятельности. При несформированности школьных интересов ученики данной группы не полностью понимают учебную ситуацию, не могут самостоятельно выполнять задания, так как не удерживают инструкцию, не могут контролировать свою работу.  Их эмоции неустойчивы и поверхностны. В ситуации, когда необходимо подчиняться инструкции педагога и подавлять собственные желания, такие ученики вялы, бездеятельны и оживляются, когда переключаются на игру, соответсвующую их потребностям.</w:t>
      </w:r>
    </w:p>
    <w:p w:rsidR="006F4D30" w:rsidRPr="006F4D30" w:rsidRDefault="006F4D30" w:rsidP="006F4D30">
      <w:pPr>
        <w:widowControl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Младшие школьники с ОВЗ</w:t>
      </w:r>
      <w:r w:rsidRPr="006F4D30">
        <w:rPr>
          <w:rFonts w:ascii="Times New Roman" w:eastAsia="Times New Roman" w:hAnsi="Times New Roman"/>
          <w:sz w:val="28"/>
          <w:szCs w:val="28"/>
        </w:rPr>
        <w:t xml:space="preserve"> характеризуются низким уровнем готовности к школьному обучению. В связи с этим в процессе обучения в начальной школе познавательная сфера детей данной категории также имеет свои характерологические особенности.</w:t>
      </w:r>
    </w:p>
    <w:p w:rsidR="006F4D30" w:rsidRPr="006F4D30" w:rsidRDefault="006F4D30" w:rsidP="006F4D30">
      <w:pPr>
        <w:widowControl w:val="0"/>
        <w:spacing w:after="0" w:line="360" w:lineRule="auto"/>
        <w:ind w:firstLine="709"/>
        <w:jc w:val="both"/>
        <w:rPr>
          <w:rFonts w:ascii="Times New Roman" w:eastAsia="Times New Roman" w:hAnsi="Times New Roman"/>
          <w:sz w:val="28"/>
          <w:szCs w:val="28"/>
        </w:rPr>
      </w:pPr>
      <w:r w:rsidRPr="006F4D30">
        <w:rPr>
          <w:rFonts w:ascii="Times New Roman" w:eastAsia="Times New Roman" w:hAnsi="Times New Roman"/>
          <w:sz w:val="28"/>
          <w:szCs w:val="28"/>
        </w:rPr>
        <w:t>Анализ психолого-педагогической литературы и педагогический</w:t>
      </w:r>
      <w:r w:rsidR="003C525F">
        <w:rPr>
          <w:rFonts w:ascii="Times New Roman" w:eastAsia="Times New Roman" w:hAnsi="Times New Roman"/>
          <w:sz w:val="28"/>
          <w:szCs w:val="28"/>
        </w:rPr>
        <w:t xml:space="preserve"> опыт </w:t>
      </w:r>
      <w:r w:rsidR="003C525F">
        <w:rPr>
          <w:rFonts w:ascii="Times New Roman" w:eastAsia="Times New Roman" w:hAnsi="Times New Roman"/>
          <w:sz w:val="28"/>
          <w:szCs w:val="28"/>
        </w:rPr>
        <w:lastRenderedPageBreak/>
        <w:t xml:space="preserve">показывают, что у </w:t>
      </w:r>
      <w:r w:rsidRPr="006F4D30">
        <w:rPr>
          <w:rFonts w:ascii="Times New Roman" w:eastAsia="Times New Roman" w:hAnsi="Times New Roman"/>
          <w:sz w:val="28"/>
          <w:szCs w:val="28"/>
        </w:rPr>
        <w:t>школьников данной категории отмечается пониженная работоспособность, неустойчивость внимания. У многих из таких детей наблюдаются трудности с восприятием, что выражается в недостаточности, ограниченности и фрагментарности знаний ребенка</w:t>
      </w:r>
      <w:r>
        <w:rPr>
          <w:rFonts w:ascii="Times New Roman" w:eastAsia="Times New Roman" w:hAnsi="Times New Roman"/>
          <w:sz w:val="28"/>
          <w:szCs w:val="28"/>
        </w:rPr>
        <w:t xml:space="preserve"> об окружающем мире. Детям с ОВЗ</w:t>
      </w:r>
      <w:r w:rsidRPr="006F4D30">
        <w:rPr>
          <w:rFonts w:ascii="Times New Roman" w:eastAsia="Times New Roman" w:hAnsi="Times New Roman"/>
          <w:sz w:val="28"/>
          <w:szCs w:val="28"/>
        </w:rPr>
        <w:t xml:space="preserve"> свойственна значительная замедленность процесса переработки информации, поступающей через органы чувств. Также у детей данной категории отмечаются недостатки пространственного восприятия, Пространственное восприятие формируется в процессе сложного взаимодействия зрения, двигательного анализатора и осязания. Это взаимодействие у таких детей складывается неполноценным, недостатки данного вида восприятия затрудняют обучение чтению и письму.</w:t>
      </w:r>
    </w:p>
    <w:p w:rsidR="003C525F" w:rsidRDefault="006F4D30" w:rsidP="003C525F">
      <w:pPr>
        <w:widowControl w:val="0"/>
        <w:spacing w:after="0" w:line="360" w:lineRule="auto"/>
        <w:ind w:firstLine="709"/>
        <w:jc w:val="both"/>
        <w:rPr>
          <w:rFonts w:ascii="Times New Roman" w:eastAsia="Times New Roman" w:hAnsi="Times New Roman"/>
          <w:sz w:val="28"/>
          <w:szCs w:val="28"/>
        </w:rPr>
      </w:pPr>
      <w:r w:rsidRPr="006F4D30">
        <w:rPr>
          <w:rFonts w:ascii="Times New Roman" w:eastAsia="Times New Roman" w:hAnsi="Times New Roman"/>
          <w:sz w:val="28"/>
          <w:szCs w:val="28"/>
        </w:rPr>
        <w:t>У всех детей наблюдаются недостатки памяти, причем они касаются всех видов запоминания: непроизвольного и произвольного, кратковременного и долговременного. Значительное отставание и своеобразие обнаруживается в развитии у детей мыслительной деятельности. Это выражается в информированности таких операций, как анализ, синтез, в неумении выделять существенные признаки и делать обобщение, в низком уровне развития абстрактного мышления. Для этих школьников характерны неумение организовать свою умственную деятельность, отсутствие навыков самоконтроля.</w:t>
      </w:r>
    </w:p>
    <w:p w:rsidR="006F4D30" w:rsidRPr="006F4D30" w:rsidRDefault="003C525F" w:rsidP="003C525F">
      <w:pPr>
        <w:widowControl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Ш</w:t>
      </w:r>
      <w:r w:rsidR="006F4D30">
        <w:rPr>
          <w:rFonts w:ascii="Times New Roman" w:eastAsia="Times New Roman" w:hAnsi="Times New Roman"/>
          <w:sz w:val="28"/>
          <w:szCs w:val="28"/>
        </w:rPr>
        <w:t>кольники с ОВЗ</w:t>
      </w:r>
      <w:r w:rsidR="006F4D30" w:rsidRPr="006F4D30">
        <w:rPr>
          <w:rFonts w:ascii="Times New Roman" w:eastAsia="Times New Roman" w:hAnsi="Times New Roman"/>
          <w:sz w:val="28"/>
          <w:szCs w:val="28"/>
        </w:rPr>
        <w:t xml:space="preserve"> испытывают затруднения в планировании предстоящих действий, в речевом их оформлении, как в устном, так и письменном плане. </w:t>
      </w:r>
    </w:p>
    <w:p w:rsidR="006F4D30" w:rsidRPr="00DA2CB3" w:rsidRDefault="006F4D30" w:rsidP="006F4D30">
      <w:pPr>
        <w:widowControl w:val="0"/>
        <w:spacing w:after="0" w:line="360" w:lineRule="auto"/>
        <w:ind w:firstLine="709"/>
        <w:jc w:val="both"/>
        <w:rPr>
          <w:rFonts w:ascii="Times New Roman" w:eastAsia="Times New Roman" w:hAnsi="Times New Roman"/>
          <w:sz w:val="28"/>
          <w:szCs w:val="28"/>
        </w:rPr>
      </w:pPr>
      <w:r w:rsidRPr="006F4D30">
        <w:rPr>
          <w:rFonts w:ascii="Times New Roman" w:eastAsia="Times New Roman" w:hAnsi="Times New Roman"/>
          <w:sz w:val="28"/>
          <w:szCs w:val="28"/>
        </w:rPr>
        <w:t xml:space="preserve">Таким образом, </w:t>
      </w:r>
      <w:r w:rsidR="003C525F">
        <w:rPr>
          <w:rFonts w:ascii="Times New Roman" w:eastAsia="Times New Roman" w:hAnsi="Times New Roman"/>
          <w:sz w:val="28"/>
          <w:szCs w:val="28"/>
        </w:rPr>
        <w:t xml:space="preserve">учебная деятельность </w:t>
      </w:r>
      <w:r w:rsidR="006E1016">
        <w:rPr>
          <w:rFonts w:ascii="Times New Roman" w:eastAsia="Times New Roman" w:hAnsi="Times New Roman"/>
          <w:sz w:val="28"/>
          <w:szCs w:val="28"/>
        </w:rPr>
        <w:t xml:space="preserve">школьников с ОВЗ </w:t>
      </w:r>
      <w:r w:rsidR="003C525F">
        <w:rPr>
          <w:rFonts w:ascii="Times New Roman" w:eastAsia="Times New Roman" w:hAnsi="Times New Roman"/>
          <w:sz w:val="28"/>
          <w:szCs w:val="28"/>
        </w:rPr>
        <w:t>характеризуется</w:t>
      </w:r>
      <w:r w:rsidRPr="006F4D30">
        <w:rPr>
          <w:rFonts w:ascii="Times New Roman" w:eastAsia="Times New Roman" w:hAnsi="Times New Roman"/>
          <w:sz w:val="28"/>
          <w:szCs w:val="28"/>
        </w:rPr>
        <w:t xml:space="preserve"> снижени</w:t>
      </w:r>
      <w:r w:rsidR="006E1016">
        <w:rPr>
          <w:rFonts w:ascii="Times New Roman" w:eastAsia="Times New Roman" w:hAnsi="Times New Roman"/>
          <w:sz w:val="28"/>
          <w:szCs w:val="28"/>
        </w:rPr>
        <w:t>е</w:t>
      </w:r>
      <w:r w:rsidR="003C525F">
        <w:rPr>
          <w:rFonts w:ascii="Times New Roman" w:eastAsia="Times New Roman" w:hAnsi="Times New Roman"/>
          <w:sz w:val="28"/>
          <w:szCs w:val="28"/>
        </w:rPr>
        <w:t>м</w:t>
      </w:r>
      <w:r w:rsidR="006E1016">
        <w:rPr>
          <w:rFonts w:ascii="Times New Roman" w:eastAsia="Times New Roman" w:hAnsi="Times New Roman"/>
          <w:sz w:val="28"/>
          <w:szCs w:val="28"/>
        </w:rPr>
        <w:t xml:space="preserve"> познавательной активности, что приводит к неуспешности в учебной деятельности. Поэтому в педагогической науке и практике особого внимания заслуживает проблема развития познавательной сферы данной категории учащихся, как стратегии повышения успешности учебной деятельности.</w:t>
      </w:r>
    </w:p>
    <w:p w:rsidR="003F1386" w:rsidRDefault="003F1386" w:rsidP="00DA5994">
      <w:pPr>
        <w:spacing w:after="0" w:line="360" w:lineRule="auto"/>
        <w:ind w:firstLine="709"/>
        <w:jc w:val="center"/>
        <w:rPr>
          <w:rFonts w:ascii="Times New Roman" w:hAnsi="Times New Roman"/>
          <w:b/>
          <w:sz w:val="28"/>
          <w:szCs w:val="28"/>
        </w:rPr>
      </w:pPr>
    </w:p>
    <w:p w:rsidR="00E05F17" w:rsidRDefault="00E05F17" w:rsidP="00DA5994">
      <w:pPr>
        <w:spacing w:after="0" w:line="360" w:lineRule="auto"/>
        <w:ind w:firstLine="709"/>
        <w:jc w:val="center"/>
        <w:rPr>
          <w:rFonts w:ascii="Times New Roman" w:hAnsi="Times New Roman"/>
          <w:b/>
          <w:sz w:val="28"/>
          <w:szCs w:val="28"/>
        </w:rPr>
      </w:pPr>
    </w:p>
    <w:p w:rsidR="00E05F17" w:rsidRDefault="00E05F17" w:rsidP="00DA5994">
      <w:pPr>
        <w:spacing w:after="0" w:line="360" w:lineRule="auto"/>
        <w:ind w:firstLine="709"/>
        <w:jc w:val="center"/>
        <w:rPr>
          <w:rFonts w:ascii="Times New Roman" w:hAnsi="Times New Roman"/>
          <w:b/>
          <w:sz w:val="28"/>
          <w:szCs w:val="28"/>
        </w:rPr>
      </w:pPr>
    </w:p>
    <w:p w:rsidR="00DA5994" w:rsidRPr="00730043" w:rsidRDefault="00DA5994" w:rsidP="00DA5994">
      <w:pPr>
        <w:spacing w:after="0" w:line="360" w:lineRule="auto"/>
        <w:ind w:firstLine="709"/>
        <w:jc w:val="center"/>
        <w:rPr>
          <w:rFonts w:ascii="Times New Roman" w:hAnsi="Times New Roman"/>
          <w:b/>
          <w:sz w:val="28"/>
          <w:szCs w:val="28"/>
        </w:rPr>
      </w:pPr>
      <w:bookmarkStart w:id="0" w:name="_GoBack"/>
      <w:bookmarkEnd w:id="0"/>
      <w:r w:rsidRPr="00730043">
        <w:rPr>
          <w:rFonts w:ascii="Times New Roman" w:hAnsi="Times New Roman"/>
          <w:b/>
          <w:sz w:val="28"/>
          <w:szCs w:val="28"/>
        </w:rPr>
        <w:t>Литература, рекомендуемая для обучения:</w:t>
      </w:r>
    </w:p>
    <w:p w:rsidR="004819BA" w:rsidRDefault="004819BA" w:rsidP="004819BA">
      <w:pPr>
        <w:pStyle w:val="af3"/>
        <w:numPr>
          <w:ilvl w:val="0"/>
          <w:numId w:val="39"/>
        </w:numPr>
        <w:spacing w:after="0" w:line="360" w:lineRule="auto"/>
        <w:rPr>
          <w:rFonts w:ascii="Times New Roman" w:hAnsi="Times New Roman"/>
          <w:sz w:val="28"/>
          <w:szCs w:val="28"/>
        </w:rPr>
      </w:pPr>
      <w:r w:rsidRPr="004819BA">
        <w:rPr>
          <w:rFonts w:ascii="Times New Roman" w:hAnsi="Times New Roman"/>
          <w:sz w:val="28"/>
          <w:szCs w:val="28"/>
        </w:rPr>
        <w:t>Большой психологический словарь / сост. и общ. ред. Б. Г. Мещеряков, В. П. Зинченко. – 4-е изд., расширенное. – М. : АСТ, 2009. – 811 с.</w:t>
      </w:r>
      <w:r w:rsidRPr="004819BA">
        <w:t xml:space="preserve"> </w:t>
      </w:r>
      <w:hyperlink r:id="rId8" w:history="1">
        <w:r w:rsidRPr="007460D0">
          <w:rPr>
            <w:rStyle w:val="afe"/>
            <w:rFonts w:ascii="Times New Roman" w:hAnsi="Times New Roman"/>
            <w:sz w:val="28"/>
            <w:szCs w:val="28"/>
          </w:rPr>
          <w:t>http://www.gumer.info/bibliotek_Buks/Psihol/dict/19.php</w:t>
        </w:r>
      </w:hyperlink>
    </w:p>
    <w:p w:rsidR="004819BA" w:rsidRDefault="004819BA" w:rsidP="004819BA">
      <w:pPr>
        <w:pStyle w:val="af3"/>
        <w:widowControl w:val="0"/>
        <w:numPr>
          <w:ilvl w:val="0"/>
          <w:numId w:val="39"/>
        </w:numPr>
        <w:tabs>
          <w:tab w:val="left" w:pos="1560"/>
        </w:tabs>
        <w:spacing w:after="0" w:line="360" w:lineRule="auto"/>
        <w:jc w:val="both"/>
        <w:rPr>
          <w:rFonts w:ascii="Times New Roman" w:hAnsi="Times New Roman"/>
          <w:sz w:val="28"/>
          <w:szCs w:val="28"/>
        </w:rPr>
      </w:pPr>
      <w:r w:rsidRPr="004819BA">
        <w:rPr>
          <w:rFonts w:ascii="Times New Roman" w:hAnsi="Times New Roman"/>
          <w:sz w:val="28"/>
          <w:szCs w:val="28"/>
        </w:rPr>
        <w:t>Леонтьев А. Н. Деятельность. Сознание. Личность. / А. Н. Леонтьев. – М. : Политиздат, 1975. – 304 с.</w:t>
      </w:r>
    </w:p>
    <w:p w:rsidR="007C28BF" w:rsidRDefault="00B43F6A" w:rsidP="007C28BF">
      <w:pPr>
        <w:pStyle w:val="af3"/>
        <w:widowControl w:val="0"/>
        <w:tabs>
          <w:tab w:val="left" w:pos="1560"/>
        </w:tabs>
        <w:spacing w:after="0" w:line="360" w:lineRule="auto"/>
        <w:jc w:val="both"/>
        <w:rPr>
          <w:rFonts w:ascii="Times New Roman" w:hAnsi="Times New Roman"/>
          <w:sz w:val="28"/>
          <w:szCs w:val="28"/>
        </w:rPr>
      </w:pPr>
      <w:hyperlink r:id="rId9" w:history="1">
        <w:r w:rsidR="00EA411A" w:rsidRPr="00B808DA">
          <w:rPr>
            <w:rStyle w:val="afe"/>
            <w:rFonts w:ascii="Times New Roman" w:hAnsi="Times New Roman"/>
            <w:sz w:val="28"/>
            <w:szCs w:val="28"/>
          </w:rPr>
          <w:t>https://www.marxists.org/russkij/leontiev/1975/dyeatyelnost/deyatyelnost-soznyanie-lichnost.pdf</w:t>
        </w:r>
      </w:hyperlink>
    </w:p>
    <w:p w:rsidR="004819BA" w:rsidRDefault="004819BA" w:rsidP="000A1719">
      <w:pPr>
        <w:pStyle w:val="af3"/>
        <w:numPr>
          <w:ilvl w:val="0"/>
          <w:numId w:val="39"/>
        </w:numPr>
        <w:spacing w:after="0" w:line="360" w:lineRule="auto"/>
        <w:rPr>
          <w:rFonts w:ascii="Times New Roman" w:hAnsi="Times New Roman"/>
          <w:sz w:val="28"/>
          <w:szCs w:val="28"/>
        </w:rPr>
      </w:pPr>
      <w:r w:rsidRPr="004819BA">
        <w:rPr>
          <w:rFonts w:ascii="Times New Roman" w:hAnsi="Times New Roman"/>
          <w:sz w:val="28"/>
          <w:szCs w:val="28"/>
        </w:rPr>
        <w:t>Современный словарь по педагогике / сост. Е. С. Рацапевич. – Минск : Современное слово, 2001. – 928 с.</w:t>
      </w:r>
      <w:r w:rsidR="000A1719">
        <w:rPr>
          <w:rFonts w:ascii="Times New Roman" w:hAnsi="Times New Roman"/>
          <w:sz w:val="28"/>
          <w:szCs w:val="28"/>
        </w:rPr>
        <w:t xml:space="preserve"> </w:t>
      </w:r>
      <w:hyperlink r:id="rId10" w:history="1">
        <w:r w:rsidR="000A1719" w:rsidRPr="007460D0">
          <w:rPr>
            <w:rStyle w:val="afe"/>
            <w:rFonts w:ascii="Times New Roman" w:hAnsi="Times New Roman"/>
            <w:sz w:val="28"/>
            <w:szCs w:val="28"/>
          </w:rPr>
          <w:t>https://knigirossii.ru/?menu=show_book&amp;book=845212</w:t>
        </w:r>
      </w:hyperlink>
    </w:p>
    <w:p w:rsidR="000A1719" w:rsidRDefault="00B43F6A" w:rsidP="000A1719">
      <w:pPr>
        <w:pStyle w:val="af3"/>
        <w:spacing w:after="0" w:line="360" w:lineRule="auto"/>
        <w:rPr>
          <w:rStyle w:val="afe"/>
          <w:rFonts w:ascii="Times New Roman" w:hAnsi="Times New Roman"/>
          <w:sz w:val="28"/>
          <w:szCs w:val="28"/>
        </w:rPr>
      </w:pPr>
      <w:hyperlink r:id="rId11" w:anchor="$p1" w:history="1">
        <w:r w:rsidR="000A1719" w:rsidRPr="007460D0">
          <w:rPr>
            <w:rStyle w:val="afe"/>
            <w:rFonts w:ascii="Times New Roman" w:hAnsi="Times New Roman"/>
            <w:sz w:val="28"/>
            <w:szCs w:val="28"/>
          </w:rPr>
          <w:t>http://psychlib.ru/mgppu/eit/EIT-001-.htm#$p1</w:t>
        </w:r>
      </w:hyperlink>
    </w:p>
    <w:p w:rsidR="003E043B" w:rsidRPr="003E043B" w:rsidRDefault="003E043B" w:rsidP="003221B4">
      <w:pPr>
        <w:pStyle w:val="af3"/>
        <w:numPr>
          <w:ilvl w:val="0"/>
          <w:numId w:val="39"/>
        </w:numPr>
        <w:spacing w:after="0" w:line="360" w:lineRule="auto"/>
        <w:rPr>
          <w:rFonts w:ascii="Times New Roman" w:hAnsi="Times New Roman"/>
          <w:sz w:val="28"/>
          <w:szCs w:val="28"/>
        </w:rPr>
      </w:pPr>
      <w:r w:rsidRPr="003E043B">
        <w:rPr>
          <w:rFonts w:ascii="Times New Roman" w:hAnsi="Times New Roman"/>
          <w:sz w:val="28"/>
          <w:szCs w:val="28"/>
        </w:rPr>
        <w:t>Федеральный закон «Об образовании в Российской Федерации». - 29 декабря 2012 г. N 273-ФЗ</w:t>
      </w:r>
    </w:p>
    <w:p w:rsidR="003221B4" w:rsidRDefault="00B43F6A" w:rsidP="003E043B">
      <w:pPr>
        <w:pStyle w:val="af3"/>
        <w:spacing w:after="0" w:line="360" w:lineRule="auto"/>
        <w:rPr>
          <w:rFonts w:ascii="Times New Roman" w:hAnsi="Times New Roman"/>
          <w:sz w:val="28"/>
          <w:szCs w:val="28"/>
        </w:rPr>
      </w:pPr>
      <w:hyperlink r:id="rId12" w:history="1">
        <w:r w:rsidR="003E043B" w:rsidRPr="00761D02">
          <w:rPr>
            <w:rStyle w:val="afe"/>
            <w:rFonts w:ascii="Times New Roman" w:hAnsi="Times New Roman"/>
            <w:sz w:val="28"/>
            <w:szCs w:val="28"/>
          </w:rPr>
          <w:t>http://base.garant.ru/70291362/</w:t>
        </w:r>
      </w:hyperlink>
    </w:p>
    <w:sectPr w:rsidR="003221B4">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F6A" w:rsidRDefault="00B43F6A" w:rsidP="00597A0D">
      <w:pPr>
        <w:spacing w:after="0" w:line="240" w:lineRule="auto"/>
      </w:pPr>
      <w:r>
        <w:separator/>
      </w:r>
    </w:p>
  </w:endnote>
  <w:endnote w:type="continuationSeparator" w:id="0">
    <w:p w:rsidR="00B43F6A" w:rsidRDefault="00B43F6A" w:rsidP="00597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591478"/>
      <w:docPartObj>
        <w:docPartGallery w:val="Page Numbers (Bottom of Page)"/>
        <w:docPartUnique/>
      </w:docPartObj>
    </w:sdtPr>
    <w:sdtEndPr/>
    <w:sdtContent>
      <w:p w:rsidR="002E4ACD" w:rsidRDefault="002E4ACD">
        <w:pPr>
          <w:pStyle w:val="af1"/>
          <w:jc w:val="right"/>
        </w:pPr>
        <w:r>
          <w:fldChar w:fldCharType="begin"/>
        </w:r>
        <w:r>
          <w:instrText>PAGE   \* MERGEFORMAT</w:instrText>
        </w:r>
        <w:r>
          <w:fldChar w:fldCharType="separate"/>
        </w:r>
        <w:r w:rsidR="00E05F17">
          <w:rPr>
            <w:noProof/>
          </w:rPr>
          <w:t>6</w:t>
        </w:r>
        <w:r>
          <w:fldChar w:fldCharType="end"/>
        </w:r>
      </w:p>
    </w:sdtContent>
  </w:sdt>
  <w:p w:rsidR="002E4ACD" w:rsidRDefault="002E4AC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F6A" w:rsidRDefault="00B43F6A" w:rsidP="00597A0D">
      <w:pPr>
        <w:spacing w:after="0" w:line="240" w:lineRule="auto"/>
      </w:pPr>
      <w:r>
        <w:separator/>
      </w:r>
    </w:p>
  </w:footnote>
  <w:footnote w:type="continuationSeparator" w:id="0">
    <w:p w:rsidR="00B43F6A" w:rsidRDefault="00B43F6A" w:rsidP="00597A0D">
      <w:pPr>
        <w:spacing w:after="0" w:line="240" w:lineRule="auto"/>
      </w:pPr>
      <w:r>
        <w:continuationSeparator/>
      </w:r>
    </w:p>
  </w:footnote>
  <w:footnote w:id="1">
    <w:p w:rsidR="00E610E9" w:rsidRPr="00E610E9" w:rsidRDefault="00E610E9">
      <w:pPr>
        <w:pStyle w:val="af6"/>
        <w:rPr>
          <w:rFonts w:ascii="Times New Roman" w:hAnsi="Times New Roman"/>
        </w:rPr>
      </w:pPr>
      <w:r w:rsidRPr="00E610E9">
        <w:rPr>
          <w:rStyle w:val="af8"/>
          <w:rFonts w:ascii="Times New Roman" w:hAnsi="Times New Roman"/>
        </w:rPr>
        <w:footnoteRef/>
      </w:r>
      <w:r w:rsidRPr="00E610E9">
        <w:rPr>
          <w:rFonts w:ascii="Times New Roman" w:hAnsi="Times New Roman"/>
        </w:rPr>
        <w:t xml:space="preserve"> Большой психологический словарь / сост. и общ. ред. Б. Г. Мещеряков, В. П. Зинченко. – 4-е изд., расширенное. – М. : АСТ, 2009. – 811 с.</w:t>
      </w:r>
    </w:p>
  </w:footnote>
  <w:footnote w:id="2">
    <w:p w:rsidR="002E4ACD" w:rsidRPr="002E4ACD" w:rsidRDefault="002E4ACD">
      <w:pPr>
        <w:pStyle w:val="af6"/>
        <w:rPr>
          <w:rFonts w:ascii="Times New Roman" w:hAnsi="Times New Roman"/>
        </w:rPr>
      </w:pPr>
      <w:r>
        <w:rPr>
          <w:rStyle w:val="af8"/>
        </w:rPr>
        <w:footnoteRef/>
      </w:r>
      <w:r>
        <w:t xml:space="preserve"> </w:t>
      </w:r>
      <w:r w:rsidRPr="002E4ACD">
        <w:rPr>
          <w:rFonts w:ascii="Times New Roman" w:hAnsi="Times New Roman"/>
        </w:rPr>
        <w:t>Современный словарь по педагогике / сост. Е. С. Рацапевич. – Минск : Современное слово, 2001. – 928 с.</w:t>
      </w:r>
    </w:p>
  </w:footnote>
  <w:footnote w:id="3">
    <w:p w:rsidR="00573DD0" w:rsidRDefault="00573DD0">
      <w:pPr>
        <w:pStyle w:val="af6"/>
      </w:pPr>
      <w:r>
        <w:rPr>
          <w:rStyle w:val="af8"/>
        </w:rPr>
        <w:footnoteRef/>
      </w:r>
      <w:r>
        <w:t xml:space="preserve"> </w:t>
      </w:r>
      <w:r w:rsidRPr="00573DD0">
        <w:t>Федеральный закон «Об образовании в Российской Федерации». - 29 декабря 2012 г. N 273-ФЗ. - URL: http :минобнауки.рф/документы/2974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lang w:val="ru-RU"/>
      </w:rPr>
    </w:lvl>
    <w:lvl w:ilvl="1">
      <w:start w:val="1"/>
      <w:numFmt w:val="bullet"/>
      <w:lvlText w:val="◦"/>
      <w:lvlJc w:val="left"/>
      <w:pPr>
        <w:tabs>
          <w:tab w:val="num" w:pos="1080"/>
        </w:tabs>
        <w:ind w:left="1080" w:hanging="360"/>
      </w:pPr>
      <w:rPr>
        <w:rFonts w:ascii="OpenSymbol" w:hAnsi="OpenSymbol" w:cs="OpenSymbol"/>
        <w:lang w:val="ru-RU"/>
      </w:rPr>
    </w:lvl>
    <w:lvl w:ilvl="2">
      <w:start w:val="1"/>
      <w:numFmt w:val="bullet"/>
      <w:lvlText w:val="▪"/>
      <w:lvlJc w:val="left"/>
      <w:pPr>
        <w:tabs>
          <w:tab w:val="num" w:pos="1440"/>
        </w:tabs>
        <w:ind w:left="1440" w:hanging="360"/>
      </w:pPr>
      <w:rPr>
        <w:rFonts w:ascii="OpenSymbol" w:hAnsi="OpenSymbol" w:cs="OpenSymbol"/>
        <w:lang w:val="ru-RU"/>
      </w:rPr>
    </w:lvl>
    <w:lvl w:ilvl="3">
      <w:start w:val="1"/>
      <w:numFmt w:val="bullet"/>
      <w:lvlText w:val=""/>
      <w:lvlJc w:val="left"/>
      <w:pPr>
        <w:tabs>
          <w:tab w:val="num" w:pos="1800"/>
        </w:tabs>
        <w:ind w:left="1800" w:hanging="360"/>
      </w:pPr>
      <w:rPr>
        <w:rFonts w:ascii="Symbol" w:hAnsi="Symbol" w:cs="OpenSymbol"/>
        <w:lang w:val="ru-RU"/>
      </w:rPr>
    </w:lvl>
    <w:lvl w:ilvl="4">
      <w:start w:val="1"/>
      <w:numFmt w:val="bullet"/>
      <w:lvlText w:val="◦"/>
      <w:lvlJc w:val="left"/>
      <w:pPr>
        <w:tabs>
          <w:tab w:val="num" w:pos="2160"/>
        </w:tabs>
        <w:ind w:left="2160" w:hanging="360"/>
      </w:pPr>
      <w:rPr>
        <w:rFonts w:ascii="OpenSymbol" w:hAnsi="OpenSymbol" w:cs="OpenSymbol"/>
        <w:lang w:val="ru-RU"/>
      </w:rPr>
    </w:lvl>
    <w:lvl w:ilvl="5">
      <w:start w:val="1"/>
      <w:numFmt w:val="bullet"/>
      <w:lvlText w:val="▪"/>
      <w:lvlJc w:val="left"/>
      <w:pPr>
        <w:tabs>
          <w:tab w:val="num" w:pos="2520"/>
        </w:tabs>
        <w:ind w:left="2520" w:hanging="360"/>
      </w:pPr>
      <w:rPr>
        <w:rFonts w:ascii="OpenSymbol" w:hAnsi="OpenSymbol" w:cs="OpenSymbol"/>
        <w:lang w:val="ru-RU"/>
      </w:rPr>
    </w:lvl>
    <w:lvl w:ilvl="6">
      <w:start w:val="1"/>
      <w:numFmt w:val="bullet"/>
      <w:lvlText w:val=""/>
      <w:lvlJc w:val="left"/>
      <w:pPr>
        <w:tabs>
          <w:tab w:val="num" w:pos="2880"/>
        </w:tabs>
        <w:ind w:left="2880" w:hanging="360"/>
      </w:pPr>
      <w:rPr>
        <w:rFonts w:ascii="Symbol" w:hAnsi="Symbol" w:cs="OpenSymbol"/>
        <w:lang w:val="ru-RU"/>
      </w:rPr>
    </w:lvl>
    <w:lvl w:ilvl="7">
      <w:start w:val="1"/>
      <w:numFmt w:val="bullet"/>
      <w:lvlText w:val="◦"/>
      <w:lvlJc w:val="left"/>
      <w:pPr>
        <w:tabs>
          <w:tab w:val="num" w:pos="3240"/>
        </w:tabs>
        <w:ind w:left="3240" w:hanging="360"/>
      </w:pPr>
      <w:rPr>
        <w:rFonts w:ascii="OpenSymbol" w:hAnsi="OpenSymbol" w:cs="OpenSymbol"/>
        <w:lang w:val="ru-RU"/>
      </w:rPr>
    </w:lvl>
    <w:lvl w:ilvl="8">
      <w:start w:val="1"/>
      <w:numFmt w:val="bullet"/>
      <w:lvlText w:val="▪"/>
      <w:lvlJc w:val="left"/>
      <w:pPr>
        <w:tabs>
          <w:tab w:val="num" w:pos="3600"/>
        </w:tabs>
        <w:ind w:left="3600" w:hanging="360"/>
      </w:pPr>
      <w:rPr>
        <w:rFonts w:ascii="OpenSymbol" w:hAnsi="OpenSymbol" w:cs="OpenSymbol"/>
        <w:lang w:val="ru-RU"/>
      </w:rPr>
    </w:lvl>
  </w:abstractNum>
  <w:abstractNum w:abstractNumId="1" w15:restartNumberingAfterBreak="0">
    <w:nsid w:val="00000002"/>
    <w:multiLevelType w:val="multilevel"/>
    <w:tmpl w:val="A9A0F64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sz w:val="28"/>
        <w:szCs w:val="3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4"/>
    <w:multiLevelType w:val="multilevel"/>
    <w:tmpl w:val="00000004"/>
    <w:lvl w:ilvl="0">
      <w:start w:val="1"/>
      <w:numFmt w:val="bullet"/>
      <w:lvlText w:val=""/>
      <w:lvlJc w:val="left"/>
      <w:pPr>
        <w:tabs>
          <w:tab w:val="num" w:pos="286"/>
        </w:tabs>
        <w:ind w:left="286" w:hanging="360"/>
      </w:pPr>
      <w:rPr>
        <w:rFonts w:ascii="Symbol" w:hAnsi="Symbol" w:cs="OpenSymbol"/>
        <w:lang w:val="ru-RU"/>
      </w:rPr>
    </w:lvl>
    <w:lvl w:ilvl="1">
      <w:start w:val="1"/>
      <w:numFmt w:val="bullet"/>
      <w:lvlText w:val="◦"/>
      <w:lvlJc w:val="left"/>
      <w:pPr>
        <w:tabs>
          <w:tab w:val="num" w:pos="646"/>
        </w:tabs>
        <w:ind w:left="646" w:hanging="360"/>
      </w:pPr>
      <w:rPr>
        <w:rFonts w:ascii="OpenSymbol" w:hAnsi="OpenSymbol" w:cs="OpenSymbol"/>
        <w:lang w:val="ru-RU"/>
      </w:rPr>
    </w:lvl>
    <w:lvl w:ilvl="2">
      <w:start w:val="1"/>
      <w:numFmt w:val="bullet"/>
      <w:lvlText w:val="▪"/>
      <w:lvlJc w:val="left"/>
      <w:pPr>
        <w:tabs>
          <w:tab w:val="num" w:pos="1006"/>
        </w:tabs>
        <w:ind w:left="1006" w:hanging="360"/>
      </w:pPr>
      <w:rPr>
        <w:rFonts w:ascii="OpenSymbol" w:hAnsi="OpenSymbol" w:cs="OpenSymbol"/>
        <w:lang w:val="ru-RU"/>
      </w:rPr>
    </w:lvl>
    <w:lvl w:ilvl="3">
      <w:start w:val="1"/>
      <w:numFmt w:val="bullet"/>
      <w:lvlText w:val=""/>
      <w:lvlJc w:val="left"/>
      <w:pPr>
        <w:tabs>
          <w:tab w:val="num" w:pos="1366"/>
        </w:tabs>
        <w:ind w:left="1366" w:hanging="360"/>
      </w:pPr>
      <w:rPr>
        <w:rFonts w:ascii="Symbol" w:hAnsi="Symbol" w:cs="OpenSymbol"/>
        <w:lang w:val="ru-RU"/>
      </w:rPr>
    </w:lvl>
    <w:lvl w:ilvl="4">
      <w:start w:val="1"/>
      <w:numFmt w:val="bullet"/>
      <w:lvlText w:val="◦"/>
      <w:lvlJc w:val="left"/>
      <w:pPr>
        <w:tabs>
          <w:tab w:val="num" w:pos="1726"/>
        </w:tabs>
        <w:ind w:left="1726" w:hanging="360"/>
      </w:pPr>
      <w:rPr>
        <w:rFonts w:ascii="OpenSymbol" w:hAnsi="OpenSymbol" w:cs="OpenSymbol"/>
        <w:lang w:val="ru-RU"/>
      </w:rPr>
    </w:lvl>
    <w:lvl w:ilvl="5">
      <w:start w:val="1"/>
      <w:numFmt w:val="bullet"/>
      <w:lvlText w:val="▪"/>
      <w:lvlJc w:val="left"/>
      <w:pPr>
        <w:tabs>
          <w:tab w:val="num" w:pos="2086"/>
        </w:tabs>
        <w:ind w:left="2086" w:hanging="360"/>
      </w:pPr>
      <w:rPr>
        <w:rFonts w:ascii="OpenSymbol" w:hAnsi="OpenSymbol" w:cs="OpenSymbol"/>
        <w:lang w:val="ru-RU"/>
      </w:rPr>
    </w:lvl>
    <w:lvl w:ilvl="6">
      <w:start w:val="1"/>
      <w:numFmt w:val="bullet"/>
      <w:lvlText w:val=""/>
      <w:lvlJc w:val="left"/>
      <w:pPr>
        <w:tabs>
          <w:tab w:val="num" w:pos="2446"/>
        </w:tabs>
        <w:ind w:left="2446" w:hanging="360"/>
      </w:pPr>
      <w:rPr>
        <w:rFonts w:ascii="Symbol" w:hAnsi="Symbol" w:cs="OpenSymbol"/>
        <w:lang w:val="ru-RU"/>
      </w:rPr>
    </w:lvl>
    <w:lvl w:ilvl="7">
      <w:start w:val="1"/>
      <w:numFmt w:val="bullet"/>
      <w:lvlText w:val="◦"/>
      <w:lvlJc w:val="left"/>
      <w:pPr>
        <w:tabs>
          <w:tab w:val="num" w:pos="2806"/>
        </w:tabs>
        <w:ind w:left="2806" w:hanging="360"/>
      </w:pPr>
      <w:rPr>
        <w:rFonts w:ascii="OpenSymbol" w:hAnsi="OpenSymbol" w:cs="OpenSymbol"/>
        <w:lang w:val="ru-RU"/>
      </w:rPr>
    </w:lvl>
    <w:lvl w:ilvl="8">
      <w:start w:val="1"/>
      <w:numFmt w:val="bullet"/>
      <w:lvlText w:val="▪"/>
      <w:lvlJc w:val="left"/>
      <w:pPr>
        <w:tabs>
          <w:tab w:val="num" w:pos="3166"/>
        </w:tabs>
        <w:ind w:left="3166" w:hanging="360"/>
      </w:pPr>
      <w:rPr>
        <w:rFonts w:ascii="OpenSymbol" w:hAnsi="OpenSymbol" w:cs="OpenSymbol"/>
        <w:lang w:val="ru-RU"/>
      </w:r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i w:val="0"/>
        <w:iCs w:val="0"/>
        <w:sz w:val="28"/>
        <w:szCs w:val="3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bullet"/>
      <w:lvlText w:val=""/>
      <w:lvlJc w:val="left"/>
      <w:pPr>
        <w:tabs>
          <w:tab w:val="num" w:pos="405"/>
        </w:tabs>
        <w:ind w:left="405" w:hanging="360"/>
      </w:pPr>
      <w:rPr>
        <w:rFonts w:ascii="Symbol" w:hAnsi="Symbol" w:cs="OpenSymbol"/>
        <w:lang w:val="ru-RU"/>
      </w:rPr>
    </w:lvl>
    <w:lvl w:ilvl="1">
      <w:start w:val="1"/>
      <w:numFmt w:val="bullet"/>
      <w:lvlText w:val="◦"/>
      <w:lvlJc w:val="left"/>
      <w:pPr>
        <w:tabs>
          <w:tab w:val="num" w:pos="765"/>
        </w:tabs>
        <w:ind w:left="765" w:hanging="360"/>
      </w:pPr>
      <w:rPr>
        <w:rFonts w:ascii="OpenSymbol" w:hAnsi="OpenSymbol" w:cs="OpenSymbol"/>
        <w:lang w:val="ru-RU"/>
      </w:rPr>
    </w:lvl>
    <w:lvl w:ilvl="2">
      <w:start w:val="1"/>
      <w:numFmt w:val="bullet"/>
      <w:lvlText w:val="▪"/>
      <w:lvlJc w:val="left"/>
      <w:pPr>
        <w:tabs>
          <w:tab w:val="num" w:pos="1125"/>
        </w:tabs>
        <w:ind w:left="1125" w:hanging="360"/>
      </w:pPr>
      <w:rPr>
        <w:rFonts w:ascii="OpenSymbol" w:hAnsi="OpenSymbol" w:cs="OpenSymbol"/>
        <w:lang w:val="ru-RU"/>
      </w:rPr>
    </w:lvl>
    <w:lvl w:ilvl="3">
      <w:start w:val="1"/>
      <w:numFmt w:val="bullet"/>
      <w:lvlText w:val=""/>
      <w:lvlJc w:val="left"/>
      <w:pPr>
        <w:tabs>
          <w:tab w:val="num" w:pos="1485"/>
        </w:tabs>
        <w:ind w:left="1485" w:hanging="360"/>
      </w:pPr>
      <w:rPr>
        <w:rFonts w:ascii="Symbol" w:hAnsi="Symbol" w:cs="OpenSymbol"/>
        <w:lang w:val="ru-RU"/>
      </w:rPr>
    </w:lvl>
    <w:lvl w:ilvl="4">
      <w:start w:val="1"/>
      <w:numFmt w:val="bullet"/>
      <w:lvlText w:val="◦"/>
      <w:lvlJc w:val="left"/>
      <w:pPr>
        <w:tabs>
          <w:tab w:val="num" w:pos="1845"/>
        </w:tabs>
        <w:ind w:left="1845" w:hanging="360"/>
      </w:pPr>
      <w:rPr>
        <w:rFonts w:ascii="OpenSymbol" w:hAnsi="OpenSymbol" w:cs="OpenSymbol"/>
        <w:lang w:val="ru-RU"/>
      </w:rPr>
    </w:lvl>
    <w:lvl w:ilvl="5">
      <w:start w:val="1"/>
      <w:numFmt w:val="bullet"/>
      <w:lvlText w:val="▪"/>
      <w:lvlJc w:val="left"/>
      <w:pPr>
        <w:tabs>
          <w:tab w:val="num" w:pos="2205"/>
        </w:tabs>
        <w:ind w:left="2205" w:hanging="360"/>
      </w:pPr>
      <w:rPr>
        <w:rFonts w:ascii="OpenSymbol" w:hAnsi="OpenSymbol" w:cs="OpenSymbol"/>
        <w:lang w:val="ru-RU"/>
      </w:rPr>
    </w:lvl>
    <w:lvl w:ilvl="6">
      <w:start w:val="1"/>
      <w:numFmt w:val="bullet"/>
      <w:lvlText w:val=""/>
      <w:lvlJc w:val="left"/>
      <w:pPr>
        <w:tabs>
          <w:tab w:val="num" w:pos="2565"/>
        </w:tabs>
        <w:ind w:left="2565" w:hanging="360"/>
      </w:pPr>
      <w:rPr>
        <w:rFonts w:ascii="Symbol" w:hAnsi="Symbol" w:cs="OpenSymbol"/>
        <w:lang w:val="ru-RU"/>
      </w:rPr>
    </w:lvl>
    <w:lvl w:ilvl="7">
      <w:start w:val="1"/>
      <w:numFmt w:val="bullet"/>
      <w:lvlText w:val="◦"/>
      <w:lvlJc w:val="left"/>
      <w:pPr>
        <w:tabs>
          <w:tab w:val="num" w:pos="2925"/>
        </w:tabs>
        <w:ind w:left="2925" w:hanging="360"/>
      </w:pPr>
      <w:rPr>
        <w:rFonts w:ascii="OpenSymbol" w:hAnsi="OpenSymbol" w:cs="OpenSymbol"/>
        <w:lang w:val="ru-RU"/>
      </w:rPr>
    </w:lvl>
    <w:lvl w:ilvl="8">
      <w:start w:val="1"/>
      <w:numFmt w:val="bullet"/>
      <w:lvlText w:val="▪"/>
      <w:lvlJc w:val="left"/>
      <w:pPr>
        <w:tabs>
          <w:tab w:val="num" w:pos="3285"/>
        </w:tabs>
        <w:ind w:left="3285" w:hanging="360"/>
      </w:pPr>
      <w:rPr>
        <w:rFonts w:ascii="OpenSymbol" w:hAnsi="OpenSymbol" w:cs="OpenSymbol"/>
        <w:lang w:val="ru-RU"/>
      </w:r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i w:val="0"/>
        <w:iCs w:val="0"/>
        <w:sz w:val="28"/>
        <w:szCs w:val="3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29F49C5"/>
    <w:multiLevelType w:val="hybridMultilevel"/>
    <w:tmpl w:val="7F5C7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89E4D89"/>
    <w:multiLevelType w:val="multilevel"/>
    <w:tmpl w:val="68EA5B4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BA97526"/>
    <w:multiLevelType w:val="hybridMultilevel"/>
    <w:tmpl w:val="AFDE7B4A"/>
    <w:lvl w:ilvl="0" w:tplc="52FCDE8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BDE6801"/>
    <w:multiLevelType w:val="hybridMultilevel"/>
    <w:tmpl w:val="F57A0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1D0F44"/>
    <w:multiLevelType w:val="hybridMultilevel"/>
    <w:tmpl w:val="9C5E63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FF90239"/>
    <w:multiLevelType w:val="hybridMultilevel"/>
    <w:tmpl w:val="E66A2C0E"/>
    <w:lvl w:ilvl="0" w:tplc="04190001">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cs="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cs="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cs="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14" w15:restartNumberingAfterBreak="0">
    <w:nsid w:val="1C7A2EDD"/>
    <w:multiLevelType w:val="hybridMultilevel"/>
    <w:tmpl w:val="8A76437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E4D1B41"/>
    <w:multiLevelType w:val="hybridMultilevel"/>
    <w:tmpl w:val="0F548F12"/>
    <w:lvl w:ilvl="0" w:tplc="8BCC9FEE">
      <w:start w:val="1"/>
      <w:numFmt w:val="decimal"/>
      <w:lvlText w:val="%1."/>
      <w:lvlJc w:val="left"/>
      <w:pPr>
        <w:ind w:left="1522" w:hanging="360"/>
      </w:pPr>
    </w:lvl>
    <w:lvl w:ilvl="1" w:tplc="04190019">
      <w:start w:val="1"/>
      <w:numFmt w:val="lowerLetter"/>
      <w:lvlText w:val="%2."/>
      <w:lvlJc w:val="left"/>
      <w:pPr>
        <w:ind w:left="2242" w:hanging="360"/>
      </w:pPr>
    </w:lvl>
    <w:lvl w:ilvl="2" w:tplc="0419001B">
      <w:start w:val="1"/>
      <w:numFmt w:val="lowerRoman"/>
      <w:lvlText w:val="%3."/>
      <w:lvlJc w:val="right"/>
      <w:pPr>
        <w:ind w:left="2962" w:hanging="180"/>
      </w:pPr>
    </w:lvl>
    <w:lvl w:ilvl="3" w:tplc="0419000F">
      <w:start w:val="1"/>
      <w:numFmt w:val="decimal"/>
      <w:lvlText w:val="%4."/>
      <w:lvlJc w:val="left"/>
      <w:pPr>
        <w:ind w:left="3682" w:hanging="360"/>
      </w:pPr>
    </w:lvl>
    <w:lvl w:ilvl="4" w:tplc="04190019">
      <w:start w:val="1"/>
      <w:numFmt w:val="lowerLetter"/>
      <w:lvlText w:val="%5."/>
      <w:lvlJc w:val="left"/>
      <w:pPr>
        <w:ind w:left="4402" w:hanging="360"/>
      </w:pPr>
    </w:lvl>
    <w:lvl w:ilvl="5" w:tplc="0419001B">
      <w:start w:val="1"/>
      <w:numFmt w:val="lowerRoman"/>
      <w:lvlText w:val="%6."/>
      <w:lvlJc w:val="right"/>
      <w:pPr>
        <w:ind w:left="5122" w:hanging="180"/>
      </w:pPr>
    </w:lvl>
    <w:lvl w:ilvl="6" w:tplc="0419000F">
      <w:start w:val="1"/>
      <w:numFmt w:val="decimal"/>
      <w:lvlText w:val="%7."/>
      <w:lvlJc w:val="left"/>
      <w:pPr>
        <w:ind w:left="5842" w:hanging="360"/>
      </w:pPr>
    </w:lvl>
    <w:lvl w:ilvl="7" w:tplc="04190019">
      <w:start w:val="1"/>
      <w:numFmt w:val="lowerLetter"/>
      <w:lvlText w:val="%8."/>
      <w:lvlJc w:val="left"/>
      <w:pPr>
        <w:ind w:left="6562" w:hanging="360"/>
      </w:pPr>
    </w:lvl>
    <w:lvl w:ilvl="8" w:tplc="0419001B">
      <w:start w:val="1"/>
      <w:numFmt w:val="lowerRoman"/>
      <w:lvlText w:val="%9."/>
      <w:lvlJc w:val="right"/>
      <w:pPr>
        <w:ind w:left="7282" w:hanging="180"/>
      </w:pPr>
    </w:lvl>
  </w:abstractNum>
  <w:abstractNum w:abstractNumId="16" w15:restartNumberingAfterBreak="0">
    <w:nsid w:val="26F95875"/>
    <w:multiLevelType w:val="hybridMultilevel"/>
    <w:tmpl w:val="B106D64A"/>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7" w15:restartNumberingAfterBreak="0">
    <w:nsid w:val="27F636AD"/>
    <w:multiLevelType w:val="hybridMultilevel"/>
    <w:tmpl w:val="BFFEED74"/>
    <w:lvl w:ilvl="0" w:tplc="49E2E43E">
      <w:start w:val="2"/>
      <w:numFmt w:val="decimal"/>
      <w:lvlText w:val="%1."/>
      <w:lvlJc w:val="left"/>
      <w:pPr>
        <w:ind w:left="1069" w:hanging="360"/>
      </w:pPr>
      <w:rPr>
        <w:rFonts w:eastAsia="Calibri"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8993DE6"/>
    <w:multiLevelType w:val="hybridMultilevel"/>
    <w:tmpl w:val="0A641C2C"/>
    <w:lvl w:ilvl="0" w:tplc="24E01B8E">
      <w:start w:val="1"/>
      <w:numFmt w:val="decimal"/>
      <w:lvlText w:val="%1."/>
      <w:lvlJc w:val="left"/>
      <w:pPr>
        <w:ind w:left="36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820C1F"/>
    <w:multiLevelType w:val="hybridMultilevel"/>
    <w:tmpl w:val="6D2E1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8C06A1"/>
    <w:multiLevelType w:val="hybridMultilevel"/>
    <w:tmpl w:val="F7B6A210"/>
    <w:lvl w:ilvl="0" w:tplc="A9E08822">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07B0B1E"/>
    <w:multiLevelType w:val="hybridMultilevel"/>
    <w:tmpl w:val="4BBAB3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0AD23B8"/>
    <w:multiLevelType w:val="hybridMultilevel"/>
    <w:tmpl w:val="F7FC0A90"/>
    <w:lvl w:ilvl="0" w:tplc="33D24B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1177F8C"/>
    <w:multiLevelType w:val="hybridMultilevel"/>
    <w:tmpl w:val="0CFEC444"/>
    <w:lvl w:ilvl="0" w:tplc="47482850">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4" w15:restartNumberingAfterBreak="0">
    <w:nsid w:val="34294D42"/>
    <w:multiLevelType w:val="hybridMultilevel"/>
    <w:tmpl w:val="208023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67B5748"/>
    <w:multiLevelType w:val="hybridMultilevel"/>
    <w:tmpl w:val="739EE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999575B"/>
    <w:multiLevelType w:val="hybridMultilevel"/>
    <w:tmpl w:val="202C9A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FB59CE"/>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i w:val="0"/>
        <w:iCs w:val="0"/>
        <w:sz w:val="28"/>
        <w:szCs w:val="34"/>
      </w:rPr>
    </w:lvl>
    <w:lvl w:ilvl="2">
      <w:start w:val="1"/>
      <w:numFmt w:val="decimal"/>
      <w:lvlText w:val="%3."/>
      <w:lvlJc w:val="left"/>
      <w:pPr>
        <w:tabs>
          <w:tab w:val="num" w:pos="360"/>
        </w:tabs>
        <w:ind w:left="3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360"/>
        </w:tabs>
        <w:ind w:left="3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CAE7F23"/>
    <w:multiLevelType w:val="hybridMultilevel"/>
    <w:tmpl w:val="2DC2F13A"/>
    <w:lvl w:ilvl="0" w:tplc="FF425392">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FF24BD3"/>
    <w:multiLevelType w:val="hybridMultilevel"/>
    <w:tmpl w:val="AB8CA948"/>
    <w:lvl w:ilvl="0" w:tplc="631CB34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37029AB"/>
    <w:multiLevelType w:val="hybridMultilevel"/>
    <w:tmpl w:val="09D8246E"/>
    <w:lvl w:ilvl="0" w:tplc="CA26D11E">
      <w:start w:val="3"/>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661045"/>
    <w:multiLevelType w:val="multilevel"/>
    <w:tmpl w:val="8FA2C14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F380C5E"/>
    <w:multiLevelType w:val="hybridMultilevel"/>
    <w:tmpl w:val="884AED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0B560F"/>
    <w:multiLevelType w:val="hybridMultilevel"/>
    <w:tmpl w:val="DDB06014"/>
    <w:lvl w:ilvl="0" w:tplc="EE0283A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34" w15:restartNumberingAfterBreak="0">
    <w:nsid w:val="7C116985"/>
    <w:multiLevelType w:val="multilevel"/>
    <w:tmpl w:val="A9A0F64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644"/>
        </w:tabs>
        <w:ind w:left="644" w:hanging="360"/>
      </w:pPr>
      <w:rPr>
        <w:sz w:val="28"/>
        <w:szCs w:val="3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7CFE6FB9"/>
    <w:multiLevelType w:val="multilevel"/>
    <w:tmpl w:val="982422B2"/>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7D236DD1"/>
    <w:multiLevelType w:val="hybridMultilevel"/>
    <w:tmpl w:val="60703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6"/>
  </w:num>
  <w:num w:numId="10">
    <w:abstractNumId w:val="27"/>
  </w:num>
  <w:num w:numId="11">
    <w:abstractNumId w:val="25"/>
  </w:num>
  <w:num w:numId="12">
    <w:abstractNumId w:val="34"/>
  </w:num>
  <w:num w:numId="13">
    <w:abstractNumId w:val="8"/>
  </w:num>
  <w:num w:numId="14">
    <w:abstractNumId w:val="26"/>
  </w:num>
  <w:num w:numId="15">
    <w:abstractNumId w:val="21"/>
  </w:num>
  <w:num w:numId="16">
    <w:abstractNumId w:val="14"/>
  </w:num>
  <w:num w:numId="17">
    <w:abstractNumId w:val="22"/>
  </w:num>
  <w:num w:numId="18">
    <w:abstractNumId w:val="10"/>
  </w:num>
  <w:num w:numId="19">
    <w:abstractNumId w:val="20"/>
  </w:num>
  <w:num w:numId="20">
    <w:abstractNumId w:val="30"/>
  </w:num>
  <w:num w:numId="21">
    <w:abstractNumId w:val="19"/>
  </w:num>
  <w:num w:numId="22">
    <w:abstractNumId w:val="33"/>
  </w:num>
  <w:num w:numId="23">
    <w:abstractNumId w:val="11"/>
  </w:num>
  <w:num w:numId="24">
    <w:abstractNumId w:val="36"/>
  </w:num>
  <w:num w:numId="25">
    <w:abstractNumId w:val="23"/>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3"/>
  </w:num>
  <w:num w:numId="30">
    <w:abstractNumId w:val="28"/>
  </w:num>
  <w:num w:numId="31">
    <w:abstractNumId w:val="35"/>
  </w:num>
  <w:num w:numId="32">
    <w:abstractNumId w:val="29"/>
  </w:num>
  <w:num w:numId="33">
    <w:abstractNumId w:val="17"/>
  </w:num>
  <w:num w:numId="34">
    <w:abstractNumId w:val="32"/>
  </w:num>
  <w:num w:numId="35">
    <w:abstractNumId w:val="9"/>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24"/>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1A"/>
    <w:rsid w:val="00006B40"/>
    <w:rsid w:val="000471B8"/>
    <w:rsid w:val="00052F91"/>
    <w:rsid w:val="000A1719"/>
    <w:rsid w:val="0010043E"/>
    <w:rsid w:val="001A7933"/>
    <w:rsid w:val="001C5EB6"/>
    <w:rsid w:val="001F2AC1"/>
    <w:rsid w:val="00270384"/>
    <w:rsid w:val="002E4ACD"/>
    <w:rsid w:val="003003D8"/>
    <w:rsid w:val="003221B4"/>
    <w:rsid w:val="00351F56"/>
    <w:rsid w:val="00374349"/>
    <w:rsid w:val="003C525F"/>
    <w:rsid w:val="003E043B"/>
    <w:rsid w:val="003E0D91"/>
    <w:rsid w:val="003F1386"/>
    <w:rsid w:val="0047788A"/>
    <w:rsid w:val="004819BA"/>
    <w:rsid w:val="004D6347"/>
    <w:rsid w:val="00573DD0"/>
    <w:rsid w:val="00597A0D"/>
    <w:rsid w:val="005D424A"/>
    <w:rsid w:val="006E1016"/>
    <w:rsid w:val="006F4D30"/>
    <w:rsid w:val="00730043"/>
    <w:rsid w:val="007C28BF"/>
    <w:rsid w:val="008243B4"/>
    <w:rsid w:val="00850F3C"/>
    <w:rsid w:val="00853295"/>
    <w:rsid w:val="008C0288"/>
    <w:rsid w:val="008F493A"/>
    <w:rsid w:val="009526F0"/>
    <w:rsid w:val="009C7F1A"/>
    <w:rsid w:val="009D0A47"/>
    <w:rsid w:val="009D3562"/>
    <w:rsid w:val="00A37319"/>
    <w:rsid w:val="00B14760"/>
    <w:rsid w:val="00B43F6A"/>
    <w:rsid w:val="00B535B9"/>
    <w:rsid w:val="00B76F69"/>
    <w:rsid w:val="00BE3902"/>
    <w:rsid w:val="00C15F44"/>
    <w:rsid w:val="00C70F41"/>
    <w:rsid w:val="00C85535"/>
    <w:rsid w:val="00D4360C"/>
    <w:rsid w:val="00D46554"/>
    <w:rsid w:val="00D673D8"/>
    <w:rsid w:val="00DA5994"/>
    <w:rsid w:val="00E05F17"/>
    <w:rsid w:val="00E610E9"/>
    <w:rsid w:val="00EA411A"/>
    <w:rsid w:val="00FB4385"/>
    <w:rsid w:val="00FC2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7B986"/>
  <w15:docId w15:val="{9C77D555-39A3-41D3-A3A0-9E1AA39E3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3D8"/>
    <w:rPr>
      <w:rFonts w:ascii="Calibri" w:eastAsia="Calibri" w:hAnsi="Calibri" w:cs="Times New Roman"/>
    </w:rPr>
  </w:style>
  <w:style w:type="paragraph" w:styleId="1">
    <w:name w:val="heading 1"/>
    <w:basedOn w:val="a"/>
    <w:link w:val="10"/>
    <w:qFormat/>
    <w:rsid w:val="00B14760"/>
    <w:pPr>
      <w:spacing w:before="100" w:beforeAutospacing="1" w:after="100" w:afterAutospacing="1" w:line="360" w:lineRule="auto"/>
      <w:ind w:firstLine="709"/>
      <w:jc w:val="center"/>
      <w:outlineLvl w:val="0"/>
    </w:pPr>
    <w:rPr>
      <w:rFonts w:ascii="Times New Roman" w:eastAsia="Times New Roman" w:hAnsi="Times New Roman"/>
      <w:b/>
      <w:bCs/>
      <w:kern w:val="36"/>
      <w:sz w:val="32"/>
      <w:szCs w:val="48"/>
      <w:lang w:eastAsia="ru-RU"/>
    </w:rPr>
  </w:style>
  <w:style w:type="paragraph" w:styleId="2">
    <w:name w:val="heading 2"/>
    <w:basedOn w:val="a"/>
    <w:next w:val="a"/>
    <w:link w:val="20"/>
    <w:qFormat/>
    <w:rsid w:val="00B14760"/>
    <w:pPr>
      <w:keepNext/>
      <w:keepLines/>
      <w:spacing w:before="80" w:after="0" w:line="360" w:lineRule="auto"/>
      <w:ind w:firstLine="709"/>
      <w:jc w:val="center"/>
      <w:outlineLvl w:val="1"/>
    </w:pPr>
    <w:rPr>
      <w:rFonts w:ascii="Times New Roman" w:eastAsia="Times New Roman" w:hAnsi="Times New Roman"/>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73D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TFNum21">
    <w:name w:val="RTF_Num 2 1"/>
    <w:rsid w:val="00D673D8"/>
    <w:rPr>
      <w:rFonts w:ascii="Symbol" w:hAnsi="Symbol"/>
    </w:rPr>
  </w:style>
  <w:style w:type="character" w:customStyle="1" w:styleId="RTFNum31">
    <w:name w:val="RTF_Num 3 1"/>
    <w:rsid w:val="00D673D8"/>
    <w:rPr>
      <w:rFonts w:ascii="Times New Roman" w:hAnsi="Times New Roman"/>
    </w:rPr>
  </w:style>
  <w:style w:type="character" w:customStyle="1" w:styleId="a4">
    <w:name w:val="Маркеры списка"/>
    <w:rsid w:val="00D673D8"/>
    <w:rPr>
      <w:rFonts w:ascii="OpenSymbol" w:eastAsia="OpenSymbol" w:hAnsi="OpenSymbol" w:cs="OpenSymbol"/>
      <w:lang w:val="ru-RU"/>
    </w:rPr>
  </w:style>
  <w:style w:type="character" w:customStyle="1" w:styleId="RTFNum41">
    <w:name w:val="RTF_Num 4 1"/>
    <w:rsid w:val="00D673D8"/>
    <w:rPr>
      <w:rFonts w:ascii="Times New Roman" w:hAnsi="Times New Roman"/>
    </w:rPr>
  </w:style>
  <w:style w:type="character" w:customStyle="1" w:styleId="a5">
    <w:name w:val="Символ нумерации"/>
    <w:rsid w:val="00D673D8"/>
    <w:rPr>
      <w:sz w:val="28"/>
      <w:szCs w:val="34"/>
    </w:rPr>
  </w:style>
  <w:style w:type="paragraph" w:customStyle="1" w:styleId="11">
    <w:name w:val="Заголовок1"/>
    <w:basedOn w:val="a"/>
    <w:next w:val="a6"/>
    <w:rsid w:val="00D673D8"/>
    <w:pPr>
      <w:keepNext/>
      <w:widowControl w:val="0"/>
      <w:suppressAutoHyphens/>
      <w:spacing w:before="240" w:after="120" w:line="240" w:lineRule="auto"/>
    </w:pPr>
    <w:rPr>
      <w:rFonts w:ascii="Arial" w:eastAsia="Andale Sans UI" w:hAnsi="Arial" w:cs="Tahoma"/>
      <w:kern w:val="1"/>
      <w:sz w:val="28"/>
      <w:szCs w:val="28"/>
    </w:rPr>
  </w:style>
  <w:style w:type="paragraph" w:styleId="a6">
    <w:name w:val="Body Text"/>
    <w:basedOn w:val="a"/>
    <w:link w:val="a7"/>
    <w:rsid w:val="00D673D8"/>
    <w:pPr>
      <w:widowControl w:val="0"/>
      <w:suppressAutoHyphens/>
      <w:spacing w:after="120" w:line="240" w:lineRule="auto"/>
    </w:pPr>
    <w:rPr>
      <w:rFonts w:ascii="Times New Roman" w:eastAsia="Andale Sans UI" w:hAnsi="Times New Roman"/>
      <w:kern w:val="1"/>
      <w:sz w:val="24"/>
      <w:szCs w:val="24"/>
    </w:rPr>
  </w:style>
  <w:style w:type="character" w:customStyle="1" w:styleId="a7">
    <w:name w:val="Основной текст Знак"/>
    <w:basedOn w:val="a0"/>
    <w:link w:val="a6"/>
    <w:rsid w:val="00D673D8"/>
    <w:rPr>
      <w:rFonts w:ascii="Times New Roman" w:eastAsia="Andale Sans UI" w:hAnsi="Times New Roman" w:cs="Times New Roman"/>
      <w:kern w:val="1"/>
      <w:sz w:val="24"/>
      <w:szCs w:val="24"/>
    </w:rPr>
  </w:style>
  <w:style w:type="paragraph" w:styleId="a8">
    <w:name w:val="Title"/>
    <w:basedOn w:val="11"/>
    <w:next w:val="a9"/>
    <w:link w:val="aa"/>
    <w:qFormat/>
    <w:rsid w:val="00D673D8"/>
    <w:rPr>
      <w:rFonts w:cs="Times New Roman"/>
    </w:rPr>
  </w:style>
  <w:style w:type="character" w:customStyle="1" w:styleId="aa">
    <w:name w:val="Заголовок Знак"/>
    <w:basedOn w:val="a0"/>
    <w:link w:val="a8"/>
    <w:rsid w:val="00D673D8"/>
    <w:rPr>
      <w:rFonts w:ascii="Arial" w:eastAsia="Andale Sans UI" w:hAnsi="Arial" w:cs="Times New Roman"/>
      <w:kern w:val="1"/>
      <w:sz w:val="28"/>
      <w:szCs w:val="28"/>
    </w:rPr>
  </w:style>
  <w:style w:type="paragraph" w:styleId="a9">
    <w:name w:val="Subtitle"/>
    <w:basedOn w:val="11"/>
    <w:next w:val="a6"/>
    <w:link w:val="ab"/>
    <w:qFormat/>
    <w:rsid w:val="00D673D8"/>
    <w:pPr>
      <w:jc w:val="center"/>
    </w:pPr>
    <w:rPr>
      <w:rFonts w:cs="Times New Roman"/>
      <w:i/>
      <w:iCs/>
    </w:rPr>
  </w:style>
  <w:style w:type="character" w:customStyle="1" w:styleId="ab">
    <w:name w:val="Подзаголовок Знак"/>
    <w:basedOn w:val="a0"/>
    <w:link w:val="a9"/>
    <w:rsid w:val="00D673D8"/>
    <w:rPr>
      <w:rFonts w:ascii="Arial" w:eastAsia="Andale Sans UI" w:hAnsi="Arial" w:cs="Times New Roman"/>
      <w:i/>
      <w:iCs/>
      <w:kern w:val="1"/>
      <w:sz w:val="28"/>
      <w:szCs w:val="28"/>
    </w:rPr>
  </w:style>
  <w:style w:type="paragraph" w:styleId="ac">
    <w:name w:val="List"/>
    <w:basedOn w:val="a6"/>
    <w:rsid w:val="00D673D8"/>
    <w:rPr>
      <w:rFonts w:cs="Tahoma"/>
    </w:rPr>
  </w:style>
  <w:style w:type="paragraph" w:customStyle="1" w:styleId="12">
    <w:name w:val="Название1"/>
    <w:basedOn w:val="a"/>
    <w:rsid w:val="00D673D8"/>
    <w:pPr>
      <w:widowControl w:val="0"/>
      <w:suppressLineNumbers/>
      <w:suppressAutoHyphens/>
      <w:spacing w:before="120" w:after="120" w:line="240" w:lineRule="auto"/>
    </w:pPr>
    <w:rPr>
      <w:rFonts w:ascii="Times New Roman" w:eastAsia="Andale Sans UI" w:hAnsi="Times New Roman" w:cs="Tahoma"/>
      <w:i/>
      <w:iCs/>
      <w:kern w:val="1"/>
      <w:sz w:val="24"/>
      <w:szCs w:val="24"/>
    </w:rPr>
  </w:style>
  <w:style w:type="paragraph" w:customStyle="1" w:styleId="13">
    <w:name w:val="Указатель1"/>
    <w:basedOn w:val="a"/>
    <w:rsid w:val="00D673D8"/>
    <w:pPr>
      <w:widowControl w:val="0"/>
      <w:suppressLineNumbers/>
      <w:suppressAutoHyphens/>
      <w:spacing w:after="0" w:line="240" w:lineRule="auto"/>
    </w:pPr>
    <w:rPr>
      <w:rFonts w:ascii="Times New Roman" w:eastAsia="Andale Sans UI" w:hAnsi="Times New Roman" w:cs="Tahoma"/>
      <w:kern w:val="1"/>
      <w:sz w:val="24"/>
      <w:szCs w:val="24"/>
    </w:rPr>
  </w:style>
  <w:style w:type="paragraph" w:customStyle="1" w:styleId="ad">
    <w:name w:val="Содержимое таблицы"/>
    <w:basedOn w:val="a"/>
    <w:rsid w:val="00D673D8"/>
    <w:pPr>
      <w:widowControl w:val="0"/>
      <w:suppressLineNumbers/>
      <w:suppressAutoHyphens/>
      <w:spacing w:after="0" w:line="240" w:lineRule="auto"/>
    </w:pPr>
    <w:rPr>
      <w:rFonts w:ascii="Times New Roman" w:eastAsia="Andale Sans UI" w:hAnsi="Times New Roman"/>
      <w:kern w:val="1"/>
      <w:sz w:val="24"/>
      <w:szCs w:val="24"/>
    </w:rPr>
  </w:style>
  <w:style w:type="paragraph" w:customStyle="1" w:styleId="ae">
    <w:name w:val="Заголовок таблицы"/>
    <w:basedOn w:val="ad"/>
    <w:rsid w:val="00D673D8"/>
    <w:pPr>
      <w:jc w:val="center"/>
    </w:pPr>
    <w:rPr>
      <w:b/>
      <w:bCs/>
    </w:rPr>
  </w:style>
  <w:style w:type="paragraph" w:styleId="af">
    <w:name w:val="header"/>
    <w:basedOn w:val="a"/>
    <w:link w:val="af0"/>
    <w:uiPriority w:val="99"/>
    <w:unhideWhenUsed/>
    <w:rsid w:val="00D673D8"/>
    <w:pPr>
      <w:widowControl w:val="0"/>
      <w:tabs>
        <w:tab w:val="center" w:pos="4677"/>
        <w:tab w:val="right" w:pos="9355"/>
      </w:tabs>
      <w:suppressAutoHyphens/>
      <w:spacing w:after="0" w:line="240" w:lineRule="auto"/>
    </w:pPr>
    <w:rPr>
      <w:rFonts w:ascii="Times New Roman" w:eastAsia="Andale Sans UI" w:hAnsi="Times New Roman"/>
      <w:kern w:val="1"/>
      <w:sz w:val="24"/>
      <w:szCs w:val="24"/>
    </w:rPr>
  </w:style>
  <w:style w:type="character" w:customStyle="1" w:styleId="af0">
    <w:name w:val="Верхний колонтитул Знак"/>
    <w:basedOn w:val="a0"/>
    <w:link w:val="af"/>
    <w:uiPriority w:val="99"/>
    <w:rsid w:val="00D673D8"/>
    <w:rPr>
      <w:rFonts w:ascii="Times New Roman" w:eastAsia="Andale Sans UI" w:hAnsi="Times New Roman" w:cs="Times New Roman"/>
      <w:kern w:val="1"/>
      <w:sz w:val="24"/>
      <w:szCs w:val="24"/>
    </w:rPr>
  </w:style>
  <w:style w:type="paragraph" w:styleId="af1">
    <w:name w:val="footer"/>
    <w:basedOn w:val="a"/>
    <w:link w:val="af2"/>
    <w:uiPriority w:val="99"/>
    <w:unhideWhenUsed/>
    <w:rsid w:val="00D673D8"/>
    <w:pPr>
      <w:widowControl w:val="0"/>
      <w:tabs>
        <w:tab w:val="center" w:pos="4677"/>
        <w:tab w:val="right" w:pos="9355"/>
      </w:tabs>
      <w:suppressAutoHyphens/>
      <w:spacing w:after="0" w:line="240" w:lineRule="auto"/>
    </w:pPr>
    <w:rPr>
      <w:rFonts w:ascii="Times New Roman" w:eastAsia="Andale Sans UI" w:hAnsi="Times New Roman"/>
      <w:kern w:val="1"/>
      <w:sz w:val="24"/>
      <w:szCs w:val="24"/>
    </w:rPr>
  </w:style>
  <w:style w:type="character" w:customStyle="1" w:styleId="af2">
    <w:name w:val="Нижний колонтитул Знак"/>
    <w:basedOn w:val="a0"/>
    <w:link w:val="af1"/>
    <w:uiPriority w:val="99"/>
    <w:rsid w:val="00D673D8"/>
    <w:rPr>
      <w:rFonts w:ascii="Times New Roman" w:eastAsia="Andale Sans UI" w:hAnsi="Times New Roman" w:cs="Times New Roman"/>
      <w:kern w:val="1"/>
      <w:sz w:val="24"/>
      <w:szCs w:val="24"/>
    </w:rPr>
  </w:style>
  <w:style w:type="paragraph" w:styleId="af3">
    <w:name w:val="List Paragraph"/>
    <w:basedOn w:val="a"/>
    <w:uiPriority w:val="34"/>
    <w:qFormat/>
    <w:rsid w:val="00D673D8"/>
    <w:pPr>
      <w:ind w:left="720"/>
      <w:contextualSpacing/>
    </w:pPr>
  </w:style>
  <w:style w:type="paragraph" w:styleId="af4">
    <w:name w:val="Balloon Text"/>
    <w:basedOn w:val="a"/>
    <w:link w:val="af5"/>
    <w:uiPriority w:val="99"/>
    <w:semiHidden/>
    <w:unhideWhenUsed/>
    <w:rsid w:val="00D673D8"/>
    <w:pPr>
      <w:spacing w:after="0" w:line="240" w:lineRule="auto"/>
    </w:pPr>
    <w:rPr>
      <w:rFonts w:ascii="Tahoma" w:hAnsi="Tahoma"/>
      <w:sz w:val="16"/>
      <w:szCs w:val="16"/>
    </w:rPr>
  </w:style>
  <w:style w:type="character" w:customStyle="1" w:styleId="af5">
    <w:name w:val="Текст выноски Знак"/>
    <w:basedOn w:val="a0"/>
    <w:link w:val="af4"/>
    <w:uiPriority w:val="99"/>
    <w:semiHidden/>
    <w:rsid w:val="00D673D8"/>
    <w:rPr>
      <w:rFonts w:ascii="Tahoma" w:eastAsia="Calibri" w:hAnsi="Tahoma" w:cs="Times New Roman"/>
      <w:sz w:val="16"/>
      <w:szCs w:val="16"/>
    </w:rPr>
  </w:style>
  <w:style w:type="table" w:customStyle="1" w:styleId="14">
    <w:name w:val="Сетка таблицы1"/>
    <w:basedOn w:val="a1"/>
    <w:next w:val="a3"/>
    <w:uiPriority w:val="59"/>
    <w:rsid w:val="00D673D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2"/>
    <w:uiPriority w:val="99"/>
    <w:semiHidden/>
    <w:unhideWhenUsed/>
    <w:rsid w:val="00D673D8"/>
  </w:style>
  <w:style w:type="table" w:customStyle="1" w:styleId="21">
    <w:name w:val="Сетка таблицы2"/>
    <w:basedOn w:val="a1"/>
    <w:next w:val="a3"/>
    <w:uiPriority w:val="59"/>
    <w:rsid w:val="00D673D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D673D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note text"/>
    <w:basedOn w:val="a"/>
    <w:link w:val="af7"/>
    <w:uiPriority w:val="99"/>
    <w:semiHidden/>
    <w:unhideWhenUsed/>
    <w:rsid w:val="00D673D8"/>
    <w:pPr>
      <w:spacing w:after="0" w:line="240" w:lineRule="auto"/>
    </w:pPr>
    <w:rPr>
      <w:sz w:val="20"/>
      <w:szCs w:val="20"/>
    </w:rPr>
  </w:style>
  <w:style w:type="character" w:customStyle="1" w:styleId="af7">
    <w:name w:val="Текст сноски Знак"/>
    <w:basedOn w:val="a0"/>
    <w:link w:val="af6"/>
    <w:uiPriority w:val="99"/>
    <w:semiHidden/>
    <w:rsid w:val="00D673D8"/>
    <w:rPr>
      <w:rFonts w:ascii="Calibri" w:eastAsia="Calibri" w:hAnsi="Calibri" w:cs="Times New Roman"/>
      <w:sz w:val="20"/>
      <w:szCs w:val="20"/>
    </w:rPr>
  </w:style>
  <w:style w:type="character" w:styleId="af8">
    <w:name w:val="footnote reference"/>
    <w:uiPriority w:val="99"/>
    <w:semiHidden/>
    <w:unhideWhenUsed/>
    <w:rsid w:val="00D673D8"/>
    <w:rPr>
      <w:vertAlign w:val="superscript"/>
    </w:rPr>
  </w:style>
  <w:style w:type="character" w:customStyle="1" w:styleId="apple-converted-space">
    <w:name w:val="apple-converted-space"/>
    <w:rsid w:val="00D673D8"/>
  </w:style>
  <w:style w:type="paragraph" w:styleId="af9">
    <w:name w:val="Normal (Web)"/>
    <w:basedOn w:val="a"/>
    <w:uiPriority w:val="99"/>
    <w:unhideWhenUsed/>
    <w:rsid w:val="00D673D8"/>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
    <w:name w:val="Сетка таблицы3"/>
    <w:basedOn w:val="a1"/>
    <w:next w:val="a3"/>
    <w:uiPriority w:val="59"/>
    <w:rsid w:val="00D673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link w:val="afb"/>
    <w:uiPriority w:val="1"/>
    <w:qFormat/>
    <w:rsid w:val="00D673D8"/>
    <w:pPr>
      <w:spacing w:after="0" w:line="240" w:lineRule="auto"/>
    </w:pPr>
    <w:rPr>
      <w:rFonts w:ascii="Calibri" w:eastAsia="Times New Roman" w:hAnsi="Calibri" w:cs="Times New Roman"/>
      <w:lang w:eastAsia="ru-RU"/>
    </w:rPr>
  </w:style>
  <w:style w:type="table" w:customStyle="1" w:styleId="4">
    <w:name w:val="Сетка таблицы4"/>
    <w:basedOn w:val="a1"/>
    <w:next w:val="a3"/>
    <w:uiPriority w:val="59"/>
    <w:rsid w:val="00D673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D673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D673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D673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D673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D673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D673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Без интервала Знак"/>
    <w:link w:val="afa"/>
    <w:uiPriority w:val="1"/>
    <w:rsid w:val="00D673D8"/>
    <w:rPr>
      <w:rFonts w:ascii="Calibri" w:eastAsia="Times New Roman" w:hAnsi="Calibri" w:cs="Times New Roman"/>
      <w:lang w:eastAsia="ru-RU"/>
    </w:rPr>
  </w:style>
  <w:style w:type="character" w:styleId="afc">
    <w:name w:val="Strong"/>
    <w:basedOn w:val="a0"/>
    <w:uiPriority w:val="22"/>
    <w:qFormat/>
    <w:rsid w:val="00D673D8"/>
    <w:rPr>
      <w:b/>
      <w:bCs/>
    </w:rPr>
  </w:style>
  <w:style w:type="character" w:styleId="afd">
    <w:name w:val="Emphasis"/>
    <w:basedOn w:val="a0"/>
    <w:uiPriority w:val="20"/>
    <w:qFormat/>
    <w:rsid w:val="00D673D8"/>
    <w:rPr>
      <w:i/>
      <w:iCs/>
    </w:rPr>
  </w:style>
  <w:style w:type="character" w:customStyle="1" w:styleId="sem">
    <w:name w:val="sem"/>
    <w:basedOn w:val="a0"/>
    <w:rsid w:val="00D673D8"/>
  </w:style>
  <w:style w:type="character" w:styleId="afe">
    <w:name w:val="Hyperlink"/>
    <w:basedOn w:val="a0"/>
    <w:uiPriority w:val="99"/>
    <w:unhideWhenUsed/>
    <w:rsid w:val="00D673D8"/>
    <w:rPr>
      <w:color w:val="0000FF"/>
      <w:u w:val="single"/>
    </w:rPr>
  </w:style>
  <w:style w:type="character" w:customStyle="1" w:styleId="10">
    <w:name w:val="Заголовок 1 Знак"/>
    <w:basedOn w:val="a0"/>
    <w:link w:val="1"/>
    <w:rsid w:val="00B14760"/>
    <w:rPr>
      <w:rFonts w:ascii="Times New Roman" w:eastAsia="Times New Roman" w:hAnsi="Times New Roman" w:cs="Times New Roman"/>
      <w:b/>
      <w:bCs/>
      <w:kern w:val="36"/>
      <w:sz w:val="32"/>
      <w:szCs w:val="48"/>
      <w:lang w:eastAsia="ru-RU"/>
    </w:rPr>
  </w:style>
  <w:style w:type="character" w:customStyle="1" w:styleId="20">
    <w:name w:val="Заголовок 2 Знак"/>
    <w:basedOn w:val="a0"/>
    <w:link w:val="2"/>
    <w:rsid w:val="00B14760"/>
    <w:rPr>
      <w:rFonts w:ascii="Times New Roman" w:eastAsia="Times New Roman" w:hAnsi="Times New Roman" w:cs="Times New Roman"/>
      <w:b/>
      <w:bCs/>
      <w:sz w:val="28"/>
      <w:szCs w:val="26"/>
    </w:rPr>
  </w:style>
  <w:style w:type="character" w:styleId="aff">
    <w:name w:val="FollowedHyperlink"/>
    <w:basedOn w:val="a0"/>
    <w:uiPriority w:val="99"/>
    <w:semiHidden/>
    <w:unhideWhenUsed/>
    <w:rsid w:val="007C28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mer.info/bibliotek_Buks/Psihol/dict/19.ph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se.garant.ru/702913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sychlib.ru/mgppu/eit/EIT-001-.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nigirossii.ru/?menu=show_book&amp;book=845212" TargetMode="External"/><Relationship Id="rId4" Type="http://schemas.openxmlformats.org/officeDocument/2006/relationships/settings" Target="settings.xml"/><Relationship Id="rId9" Type="http://schemas.openxmlformats.org/officeDocument/2006/relationships/hyperlink" Target="https://www.marxists.org/russkij/leontiev/1975/dyeatyelnost/deyatyelnost-soznyanie-lichnost.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97E4A-226F-4458-B656-1EFEAA459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7</Pages>
  <Words>1785</Words>
  <Characters>10175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PowerB</dc:creator>
  <cp:keywords/>
  <dc:description/>
  <cp:lastModifiedBy>Владелец</cp:lastModifiedBy>
  <cp:revision>36</cp:revision>
  <dcterms:created xsi:type="dcterms:W3CDTF">2017-06-16T08:35:00Z</dcterms:created>
  <dcterms:modified xsi:type="dcterms:W3CDTF">2018-11-01T16:15:00Z</dcterms:modified>
</cp:coreProperties>
</file>