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i/>
          <w:iCs/>
          <w:color w:val="0A0A0A"/>
          <w:sz w:val="27"/>
          <w:szCs w:val="27"/>
          <w:bdr w:val="single" w:sz="2" w:space="0" w:color="E5E5E5" w:frame="1"/>
          <w:lang w:eastAsia="ru-RU"/>
        </w:rPr>
      </w:pPr>
      <w:r w:rsidRPr="008E4BE9">
        <w:rPr>
          <w:rFonts w:ascii="Arial" w:eastAsia="Times New Roman" w:hAnsi="Arial" w:cs="Arial"/>
          <w:i/>
          <w:iCs/>
          <w:color w:val="0A0A0A"/>
          <w:sz w:val="27"/>
          <w:szCs w:val="27"/>
          <w:bdr w:val="single" w:sz="2" w:space="0" w:color="E5E5E5" w:frame="1"/>
          <w:lang w:eastAsia="ru-RU"/>
        </w:rPr>
        <w:t xml:space="preserve">Целью работы выступает необходимость в рассмотрении обстоятельств, которые повлияли на ход развития истории Отечества. </w:t>
      </w:r>
    </w:p>
    <w:p w:rsid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ind w:firstLine="708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E4BE9">
        <w:rPr>
          <w:rFonts w:ascii="Arial" w:eastAsia="Times New Roman" w:hAnsi="Arial" w:cs="Arial"/>
          <w:i/>
          <w:iCs/>
          <w:color w:val="0A0A0A"/>
          <w:sz w:val="27"/>
          <w:szCs w:val="27"/>
          <w:bdr w:val="single" w:sz="2" w:space="0" w:color="E5E5E5" w:frame="1"/>
          <w:lang w:eastAsia="ru-RU"/>
        </w:rPr>
        <w:t xml:space="preserve">Россия представляет собой уникальную государственно-территориальную квинтэссенцию, чья эволюция имеет собственный и неповторимый путь. Изучение самобытности исторического процесса страны, помогает лучше понять происходящее в настоящем и предопределить будущее, а также ответить на ряд </w:t>
      </w:r>
      <w:proofErr w:type="spellStart"/>
      <w:r w:rsidRPr="008E4BE9">
        <w:rPr>
          <w:rFonts w:ascii="Arial" w:eastAsia="Times New Roman" w:hAnsi="Arial" w:cs="Arial"/>
          <w:i/>
          <w:iCs/>
          <w:color w:val="0A0A0A"/>
          <w:sz w:val="27"/>
          <w:szCs w:val="27"/>
          <w:bdr w:val="single" w:sz="2" w:space="0" w:color="E5E5E5" w:frame="1"/>
          <w:lang w:eastAsia="ru-RU"/>
        </w:rPr>
        <w:t>политическо</w:t>
      </w:r>
      <w:proofErr w:type="spellEnd"/>
      <w:r w:rsidRPr="008E4BE9">
        <w:rPr>
          <w:rFonts w:ascii="Arial" w:eastAsia="Times New Roman" w:hAnsi="Arial" w:cs="Arial"/>
          <w:i/>
          <w:iCs/>
          <w:color w:val="0A0A0A"/>
          <w:sz w:val="27"/>
          <w:szCs w:val="27"/>
          <w:bdr w:val="single" w:sz="2" w:space="0" w:color="E5E5E5" w:frame="1"/>
          <w:lang w:eastAsia="ru-RU"/>
        </w:rPr>
        <w:t>-философских вопросов касательно государственности и самоопределения.</w:t>
      </w:r>
      <w:r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Дилемма о национальном </w:t>
      </w:r>
      <w:proofErr w:type="spellStart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самоосознании</w:t>
      </w:r>
      <w:proofErr w:type="spellEnd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России долгие века занимает важное место в изучении исторического формирования Отечества. Открытыми остаются и по сей день вопросы о принадлежности к Европе, противостоянии с Западным миром и перспективах взаимодействия с Востоком.</w:t>
      </w:r>
      <w:r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В </w:t>
      </w:r>
      <w:proofErr w:type="spellStart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истографической</w:t>
      </w:r>
      <w:proofErr w:type="spellEnd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науке сложились три концепции, объясняющие нестандартные особенности развития России. Первая из них принадлежит С. М. Соловьеву и заключается в идеи об </w:t>
      </w:r>
      <w:proofErr w:type="spellStart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однолинейности</w:t>
      </w:r>
      <w:proofErr w:type="spellEnd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мировой истории, согласно </w:t>
      </w:r>
      <w:proofErr w:type="gramStart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чему</w:t>
      </w:r>
      <w:proofErr w:type="gramEnd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все страны и народы проходят одни и те же стадии онтогенеза. Особенности эволюции России в таком случае трактуются как, — «отсталость» или «задержка движения».</w:t>
      </w:r>
    </w:p>
    <w:p w:rsidR="008E4BE9" w:rsidRP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ind w:firstLine="708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Т</w:t>
      </w: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еория, Н. Я. Данилевского, рассматривает историческое развитие государств в свете </w:t>
      </w:r>
      <w:proofErr w:type="spellStart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многолинейности</w:t>
      </w:r>
      <w:proofErr w:type="spellEnd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, каждая цивилизация эволюционирует по своему особенному, самобытному пути.</w:t>
      </w:r>
    </w:p>
    <w:p w:rsidR="008E4BE9" w:rsidRP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Примирить обе эти концепции взялся П. Н. Милюков, который в своем подходе перенесся на изучение причин, замедлявший ход исторического пути России.</w:t>
      </w:r>
    </w:p>
    <w:p w:rsidR="008E4BE9" w:rsidRP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Особенности исторического формирования трактуются по-разному, однако, все три концепции сходятся по мнениях о существовании некоторых факторов, обуславливающих отличие отечественной пролиферации от истории других стран, среди них: природно-климатические, геополитические, конфессиональные и социальные организации.</w:t>
      </w:r>
    </w:p>
    <w:p w:rsidR="008E4BE9" w:rsidRP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В. О. Ключевский в «курсе истории России» подметил, что прежде, чем начинать изучение развития той или иной страны, в первую очередь необходимо рассмотреть ее расположение, природные условия и обстановку местности.</w:t>
      </w:r>
    </w:p>
    <w:p w:rsidR="008E4BE9" w:rsidRP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Климат в России суровый и холодный, для хозяйств требовались </w:t>
      </w:r>
      <w:proofErr w:type="gramStart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огромные затраты</w:t>
      </w:r>
      <w:proofErr w:type="gramEnd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и поэтому многие предприниматели при открытых </w:t>
      </w: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lastRenderedPageBreak/>
        <w:t>границах старались вывезти капитал за рубеж, где издержки производства были ниже. Государство, дабы защитить экономику от разорения из-за не конкурентоспособного климата, ввело политику протекционизма и «закрытие» внутреннего рынка от мирового. Результативность этих шагов просматривается в годы правление Петра I, а также в период индустриализации.</w:t>
      </w:r>
    </w:p>
    <w:p w:rsidR="008E4BE9" w:rsidRP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Еще одной отличительной характеристикой российских </w:t>
      </w:r>
      <w:proofErr w:type="spellStart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погодно</w:t>
      </w:r>
      <w:proofErr w:type="spellEnd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-климатических условий, служит способ ведения сельской экономики. На начальном этапе развития стран ключевым элементом благосостояния является доход от сельского хозяйства. В России же из-за стылого климата урожайность была маленькая, производство продукции обходилось в несколько раз дороже, чем в Европе. Это значительно повлияло на хозяйство, поскольку из-за захудалого прибавочного продукта, экономика создавалась не с помощью частного капитала, как в Западных странах, а благодаря государству так, как только у него были средства достаточные для производства промышленности.</w:t>
      </w:r>
    </w:p>
    <w:p w:rsidR="008E4BE9" w:rsidRP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Недостаток средств вел к узкому внутреннему рынку, а тот в свою очередь был равнозначен бедности населения.</w:t>
      </w:r>
    </w:p>
    <w:p w:rsidR="008E4BE9" w:rsidRP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отметить, что в России не было вплоть до XX века частной собственности. В отличие от Европейских стран, где источником дохода выступала земля, в России же она не была капиталом. Малая плодородность земель и дороговизна ее обслуживания делала территории невыгодными для вложений. А вместо интенсивного пути развития применялся экстенсивный, иначе говоря, земли использовали до их истощения, а после перемещались на другие пашенные участки. Из-за большого количества неосвоенных земель у населения не было причин переходить к более эффективному ведению хозяйства.</w:t>
      </w:r>
    </w:p>
    <w:p w:rsidR="008E4BE9" w:rsidRP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Таким образом, природно-климатические условия во многом определили ряд исторических особенностей развития России, включая специфику экономики и национальный характер.</w:t>
      </w:r>
    </w:p>
    <w:p w:rsidR="008E4BE9" w:rsidRP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Важная черта исторического формирования России заключается в том, что она одновременно впитывает черты европейских и азиатских стран. Промежуточное положение между Европой и Азией, многовековая христианская связь с западным миром и мусульманско-языческие мировоззрения востока определили амбивалентность национального сознания русских. Открытые границы ставили под удар суверенитет России, от чего требовались огромные усилия, материальные затраты и людские ресурсы на обеспечение безопасности. С этим связано последующее усиление роли государства и армии в обществе.</w:t>
      </w:r>
    </w:p>
    <w:p w:rsidR="008E4BE9" w:rsidRP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lastRenderedPageBreak/>
        <w:t>Конфессиональный фактор составляет особую роль в индивидуализации исторического пути России. Крещение Руси по православным канонам хоть и усилило связь с Европой, но в то же время направило ее историческое развитие в особое русло, нередко отличавшееся от византийских парадигм: независимость от государства, разделении земного и небесного.</w:t>
      </w:r>
    </w:p>
    <w:p w:rsidR="008E4BE9" w:rsidRP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Православие оказало влияние на политическую норму Отечества — власть царя была спасением для народа, а </w:t>
      </w:r>
      <w:proofErr w:type="spellStart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самодержавность</w:t>
      </w:r>
      <w:proofErr w:type="spellEnd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основывалась на принципах единства теократии с государственной властью.</w:t>
      </w:r>
    </w:p>
    <w:p w:rsidR="008E4BE9" w:rsidRP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Все вышеперечисленные репрезентативные черты, сформировали уникальную общественную организацию, которая в свою очередь обладает рядом свойств:</w:t>
      </w:r>
    </w:p>
    <w:p w:rsidR="008E4BE9" w:rsidRPr="008E4BE9" w:rsidRDefault="008E4BE9" w:rsidP="008E4BE9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Главной опорой для государственного аппарата служит буржуазия;</w:t>
      </w:r>
    </w:p>
    <w:p w:rsidR="008E4BE9" w:rsidRPr="008E4BE9" w:rsidRDefault="008E4BE9" w:rsidP="008E4BE9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Существует неразрывная связь между государством и обществом, то есть эти два процесса взаимопроникаемы;</w:t>
      </w:r>
    </w:p>
    <w:p w:rsidR="008E4BE9" w:rsidRPr="008E4BE9" w:rsidRDefault="008E4BE9" w:rsidP="008E4BE9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Главная цель существования государства — его защита, где все институты направлены на укрепление власти;</w:t>
      </w:r>
    </w:p>
    <w:p w:rsidR="008E4BE9" w:rsidRP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6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Россия — уникальная кладезь различных этносов, </w:t>
      </w:r>
      <w:proofErr w:type="spellStart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вероисповедований</w:t>
      </w:r>
      <w:proofErr w:type="spellEnd"/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и культурных традиций. Государство объединило в себе начало западных и восточных ценностей. С одной стороны, это служит толчком к успеху в экономических и геополитических связях, однако вместе с этим идет неразрывная борьба цивилизаций. Европейские идеалы едва ли могут отождествляться с канонами азиатских стран, что может привести к расколу общества, похожему на события XIX века.</w:t>
      </w:r>
    </w:p>
    <w:p w:rsidR="008E4BE9" w:rsidRP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6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Несмотря на острый вопрос о путях развития России, основной причиной конфликтности на общегосударственном уровне является стремление власти к абсолютизму и вмешательству в жизнь общества. Огромная пропасть между бедными и богатыми, отсутствие сословий и свободных граждан — породили «обязанных» людей, где права и свободы каждого лишь номинально декларируются, а в реальности все внимание уделяется только обязанностям населения.</w:t>
      </w:r>
    </w:p>
    <w:p w:rsidR="008E4BE9" w:rsidRPr="008E4BE9" w:rsidRDefault="008E4BE9" w:rsidP="008E4BE9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6" w:color="E5E5E5"/>
        </w:pBd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8E4BE9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Для реализации общественных идеалов следует признать противоречия в обществе и только стратегическими шагами следовать в сторону социального прогресса.</w:t>
      </w:r>
      <w:bookmarkStart w:id="0" w:name="_GoBack"/>
      <w:bookmarkEnd w:id="0"/>
    </w:p>
    <w:p w:rsidR="00344063" w:rsidRDefault="00344063"/>
    <w:sectPr w:rsidR="00344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C2B68"/>
    <w:multiLevelType w:val="multilevel"/>
    <w:tmpl w:val="BFBA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746D0A"/>
    <w:multiLevelType w:val="multilevel"/>
    <w:tmpl w:val="F1B4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09"/>
    <w:rsid w:val="00155709"/>
    <w:rsid w:val="00344063"/>
    <w:rsid w:val="008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44BB"/>
  <w15:chartTrackingRefBased/>
  <w15:docId w15:val="{2879AF2E-147A-4AA3-82E0-F0ACBF26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E4BE9"/>
    <w:rPr>
      <w:i/>
      <w:iCs/>
    </w:rPr>
  </w:style>
  <w:style w:type="character" w:styleId="a5">
    <w:name w:val="Hyperlink"/>
    <w:basedOn w:val="a0"/>
    <w:uiPriority w:val="99"/>
    <w:semiHidden/>
    <w:unhideWhenUsed/>
    <w:rsid w:val="008E4BE9"/>
    <w:rPr>
      <w:color w:val="0000FF"/>
      <w:u w:val="single"/>
    </w:rPr>
  </w:style>
  <w:style w:type="character" w:customStyle="1" w:styleId="x543c4e7e">
    <w:name w:val="x543c4e7e"/>
    <w:basedOn w:val="a0"/>
    <w:rsid w:val="008E4BE9"/>
  </w:style>
  <w:style w:type="character" w:customStyle="1" w:styleId="sb2965a05">
    <w:name w:val="sb2965a05"/>
    <w:basedOn w:val="a0"/>
    <w:rsid w:val="008E4BE9"/>
  </w:style>
  <w:style w:type="character" w:customStyle="1" w:styleId="f3cd1c798">
    <w:name w:val="f3cd1c798"/>
    <w:basedOn w:val="a0"/>
    <w:rsid w:val="008E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569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72144045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583954382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14809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2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00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3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09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90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8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81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92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43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24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9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289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36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70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85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28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1861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171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0117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9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63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31075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9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608500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726879015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215652954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13416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1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2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22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1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6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35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75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441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171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895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520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493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98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534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56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992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42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23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942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391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543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3233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6373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11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928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27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080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430627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3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460085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623923700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738480985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11925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7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8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1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08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52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95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3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410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625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39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453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737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083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58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56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129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6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6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383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76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377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532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2152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218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527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49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505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94812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7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</dc:creator>
  <cp:keywords/>
  <dc:description/>
  <cp:lastModifiedBy>110</cp:lastModifiedBy>
  <cp:revision>2</cp:revision>
  <dcterms:created xsi:type="dcterms:W3CDTF">2026-01-14T06:01:00Z</dcterms:created>
  <dcterms:modified xsi:type="dcterms:W3CDTF">2026-01-14T06:03:00Z</dcterms:modified>
</cp:coreProperties>
</file>