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8A" w:rsidRPr="00985687" w:rsidRDefault="0087118A" w:rsidP="00985687">
      <w:pPr>
        <w:rPr>
          <w:rFonts w:ascii="Times New Roman" w:hAnsi="Times New Roman" w:cs="Times New Roman"/>
          <w:sz w:val="32"/>
          <w:szCs w:val="32"/>
        </w:rPr>
      </w:pPr>
    </w:p>
    <w:p w:rsidR="000E6760" w:rsidRPr="0031212A" w:rsidRDefault="002F06A4" w:rsidP="000E6760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F06A4">
        <w:rPr>
          <w:rFonts w:ascii="Times New Roman" w:hAnsi="Times New Roman" w:cs="Times New Roman"/>
          <w:sz w:val="32"/>
          <w:szCs w:val="32"/>
        </w:rPr>
        <w:t>«Инновационные системы контр</w:t>
      </w:r>
      <w:r w:rsidR="00985687">
        <w:rPr>
          <w:rFonts w:ascii="Times New Roman" w:hAnsi="Times New Roman" w:cs="Times New Roman"/>
          <w:sz w:val="32"/>
          <w:szCs w:val="32"/>
        </w:rPr>
        <w:t xml:space="preserve">оля и оценки </w:t>
      </w:r>
      <w:proofErr w:type="gramStart"/>
      <w:r w:rsidR="00985687">
        <w:rPr>
          <w:rFonts w:ascii="Times New Roman" w:hAnsi="Times New Roman" w:cs="Times New Roman"/>
          <w:sz w:val="32"/>
          <w:szCs w:val="32"/>
        </w:rPr>
        <w:t>знаний</w:t>
      </w:r>
      <w:proofErr w:type="gramEnd"/>
      <w:r w:rsidR="00985687">
        <w:rPr>
          <w:rFonts w:ascii="Times New Roman" w:hAnsi="Times New Roman" w:cs="Times New Roman"/>
          <w:sz w:val="32"/>
          <w:szCs w:val="32"/>
        </w:rPr>
        <w:t xml:space="preserve"> обучающихся в соо</w:t>
      </w:r>
      <w:r w:rsidR="00985687">
        <w:rPr>
          <w:rFonts w:ascii="Times New Roman" w:hAnsi="Times New Roman" w:cs="Times New Roman"/>
          <w:sz w:val="32"/>
          <w:szCs w:val="32"/>
        </w:rPr>
        <w:t>т</w:t>
      </w:r>
      <w:r w:rsidR="00985687">
        <w:rPr>
          <w:rFonts w:ascii="Times New Roman" w:hAnsi="Times New Roman" w:cs="Times New Roman"/>
          <w:sz w:val="32"/>
          <w:szCs w:val="32"/>
        </w:rPr>
        <w:t>ветствии с ФГОС НОО</w:t>
      </w:r>
      <w:r w:rsidR="000E6760" w:rsidRPr="002F06A4">
        <w:rPr>
          <w:rFonts w:ascii="Times New Roman" w:eastAsia="Times New Roman" w:hAnsi="Times New Roman" w:cs="Times New Roman"/>
          <w:bCs/>
          <w:sz w:val="32"/>
          <w:szCs w:val="32"/>
        </w:rPr>
        <w:t>»</w:t>
      </w:r>
      <w:r w:rsidR="000E6760" w:rsidRPr="002F06A4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F724E5" w:rsidRPr="00F724E5" w:rsidRDefault="00F724E5" w:rsidP="00985687">
      <w:pPr>
        <w:pStyle w:val="a4"/>
        <w:ind w:left="3969"/>
        <w:rPr>
          <w:b/>
          <w:bCs/>
        </w:rPr>
      </w:pPr>
      <w:bookmarkStart w:id="0" w:name="_GoBack"/>
      <w:bookmarkEnd w:id="0"/>
      <w:r w:rsidRPr="003E36FA">
        <w:rPr>
          <w:b/>
          <w:bCs/>
          <w:i/>
          <w:iCs/>
        </w:rPr>
        <w:t>«Человек, который работает, нуждается в определенном отношении к тому, что он делает, испытывает потре</w:t>
      </w:r>
      <w:r w:rsidRPr="003E36FA">
        <w:rPr>
          <w:b/>
          <w:bCs/>
          <w:i/>
          <w:iCs/>
        </w:rPr>
        <w:t>б</w:t>
      </w:r>
      <w:r w:rsidRPr="003E36FA">
        <w:rPr>
          <w:b/>
          <w:bCs/>
          <w:i/>
          <w:iCs/>
        </w:rPr>
        <w:t>ность в том, чтобы результаты его труда оценивались. Больше всего он нуждается в одобрении</w:t>
      </w:r>
      <w:r>
        <w:rPr>
          <w:b/>
          <w:bCs/>
          <w:i/>
          <w:iCs/>
        </w:rPr>
        <w:t>, в положительной оце</w:t>
      </w:r>
      <w:r>
        <w:rPr>
          <w:b/>
          <w:bCs/>
          <w:i/>
          <w:iCs/>
        </w:rPr>
        <w:t>н</w:t>
      </w:r>
      <w:r>
        <w:rPr>
          <w:b/>
          <w:bCs/>
          <w:i/>
          <w:iCs/>
        </w:rPr>
        <w:t>ке</w:t>
      </w:r>
      <w:proofErr w:type="gramStart"/>
      <w:r>
        <w:rPr>
          <w:b/>
          <w:bCs/>
          <w:i/>
          <w:iCs/>
        </w:rPr>
        <w:t xml:space="preserve">.»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3E36FA">
        <w:rPr>
          <w:b/>
          <w:bCs/>
          <w:i/>
          <w:iCs/>
        </w:rPr>
        <w:t>(</w:t>
      </w:r>
      <w:proofErr w:type="gramEnd"/>
      <w:r w:rsidRPr="003E36FA">
        <w:rPr>
          <w:b/>
          <w:bCs/>
          <w:i/>
          <w:iCs/>
        </w:rPr>
        <w:t>Липкина А.И.)</w:t>
      </w:r>
    </w:p>
    <w:p w:rsidR="00F724E5" w:rsidRDefault="00F724E5" w:rsidP="00F724E5">
      <w:pPr>
        <w:pStyle w:val="a4"/>
        <w:ind w:firstLine="360"/>
      </w:pPr>
      <w:r w:rsidRPr="003E36FA">
        <w:t xml:space="preserve">В методической литературе принято считать, что оценка является так называемой </w:t>
      </w:r>
      <w:r w:rsidRPr="003E36FA">
        <w:rPr>
          <w:b/>
          <w:bCs/>
        </w:rPr>
        <w:t xml:space="preserve">“обратной связью” </w:t>
      </w:r>
      <w:r w:rsidRPr="003E36FA">
        <w:t>между учителем и учеником, тем этапом учебного процесса, когда учитель получает и</w:t>
      </w:r>
      <w:r w:rsidRPr="003E36FA">
        <w:t>н</w:t>
      </w:r>
      <w:r w:rsidRPr="003E36FA">
        <w:t xml:space="preserve">формацию об эффективности обучения предмету. </w:t>
      </w:r>
      <w:r>
        <w:t>Контроль знаний является одним из основных элементов оценки качества образования. Педагоги ежедневно контролируют учебную деятельность своих учеников путем устных опросов во время занятий и путем оценки различных письменных р</w:t>
      </w:r>
      <w:r>
        <w:t>а</w:t>
      </w:r>
      <w:r>
        <w:t>бот.</w:t>
      </w:r>
    </w:p>
    <w:p w:rsidR="00985687" w:rsidRDefault="00F724E5" w:rsidP="00F724E5">
      <w:pPr>
        <w:pStyle w:val="a4"/>
        <w:ind w:firstLine="360"/>
        <w:rPr>
          <w:b/>
          <w:bCs/>
        </w:rPr>
      </w:pPr>
      <w:r w:rsidRPr="003E36FA">
        <w:rPr>
          <w:b/>
          <w:bCs/>
        </w:rPr>
        <w:t xml:space="preserve">Цели оценки знаний и умений учащихся: </w:t>
      </w:r>
      <w:r>
        <w:rPr>
          <w:b/>
          <w:bCs/>
        </w:rPr>
        <w:t xml:space="preserve">                                                                              </w:t>
      </w:r>
    </w:p>
    <w:p w:rsidR="00985687" w:rsidRDefault="00F724E5" w:rsidP="00F724E5">
      <w:pPr>
        <w:pStyle w:val="a4"/>
        <w:ind w:firstLine="360"/>
      </w:pPr>
      <w:r w:rsidRPr="003E36FA">
        <w:t xml:space="preserve">-диагностирование и корректирование знаний и умений учащихся; </w:t>
      </w:r>
      <w:r>
        <w:t xml:space="preserve">                                                </w:t>
      </w:r>
    </w:p>
    <w:p w:rsidR="00985687" w:rsidRDefault="00F724E5" w:rsidP="00F724E5">
      <w:pPr>
        <w:pStyle w:val="a4"/>
        <w:ind w:firstLine="360"/>
      </w:pPr>
      <w:r>
        <w:t xml:space="preserve"> </w:t>
      </w:r>
      <w:r w:rsidRPr="003E36FA">
        <w:t xml:space="preserve">-учет результативности отдельного этапа процесса обучения; </w:t>
      </w:r>
      <w:r>
        <w:t xml:space="preserve">                                                         </w:t>
      </w:r>
    </w:p>
    <w:p w:rsidR="00F724E5" w:rsidRPr="003E36FA" w:rsidRDefault="00F724E5" w:rsidP="00F724E5">
      <w:pPr>
        <w:pStyle w:val="a4"/>
        <w:ind w:firstLine="360"/>
      </w:pPr>
      <w:r>
        <w:t xml:space="preserve"> </w:t>
      </w:r>
      <w:r w:rsidRPr="003E36FA">
        <w:t xml:space="preserve">-определение итоговых результатов обучения на разном уровне. </w:t>
      </w:r>
    </w:p>
    <w:p w:rsidR="00F724E5" w:rsidRDefault="00F724E5" w:rsidP="00F724E5">
      <w:pPr>
        <w:pStyle w:val="a4"/>
        <w:spacing w:after="0" w:afterAutospacing="0"/>
        <w:ind w:firstLine="360"/>
      </w:pPr>
      <w:r>
        <w:t>Эта неформальная оценка, которая преследует чисто педагогическую цель в рамках деятельности учебного заведения, относится к естественным нормам, учитывая то, что результаты каждого учащ</w:t>
      </w:r>
      <w:r>
        <w:t>е</w:t>
      </w:r>
      <w:r>
        <w:t>гося должны быть как минимум средними. Другими словами, в</w:t>
      </w:r>
      <w:r>
        <w:t>ы</w:t>
      </w:r>
      <w:r>
        <w:t>ставленная преподавателем оценка почти всегда показывает допустимый уровень, что, очевидно, ограничивает ее ценность.</w:t>
      </w:r>
    </w:p>
    <w:p w:rsidR="00F724E5" w:rsidRPr="003E36FA" w:rsidRDefault="00F724E5" w:rsidP="00F724E5">
      <w:pPr>
        <w:pStyle w:val="a4"/>
        <w:ind w:firstLine="360"/>
        <w:jc w:val="center"/>
        <w:rPr>
          <w:b/>
          <w:bCs/>
        </w:rPr>
      </w:pPr>
      <w:r w:rsidRPr="003E36FA">
        <w:rPr>
          <w:b/>
          <w:bCs/>
        </w:rPr>
        <w:t>Различия между оценкой и отметкой.</w:t>
      </w:r>
    </w:p>
    <w:p w:rsidR="00F724E5" w:rsidRDefault="00F724E5" w:rsidP="00F724E5">
      <w:pPr>
        <w:pStyle w:val="a4"/>
        <w:ind w:firstLine="360"/>
      </w:pPr>
      <w:r w:rsidRPr="003E36FA">
        <w:rPr>
          <w:b/>
          <w:bCs/>
        </w:rPr>
        <w:t>Оценка</w:t>
      </w:r>
      <w:r w:rsidRPr="003E36FA">
        <w:t xml:space="preserve"> – отношение к результату проверки знаний в сравнении с эталоном (требования пр</w:t>
      </w:r>
      <w:r w:rsidRPr="003E36FA">
        <w:t>о</w:t>
      </w:r>
      <w:r w:rsidRPr="003E36FA">
        <w:t>граммы).</w:t>
      </w:r>
      <w:r>
        <w:t xml:space="preserve"> </w:t>
      </w:r>
      <w:r w:rsidRPr="003E36FA">
        <w:rPr>
          <w:b/>
          <w:bCs/>
        </w:rPr>
        <w:t xml:space="preserve">Отметка </w:t>
      </w:r>
      <w:r w:rsidRPr="003E36FA">
        <w:t>– это зафиксированный в баллах результат оценки (пятибалльная шкала, пр</w:t>
      </w:r>
      <w:r w:rsidRPr="003E36FA">
        <w:t>о</w:t>
      </w:r>
      <w:r w:rsidRPr="003E36FA">
        <w:t>центная шкала, диаграмма успешности…).</w:t>
      </w:r>
    </w:p>
    <w:p w:rsidR="00F724E5" w:rsidRPr="003E36FA" w:rsidRDefault="00F724E5" w:rsidP="00F724E5">
      <w:pPr>
        <w:pStyle w:val="a4"/>
        <w:numPr>
          <w:ilvl w:val="0"/>
          <w:numId w:val="3"/>
        </w:numPr>
      </w:pPr>
      <w:r w:rsidRPr="003E36FA">
        <w:rPr>
          <w:b/>
          <w:bCs/>
          <w:u w:val="single"/>
        </w:rPr>
        <w:t>Оценка</w:t>
      </w:r>
      <w:r w:rsidRPr="003E36FA">
        <w:t> - процесс соотношения реальных результатов с планируемыми целями.</w:t>
      </w:r>
    </w:p>
    <w:p w:rsidR="00F724E5" w:rsidRPr="003E36FA" w:rsidRDefault="00F724E5" w:rsidP="00F724E5">
      <w:pPr>
        <w:pStyle w:val="a4"/>
        <w:numPr>
          <w:ilvl w:val="0"/>
          <w:numId w:val="3"/>
        </w:numPr>
      </w:pPr>
      <w:r w:rsidRPr="003E36FA">
        <w:rPr>
          <w:b/>
          <w:bCs/>
          <w:u w:val="single"/>
        </w:rPr>
        <w:t>Отметка</w:t>
      </w:r>
      <w:r w:rsidRPr="003E36FA">
        <w:t> - результат этого процесса, его условно-формальное (знаковое) выражение (выраж</w:t>
      </w:r>
      <w:r w:rsidRPr="003E36FA">
        <w:t>а</w:t>
      </w:r>
      <w:r w:rsidRPr="003E36FA">
        <w:t>ет субъективное мнение, впечатление).</w:t>
      </w:r>
    </w:p>
    <w:p w:rsidR="00F724E5" w:rsidRPr="003E36FA" w:rsidRDefault="00F724E5" w:rsidP="00985687">
      <w:pPr>
        <w:pStyle w:val="a4"/>
        <w:ind w:left="720"/>
      </w:pPr>
      <w:r w:rsidRPr="003E36FA">
        <w:rPr>
          <w:b/>
          <w:bCs/>
        </w:rPr>
        <w:t>Функции отметки:</w:t>
      </w:r>
      <w:r w:rsidRPr="003E36FA">
        <w:t xml:space="preserve"> </w:t>
      </w:r>
    </w:p>
    <w:p w:rsidR="00F724E5" w:rsidRPr="003E36FA" w:rsidRDefault="00F724E5" w:rsidP="00985687">
      <w:pPr>
        <w:pStyle w:val="a4"/>
        <w:numPr>
          <w:ilvl w:val="0"/>
          <w:numId w:val="3"/>
        </w:numPr>
      </w:pPr>
      <w:proofErr w:type="gramStart"/>
      <w:r w:rsidRPr="003E36FA">
        <w:rPr>
          <w:b/>
          <w:bCs/>
        </w:rPr>
        <w:t>контролирующая</w:t>
      </w:r>
      <w:proofErr w:type="gramEnd"/>
      <w:r w:rsidRPr="003E36FA">
        <w:t xml:space="preserve"> (на каком уровне усвоен материал);</w:t>
      </w:r>
    </w:p>
    <w:p w:rsidR="00F724E5" w:rsidRPr="00985687" w:rsidRDefault="00F724E5" w:rsidP="00F724E5">
      <w:pPr>
        <w:pStyle w:val="a4"/>
        <w:numPr>
          <w:ilvl w:val="0"/>
          <w:numId w:val="3"/>
        </w:numPr>
        <w:rPr>
          <w:b/>
        </w:rPr>
      </w:pPr>
      <w:r w:rsidRPr="00985687">
        <w:rPr>
          <w:b/>
        </w:rPr>
        <w:t>стимулирующая</w:t>
      </w:r>
    </w:p>
    <w:p w:rsidR="00F724E5" w:rsidRPr="003E36FA" w:rsidRDefault="00F724E5" w:rsidP="00985687">
      <w:pPr>
        <w:pStyle w:val="a4"/>
        <w:numPr>
          <w:ilvl w:val="0"/>
          <w:numId w:val="3"/>
        </w:numPr>
      </w:pPr>
      <w:proofErr w:type="gramStart"/>
      <w:r w:rsidRPr="003E36FA">
        <w:rPr>
          <w:b/>
          <w:bCs/>
        </w:rPr>
        <w:t>констатирующая</w:t>
      </w:r>
      <w:proofErr w:type="gramEnd"/>
      <w:r w:rsidRPr="003E36FA">
        <w:t xml:space="preserve"> (занимается ученик по этому предмету или нет);</w:t>
      </w:r>
    </w:p>
    <w:p w:rsidR="00F724E5" w:rsidRPr="003E36FA" w:rsidRDefault="00F724E5" w:rsidP="00985687">
      <w:pPr>
        <w:pStyle w:val="a4"/>
        <w:numPr>
          <w:ilvl w:val="0"/>
          <w:numId w:val="3"/>
        </w:numPr>
      </w:pPr>
      <w:proofErr w:type="gramStart"/>
      <w:r w:rsidRPr="003E36FA">
        <w:rPr>
          <w:b/>
          <w:bCs/>
        </w:rPr>
        <w:t>уведомляющая</w:t>
      </w:r>
      <w:proofErr w:type="gramEnd"/>
      <w:r w:rsidRPr="003E36FA">
        <w:t xml:space="preserve"> (какой балл получил ученик за изученный материал);</w:t>
      </w:r>
    </w:p>
    <w:p w:rsidR="00F724E5" w:rsidRPr="003E36FA" w:rsidRDefault="00F724E5" w:rsidP="00985687">
      <w:pPr>
        <w:pStyle w:val="a4"/>
        <w:numPr>
          <w:ilvl w:val="0"/>
          <w:numId w:val="3"/>
        </w:numPr>
      </w:pPr>
      <w:r w:rsidRPr="003E36FA">
        <w:rPr>
          <w:b/>
          <w:bCs/>
        </w:rPr>
        <w:t xml:space="preserve">карательная </w:t>
      </w:r>
      <w:r w:rsidRPr="003E36FA">
        <w:t>(все нормально в учебе или пора принимать меры);</w:t>
      </w:r>
    </w:p>
    <w:p w:rsidR="00F724E5" w:rsidRPr="003E36FA" w:rsidRDefault="00F724E5" w:rsidP="00985687">
      <w:pPr>
        <w:pStyle w:val="a4"/>
        <w:numPr>
          <w:ilvl w:val="0"/>
          <w:numId w:val="3"/>
        </w:numPr>
      </w:pPr>
      <w:proofErr w:type="gramStart"/>
      <w:r w:rsidRPr="003E36FA">
        <w:rPr>
          <w:b/>
          <w:bCs/>
        </w:rPr>
        <w:t>регулирующа</w:t>
      </w:r>
      <w:r w:rsidR="00985687">
        <w:rPr>
          <w:b/>
          <w:bCs/>
        </w:rPr>
        <w:t>я</w:t>
      </w:r>
      <w:proofErr w:type="gramEnd"/>
      <w:r w:rsidRPr="00985687">
        <w:rPr>
          <w:b/>
          <w:bCs/>
        </w:rPr>
        <w:t xml:space="preserve"> </w:t>
      </w:r>
      <w:r w:rsidRPr="003E36FA">
        <w:t>(позволяет добывать положительные отметки).</w:t>
      </w:r>
    </w:p>
    <w:p w:rsidR="00985687" w:rsidRDefault="00985687" w:rsidP="00F724E5">
      <w:pPr>
        <w:pStyle w:val="a4"/>
        <w:ind w:firstLine="360"/>
        <w:rPr>
          <w:b/>
        </w:rPr>
      </w:pPr>
    </w:p>
    <w:p w:rsidR="00F724E5" w:rsidRPr="00A34328" w:rsidRDefault="00F724E5" w:rsidP="00F724E5">
      <w:pPr>
        <w:pStyle w:val="a4"/>
        <w:ind w:firstLine="360"/>
        <w:rPr>
          <w:b/>
        </w:rPr>
      </w:pPr>
      <w:r w:rsidRPr="00A34328">
        <w:rPr>
          <w:b/>
        </w:rPr>
        <w:lastRenderedPageBreak/>
        <w:t>Почему технология оценивания  занимает</w:t>
      </w:r>
      <w:r>
        <w:rPr>
          <w:b/>
        </w:rPr>
        <w:t xml:space="preserve"> сегодня</w:t>
      </w:r>
      <w:r w:rsidRPr="00A34328">
        <w:rPr>
          <w:b/>
        </w:rPr>
        <w:t xml:space="preserve"> все более важное место?</w:t>
      </w:r>
    </w:p>
    <w:p w:rsidR="00F724E5" w:rsidRPr="003E36FA" w:rsidRDefault="00F724E5" w:rsidP="00F724E5">
      <w:pPr>
        <w:pStyle w:val="a4"/>
        <w:numPr>
          <w:ilvl w:val="0"/>
          <w:numId w:val="4"/>
        </w:numPr>
      </w:pPr>
      <w:r w:rsidRPr="003E36FA">
        <w:t>Меняется формат: автономия учащегося</w:t>
      </w:r>
      <w:r>
        <w:t xml:space="preserve"> – </w:t>
      </w:r>
      <w:r w:rsidRPr="003E36FA">
        <w:t xml:space="preserve"> необходима техника мониторинга и с</w:t>
      </w:r>
      <w:r w:rsidRPr="003E36FA">
        <w:t>а</w:t>
      </w:r>
      <w:r w:rsidRPr="003E36FA">
        <w:t>мооценки.</w:t>
      </w:r>
    </w:p>
    <w:p w:rsidR="00F724E5" w:rsidRPr="003E36FA" w:rsidRDefault="00F724E5" w:rsidP="00F724E5">
      <w:pPr>
        <w:pStyle w:val="a4"/>
        <w:numPr>
          <w:ilvl w:val="0"/>
          <w:numId w:val="4"/>
        </w:numPr>
      </w:pPr>
      <w:r w:rsidRPr="003E36FA">
        <w:t>Меняется среда</w:t>
      </w:r>
      <w:proofErr w:type="gramStart"/>
      <w:r w:rsidRPr="003E36FA">
        <w:t xml:space="preserve"> :</w:t>
      </w:r>
      <w:proofErr w:type="gramEnd"/>
      <w:r w:rsidRPr="003E36FA">
        <w:t xml:space="preserve"> возможность мерить то, что раньше  было неизмеряемо.</w:t>
      </w:r>
    </w:p>
    <w:p w:rsidR="00F724E5" w:rsidRPr="003E36FA" w:rsidRDefault="00F724E5" w:rsidP="00F724E5">
      <w:pPr>
        <w:pStyle w:val="a4"/>
        <w:numPr>
          <w:ilvl w:val="0"/>
          <w:numId w:val="4"/>
        </w:numPr>
      </w:pPr>
      <w:r w:rsidRPr="003E36FA">
        <w:t>Оценивание все больше становится механизмом развития учащегося (формирующее оценив</w:t>
      </w:r>
      <w:r w:rsidRPr="003E36FA">
        <w:t>а</w:t>
      </w:r>
      <w:r w:rsidRPr="003E36FA">
        <w:t>ние).</w:t>
      </w:r>
    </w:p>
    <w:p w:rsidR="00F724E5" w:rsidRPr="003E36FA" w:rsidRDefault="00F724E5" w:rsidP="00F724E5">
      <w:pPr>
        <w:pStyle w:val="a4"/>
        <w:numPr>
          <w:ilvl w:val="0"/>
          <w:numId w:val="4"/>
        </w:numPr>
      </w:pPr>
      <w:r w:rsidRPr="003E36FA">
        <w:t>Оценивание становится механизмом развития образовательного учреждения и всей системы образования страны.</w:t>
      </w:r>
    </w:p>
    <w:p w:rsidR="00F724E5" w:rsidRDefault="00F724E5" w:rsidP="00F724E5">
      <w:pPr>
        <w:pStyle w:val="a4"/>
        <w:numPr>
          <w:ilvl w:val="0"/>
          <w:numId w:val="4"/>
        </w:numPr>
      </w:pPr>
      <w:r w:rsidRPr="003E36FA">
        <w:t>Качественное оценивание необходимо для подотчетности обществу.</w:t>
      </w:r>
    </w:p>
    <w:p w:rsidR="00F724E5" w:rsidRPr="003E36FA" w:rsidRDefault="00F724E5" w:rsidP="00F724E5">
      <w:pPr>
        <w:pStyle w:val="a4"/>
        <w:ind w:left="720"/>
      </w:pPr>
      <w:r w:rsidRPr="003E36FA">
        <w:rPr>
          <w:b/>
          <w:bCs/>
          <w:u w:val="single"/>
        </w:rPr>
        <w:t>Новые формы оценивания знаний.</w:t>
      </w:r>
    </w:p>
    <w:p w:rsidR="00F724E5" w:rsidRPr="003E36FA" w:rsidRDefault="00F724E5" w:rsidP="00F724E5">
      <w:pPr>
        <w:pStyle w:val="a4"/>
        <w:numPr>
          <w:ilvl w:val="0"/>
          <w:numId w:val="4"/>
        </w:numPr>
      </w:pPr>
      <w:r w:rsidRPr="003E36FA">
        <w:t xml:space="preserve">Создание условий для включения в </w:t>
      </w:r>
      <w:r w:rsidRPr="003E36FA">
        <w:rPr>
          <w:b/>
          <w:bCs/>
        </w:rPr>
        <w:t>самостоятельную познавательную деятельность уч</w:t>
      </w:r>
      <w:r w:rsidRPr="003E36FA">
        <w:rPr>
          <w:b/>
          <w:bCs/>
        </w:rPr>
        <w:t>а</w:t>
      </w:r>
      <w:r w:rsidRPr="003E36FA">
        <w:rPr>
          <w:b/>
          <w:bCs/>
        </w:rPr>
        <w:t>щихся;</w:t>
      </w:r>
    </w:p>
    <w:p w:rsidR="00F724E5" w:rsidRPr="003E36FA" w:rsidRDefault="00F724E5" w:rsidP="00F724E5">
      <w:pPr>
        <w:pStyle w:val="a4"/>
        <w:numPr>
          <w:ilvl w:val="0"/>
          <w:numId w:val="4"/>
        </w:numPr>
      </w:pPr>
      <w:r w:rsidRPr="003E36FA">
        <w:t xml:space="preserve">Стимулирование действий обучающихся для достижения поставленной цели, обеспечение эмоциональной поддержки детей в ходе работы, создания </w:t>
      </w:r>
      <w:r w:rsidRPr="003E36FA">
        <w:rPr>
          <w:b/>
          <w:bCs/>
        </w:rPr>
        <w:t xml:space="preserve">ситуации успеха </w:t>
      </w:r>
      <w:r w:rsidRPr="003E36FA">
        <w:t>для каждого р</w:t>
      </w:r>
      <w:r w:rsidRPr="003E36FA">
        <w:t>е</w:t>
      </w:r>
      <w:r w:rsidRPr="003E36FA">
        <w:t xml:space="preserve">бенка, поддержание общего </w:t>
      </w:r>
      <w:r w:rsidRPr="003E36FA">
        <w:rPr>
          <w:b/>
          <w:bCs/>
        </w:rPr>
        <w:t>позитивного эмоционального ф</w:t>
      </w:r>
      <w:r w:rsidRPr="003E36FA">
        <w:rPr>
          <w:b/>
          <w:bCs/>
        </w:rPr>
        <w:t>о</w:t>
      </w:r>
      <w:r w:rsidRPr="003E36FA">
        <w:rPr>
          <w:b/>
          <w:bCs/>
        </w:rPr>
        <w:t>на</w:t>
      </w:r>
      <w:r w:rsidRPr="003E36FA">
        <w:t>;</w:t>
      </w:r>
    </w:p>
    <w:p w:rsidR="00F724E5" w:rsidRPr="003E36FA" w:rsidRDefault="00F724E5" w:rsidP="00F724E5">
      <w:pPr>
        <w:pStyle w:val="a4"/>
        <w:numPr>
          <w:ilvl w:val="0"/>
          <w:numId w:val="4"/>
        </w:numPr>
      </w:pPr>
      <w:r w:rsidRPr="003E36FA">
        <w:t>Проведение вместе с детьми экспертизы полученного результата.</w:t>
      </w:r>
    </w:p>
    <w:p w:rsidR="00F724E5" w:rsidRPr="003E36FA" w:rsidRDefault="00F724E5" w:rsidP="00F724E5">
      <w:pPr>
        <w:pStyle w:val="a4"/>
        <w:numPr>
          <w:ilvl w:val="0"/>
          <w:numId w:val="4"/>
        </w:numPr>
      </w:pPr>
      <w:r w:rsidRPr="003E36FA">
        <w:t xml:space="preserve">Учитель в обновляющейся школе должен уметь не только </w:t>
      </w:r>
      <w:r w:rsidRPr="003E36FA">
        <w:rPr>
          <w:b/>
          <w:bCs/>
        </w:rPr>
        <w:t>обеспечить условия для развития личности, сделать этот процесс отлаженным и управляемым, но и обучить всему этому самих учащихся, сделать их мыслящими субъектами, не теряющимися в любой жизне</w:t>
      </w:r>
      <w:r w:rsidRPr="003E36FA">
        <w:rPr>
          <w:b/>
          <w:bCs/>
        </w:rPr>
        <w:t>н</w:t>
      </w:r>
      <w:r w:rsidRPr="003E36FA">
        <w:rPr>
          <w:b/>
          <w:bCs/>
        </w:rPr>
        <w:t>ной ситуации.</w:t>
      </w:r>
    </w:p>
    <w:p w:rsidR="00F724E5" w:rsidRDefault="00F724E5" w:rsidP="00F724E5">
      <w:pPr>
        <w:pStyle w:val="a4"/>
        <w:spacing w:after="0" w:afterAutospacing="0"/>
        <w:jc w:val="center"/>
      </w:pPr>
      <w:r>
        <w:rPr>
          <w:b/>
          <w:bCs/>
        </w:rPr>
        <w:t>Традиционные и новые средства оценки результатов обучения</w:t>
      </w:r>
    </w:p>
    <w:p w:rsidR="00F724E5" w:rsidRPr="00A34328" w:rsidRDefault="00F724E5" w:rsidP="00F724E5">
      <w:pPr>
        <w:pStyle w:val="a4"/>
        <w:spacing w:after="0" w:afterAutospacing="0"/>
        <w:ind w:firstLine="360"/>
        <w:rPr>
          <w:b/>
        </w:rPr>
      </w:pPr>
      <w:r>
        <w:t xml:space="preserve">В педагогической теории и практике различают следующие виды контроля: </w:t>
      </w:r>
      <w:r w:rsidRPr="00A34328">
        <w:rPr>
          <w:b/>
        </w:rPr>
        <w:t>текущий, промеж</w:t>
      </w:r>
      <w:r w:rsidRPr="00A34328">
        <w:rPr>
          <w:b/>
        </w:rPr>
        <w:t>у</w:t>
      </w:r>
      <w:r w:rsidRPr="00A34328">
        <w:rPr>
          <w:b/>
        </w:rPr>
        <w:t>точный и итоговый.</w:t>
      </w:r>
    </w:p>
    <w:p w:rsidR="00F724E5" w:rsidRDefault="00F724E5" w:rsidP="00F724E5">
      <w:pPr>
        <w:pStyle w:val="a4"/>
        <w:spacing w:after="0" w:afterAutospacing="0"/>
      </w:pPr>
      <w:r w:rsidRPr="00A34328">
        <w:rPr>
          <w:b/>
          <w:i/>
          <w:iCs/>
        </w:rPr>
        <w:t>Текущий контроль</w:t>
      </w:r>
      <w:r>
        <w:t xml:space="preserve"> - основной вид проверки знаний, умений и навыков учащихся. Его задача - рег</w:t>
      </w:r>
      <w:r>
        <w:t>у</w:t>
      </w:r>
      <w:r>
        <w:t>лярное управление учебной деятельностью учащихся и ее корректировка. Он позволяет получать первичную информацию о ходе и качестве усвоения учебного материала, а также стимулировать р</w:t>
      </w:r>
      <w:r>
        <w:t>е</w:t>
      </w:r>
      <w:r>
        <w:t>гулярную, напряженную и целенаправленную работу</w:t>
      </w:r>
      <w:proofErr w:type="gramStart"/>
      <w:r>
        <w:t xml:space="preserve"> .</w:t>
      </w:r>
      <w:proofErr w:type="gramEnd"/>
      <w:r>
        <w:t xml:space="preserve"> Этот контроль является органической частью всего учебного процесса, он тесно связан с изложением закрепляемым повторением и применением учебного материала.</w:t>
      </w:r>
    </w:p>
    <w:p w:rsidR="00F724E5" w:rsidRDefault="00F724E5" w:rsidP="00F724E5">
      <w:pPr>
        <w:pStyle w:val="a4"/>
        <w:spacing w:after="0" w:afterAutospacing="0"/>
      </w:pPr>
      <w:r>
        <w:t>Результаты прогноза используют для создания модели дальнейшего поведения учащегося, допу</w:t>
      </w:r>
      <w:r>
        <w:t>с</w:t>
      </w:r>
      <w:r>
        <w:t>кающего сегодня ошибки данного типа или имеющего определенные проблемы в системе знаний, умений и навыков познавательной деятельности. Диагностика помогает получить достоверные в</w:t>
      </w:r>
      <w:r>
        <w:t>ы</w:t>
      </w:r>
      <w:r>
        <w:t>воды для дальнейшего планирования и осуществления учебного процесса.</w:t>
      </w:r>
    </w:p>
    <w:p w:rsidR="00F724E5" w:rsidRDefault="00F724E5" w:rsidP="00F724E5">
      <w:pPr>
        <w:pStyle w:val="a4"/>
        <w:spacing w:after="0" w:afterAutospacing="0"/>
      </w:pPr>
      <w:r>
        <w:t>Нельзя допускать больших интервалов в контроле. Иначе ученики перестают регулярно готовиться к занятиям, а, значит, и систематически закреплять пройденный материал.</w:t>
      </w:r>
    </w:p>
    <w:p w:rsidR="00F724E5" w:rsidRDefault="00F724E5" w:rsidP="00F724E5">
      <w:pPr>
        <w:pStyle w:val="a4"/>
        <w:spacing w:after="0" w:afterAutospacing="0"/>
      </w:pPr>
      <w:r w:rsidRPr="00A34328">
        <w:rPr>
          <w:b/>
          <w:i/>
          <w:iCs/>
        </w:rPr>
        <w:t>Периодический (рубежный) контроль</w:t>
      </w:r>
      <w:r>
        <w:t xml:space="preserve"> позволяет определять качество изучения учащимися учебн</w:t>
      </w:r>
      <w:r>
        <w:t>о</w:t>
      </w:r>
      <w:r>
        <w:t>го материала по разделам, темам, предметам. Обычно такой контроль пров</w:t>
      </w:r>
      <w:r>
        <w:t>о</w:t>
      </w:r>
      <w:r>
        <w:t>дится несколько раз в полугодие. Примером такого контроля могут служить контрольные работы.</w:t>
      </w:r>
    </w:p>
    <w:p w:rsidR="00F724E5" w:rsidRDefault="00F724E5" w:rsidP="00F724E5">
      <w:pPr>
        <w:pStyle w:val="a4"/>
        <w:spacing w:after="0" w:afterAutospacing="0"/>
      </w:pPr>
      <w:r w:rsidRPr="00A34328">
        <w:rPr>
          <w:b/>
        </w:rPr>
        <w:t>Рубежный контроль</w:t>
      </w:r>
      <w:r>
        <w:t xml:space="preserve">, как правило, охватывает учеников всего класса и проводится в виде устного опроса или письменных работ. </w:t>
      </w:r>
    </w:p>
    <w:p w:rsidR="00F724E5" w:rsidRDefault="00F724E5" w:rsidP="00F724E5">
      <w:pPr>
        <w:pStyle w:val="a4"/>
        <w:spacing w:after="0" w:afterAutospacing="0"/>
      </w:pPr>
      <w:r>
        <w:t>Обязательные контрольные работы проводятся, как правило, после завершения изучения темы или раздела (модуля). Сроки их проведения необходимо определять таким образом, чтобы избежать п</w:t>
      </w:r>
      <w:r>
        <w:t>е</w:t>
      </w:r>
      <w:r>
        <w:t>регрузки учащихся</w:t>
      </w:r>
    </w:p>
    <w:p w:rsidR="00F724E5" w:rsidRDefault="00F724E5" w:rsidP="00F724E5">
      <w:pPr>
        <w:pStyle w:val="a4"/>
        <w:spacing w:after="0" w:afterAutospacing="0"/>
      </w:pPr>
      <w:r w:rsidRPr="00A34328">
        <w:rPr>
          <w:b/>
          <w:i/>
          <w:iCs/>
        </w:rPr>
        <w:lastRenderedPageBreak/>
        <w:t>Итоговый контроль</w:t>
      </w:r>
      <w:r>
        <w:t xml:space="preserve"> направлен на проверку конечных результатов обучения, выявление степени усвоения учащимися системы знаний, умений и навыков, полученных в результате изучения отдел</w:t>
      </w:r>
      <w:r>
        <w:t>ь</w:t>
      </w:r>
      <w:r>
        <w:t>ного предмета.</w:t>
      </w:r>
    </w:p>
    <w:p w:rsidR="00F724E5" w:rsidRDefault="00F724E5" w:rsidP="00F724E5">
      <w:pPr>
        <w:pStyle w:val="a4"/>
        <w:spacing w:after="0" w:afterAutospacing="0"/>
      </w:pPr>
      <w:r>
        <w:t>Итоговый контроль - это интегрирующий контроль и именно он позволяет судить об общих дост</w:t>
      </w:r>
      <w:r>
        <w:t>и</w:t>
      </w:r>
      <w:r>
        <w:t>жениях учащихся. При подготовке к нему происходит более углубленное обобщение и систематиз</w:t>
      </w:r>
      <w:r>
        <w:t>а</w:t>
      </w:r>
      <w:r>
        <w:t>ция усвоенного материала, что позволяет поднять знания и умения на новый уровень. При систем</w:t>
      </w:r>
      <w:r>
        <w:t>а</w:t>
      </w:r>
      <w:r>
        <w:t>тизации и обобщении знаний и умений учащихся проявляется в большей степени и развивающий эффект обучения, поскольку на этом этапе особенно интенсивно формируются интеллектуальные умения и навыки.</w:t>
      </w:r>
    </w:p>
    <w:p w:rsidR="00F724E5" w:rsidRPr="00A34328" w:rsidRDefault="00F724E5" w:rsidP="00F724E5">
      <w:pPr>
        <w:pStyle w:val="a4"/>
        <w:spacing w:after="0" w:afterAutospacing="0"/>
      </w:pPr>
      <w:r w:rsidRPr="00A34328">
        <w:rPr>
          <w:bCs/>
        </w:rPr>
        <w:t xml:space="preserve">Сегодня в качестве инновационных средств используют </w:t>
      </w:r>
      <w:r w:rsidRPr="00A34328">
        <w:rPr>
          <w:b/>
          <w:bCs/>
        </w:rPr>
        <w:t>тестирование, модульную</w:t>
      </w:r>
      <w:r w:rsidRPr="00A34328">
        <w:rPr>
          <w:bCs/>
        </w:rPr>
        <w:t xml:space="preserve"> и </w:t>
      </w:r>
      <w:r w:rsidRPr="00A34328">
        <w:rPr>
          <w:b/>
          <w:bCs/>
        </w:rPr>
        <w:t>рейтинговую</w:t>
      </w:r>
      <w:r w:rsidRPr="00A34328">
        <w:rPr>
          <w:bCs/>
        </w:rPr>
        <w:t xml:space="preserve"> системы оценки качества знаний, мониторинг качества, учебные портф</w:t>
      </w:r>
      <w:r w:rsidRPr="00A34328">
        <w:rPr>
          <w:bCs/>
        </w:rPr>
        <w:t>о</w:t>
      </w:r>
      <w:r w:rsidRPr="00A34328">
        <w:rPr>
          <w:bCs/>
        </w:rPr>
        <w:t>лио.</w:t>
      </w:r>
    </w:p>
    <w:p w:rsidR="00F724E5" w:rsidRDefault="00F724E5" w:rsidP="00F724E5">
      <w:pPr>
        <w:pStyle w:val="a4"/>
        <w:spacing w:after="0" w:afterAutospacing="0"/>
      </w:pPr>
      <w:r w:rsidRPr="00A34328">
        <w:rPr>
          <w:b/>
          <w:i/>
        </w:rPr>
        <w:t>Тестирование</w:t>
      </w:r>
      <w:r>
        <w:t xml:space="preserve"> является одной из наиболее технологичных форм проведения автоматиз</w:t>
      </w:r>
      <w:r>
        <w:t>и</w:t>
      </w:r>
      <w:r>
        <w:t>рованного контроля с управляемыми параметрами качества. В этом смысле ни одна из известных форм контр</w:t>
      </w:r>
      <w:r>
        <w:t>о</w:t>
      </w:r>
      <w:r>
        <w:t>ля знаний учащихся с тестированием сравниться не может. Тесты обученности применяются на всех этапах дидактического процесса. С их помощью эффективно обеспечивается предварительный, т</w:t>
      </w:r>
      <w:r>
        <w:t>е</w:t>
      </w:r>
      <w:r>
        <w:t>кущий, тематический и итоговый контроль знаний, умений, учет успеваемости, учебных достиж</w:t>
      </w:r>
      <w:r>
        <w:t>е</w:t>
      </w:r>
      <w:r>
        <w:t>ний.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Однако не все тесты могут дать желаемый результат. Пользоваться необходимо соотве</w:t>
      </w:r>
      <w:r>
        <w:t>т</w:t>
      </w:r>
      <w:r>
        <w:t>ствующими тестовыми измерителями, разработанными и проанализированными в соо</w:t>
      </w:r>
      <w:r>
        <w:t>т</w:t>
      </w:r>
      <w:r>
        <w:t>ветствие с правилами и требованиями тестологии, на уровне мировых стандартов. При этом в настоящее время такой тест</w:t>
      </w:r>
      <w:r>
        <w:t>о</w:t>
      </w:r>
      <w:r>
        <w:t>вой продукции пока слишком мало. В нашей стране только создаются службы сертификации тест</w:t>
      </w:r>
      <w:r>
        <w:t>о</w:t>
      </w:r>
      <w:r>
        <w:t>вых материалов. Недостаточно квалифиц</w:t>
      </w:r>
      <w:r>
        <w:t>и</w:t>
      </w:r>
      <w:r>
        <w:t xml:space="preserve">рованных специалистов, способных обеспечить высокое качество создаваемых тестов. В </w:t>
      </w:r>
      <w:proofErr w:type="gramStart"/>
      <w:r>
        <w:t>связи</w:t>
      </w:r>
      <w:proofErr w:type="gramEnd"/>
      <w:r>
        <w:t xml:space="preserve"> с чем целесообразно каждому педагогу, школе создавать свой тестовый банк на о</w:t>
      </w:r>
      <w:r>
        <w:t>с</w:t>
      </w:r>
      <w:r>
        <w:t>нове требований Центра тестирования МОиН РФ для проведения внутреннего тестового контроля знаний по всем предметам и направлениям подготовки выпускников.</w:t>
      </w:r>
    </w:p>
    <w:p w:rsidR="00F724E5" w:rsidRDefault="00F724E5" w:rsidP="00F724E5">
      <w:pPr>
        <w:pStyle w:val="a4"/>
        <w:spacing w:before="0" w:beforeAutospacing="0" w:after="0" w:afterAutospacing="0"/>
      </w:pPr>
      <w:r w:rsidRPr="00A34328">
        <w:rPr>
          <w:b/>
          <w:i/>
        </w:rPr>
        <w:t>Модульная система</w:t>
      </w:r>
      <w:r>
        <w:t xml:space="preserve"> имеет целью поставить учеников перед необходимостью регулярной учебной работы в течение всего учебного года. </w:t>
      </w:r>
    </w:p>
    <w:p w:rsidR="00F724E5" w:rsidRDefault="00F724E5" w:rsidP="00F724E5">
      <w:pPr>
        <w:pStyle w:val="a4"/>
        <w:spacing w:before="0" w:beforeAutospacing="0" w:after="0" w:afterAutospacing="0"/>
      </w:pPr>
      <w:r w:rsidRPr="00A34328">
        <w:rPr>
          <w:b/>
          <w:i/>
        </w:rPr>
        <w:t>Рейтинговая система</w:t>
      </w:r>
      <w:r>
        <w:t xml:space="preserve"> позволяет </w:t>
      </w:r>
      <w:proofErr w:type="gramStart"/>
      <w:r>
        <w:t>преодолеть многие недостатки традиционной четыре</w:t>
      </w:r>
      <w:r>
        <w:t>х</w:t>
      </w:r>
      <w:r>
        <w:t>балльной системы и достаточно дифференцировано</w:t>
      </w:r>
      <w:proofErr w:type="gramEnd"/>
      <w:r>
        <w:t xml:space="preserve"> оценить успехи каждого учащегося.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rPr>
          <w:b/>
          <w:bCs/>
        </w:rPr>
        <w:t>Рейтинг</w:t>
      </w:r>
      <w:r>
        <w:t xml:space="preserve"> (от английского «rating») - это оценка, некоторая численная характеристика к</w:t>
      </w:r>
      <w:r>
        <w:t>а</w:t>
      </w:r>
      <w:r>
        <w:t>кого-либо качественного понятия. Обычно под рейтингом понимается «накопленная оценка» или «оценка, уч</w:t>
      </w:r>
      <w:r>
        <w:t>и</w:t>
      </w:r>
      <w:r>
        <w:t>тывающая предысторию». В вузовской практике рейтинг - это некоторая числовая величина, выр</w:t>
      </w:r>
      <w:r>
        <w:t>а</w:t>
      </w:r>
      <w:r>
        <w:t>женная, как правило, по многобалльной шкале (например, 20-балльной или 100-балльной) и инт</w:t>
      </w:r>
      <w:r>
        <w:t>е</w:t>
      </w:r>
      <w:r>
        <w:t>грально характеризующая успеваемость и уровень знания учащегося по одному или нескольким предметам в течение определенного периода обучения (семестр, год и т.д.).</w:t>
      </w:r>
    </w:p>
    <w:p w:rsidR="00F724E5" w:rsidRDefault="00F724E5" w:rsidP="00F724E5">
      <w:pPr>
        <w:pStyle w:val="a4"/>
        <w:spacing w:after="0" w:afterAutospacing="0"/>
      </w:pPr>
      <w:r>
        <w:t>Рейтинговая система оценки знаний в той или иной форме существует уже давно; она применяется во многих западных университетах и некоторых вузах России.</w:t>
      </w:r>
    </w:p>
    <w:p w:rsidR="00F724E5" w:rsidRDefault="00F724E5" w:rsidP="00F724E5">
      <w:pPr>
        <w:pStyle w:val="a4"/>
        <w:spacing w:after="0" w:afterAutospacing="0"/>
      </w:pPr>
      <w:r>
        <w:t>Процесс внедрения рейтинговой системы в школах нашей страны связан с изменением образования в соответствие с современными запросами общества, которое должно сопровождаться изменением стратегии обучения, и, способов оценки достижений обучающихся. Другими словами, сегодня нео</w:t>
      </w:r>
      <w:r>
        <w:t>б</w:t>
      </w:r>
      <w:r>
        <w:t>ходимо создать благоприятные условия для проявления и стимулирования личностного потенциала всех участников образовательного взаимоде</w:t>
      </w:r>
      <w:r>
        <w:t>й</w:t>
      </w:r>
      <w:r>
        <w:t>ствия чему будет способствовать рейтинговая система оценки знаний, которая может рассматриваться как один из возможных способов, отвечающих п</w:t>
      </w:r>
      <w:r>
        <w:t>о</w:t>
      </w:r>
      <w:r>
        <w:t>ставленным задачам.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Рейтинговая система эффективна благодаря тому, что она: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1) учитывает текущую успеваемость учащегося и тем самым значительно активизирует его сам</w:t>
      </w:r>
      <w:r>
        <w:t>о</w:t>
      </w:r>
      <w:r>
        <w:t>стоятельную и равномерную работу в течение всей четверти;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2) более объективно и точно оценивает знания учащегося за счет использования дробной 100-бальной шкалы оценок;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lastRenderedPageBreak/>
        <w:t>3) создает основу для дифференциации учащегося, что особенно важно при переходе на многоуро</w:t>
      </w:r>
      <w:r>
        <w:t>в</w:t>
      </w:r>
      <w:r>
        <w:t>невую систему обучения;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4) позволяет получать подробную информацию о ходе усвоения знаний каждым учащи</w:t>
      </w:r>
      <w:r>
        <w:t>м</w:t>
      </w:r>
      <w:r>
        <w:t>ся.</w:t>
      </w:r>
    </w:p>
    <w:p w:rsidR="00F724E5" w:rsidRDefault="00985687" w:rsidP="00F724E5">
      <w:pPr>
        <w:pStyle w:val="a4"/>
        <w:spacing w:before="0" w:beforeAutospacing="0" w:after="0" w:afterAutospacing="0"/>
      </w:pPr>
      <w:r>
        <w:rPr>
          <w:b/>
          <w:bCs/>
        </w:rPr>
        <w:t xml:space="preserve">      </w:t>
      </w:r>
      <w:r w:rsidR="00F724E5">
        <w:rPr>
          <w:b/>
          <w:bCs/>
        </w:rPr>
        <w:t>В последнее время вместо традиционного понятия «контроль», кроме понятия «диагност</w:t>
      </w:r>
      <w:r w:rsidR="00F724E5">
        <w:rPr>
          <w:b/>
          <w:bCs/>
        </w:rPr>
        <w:t>и</w:t>
      </w:r>
      <w:r w:rsidR="00F724E5">
        <w:rPr>
          <w:b/>
          <w:bCs/>
        </w:rPr>
        <w:t xml:space="preserve">ка» все чаще стали использовать понятие «мониторинг». </w:t>
      </w:r>
    </w:p>
    <w:p w:rsidR="00F724E5" w:rsidRDefault="00F724E5" w:rsidP="00F724E5">
      <w:pPr>
        <w:pStyle w:val="a4"/>
        <w:spacing w:after="0" w:afterAutospacing="0"/>
      </w:pPr>
      <w:r>
        <w:t xml:space="preserve">Под </w:t>
      </w:r>
      <w:r>
        <w:rPr>
          <w:i/>
          <w:iCs/>
        </w:rPr>
        <w:t>мониторингом</w:t>
      </w:r>
      <w:r>
        <w:t xml:space="preserve"> в системе «педагог - обучающийся» понимается совокупность контр</w:t>
      </w:r>
      <w:r>
        <w:t>о</w:t>
      </w:r>
      <w:r>
        <w:t>лирующих и диагностирующих мероприятий, обусловленных целеполаганием процесса обучения и предусма</w:t>
      </w:r>
      <w:r>
        <w:t>т</w:t>
      </w:r>
      <w:r>
        <w:t>ривающих в динамике уровни усвоения учащимися материала и его корректировку.</w:t>
      </w:r>
    </w:p>
    <w:p w:rsidR="00F724E5" w:rsidRDefault="00F724E5" w:rsidP="00F724E5">
      <w:pPr>
        <w:pStyle w:val="a4"/>
        <w:spacing w:after="0" w:afterAutospacing="0"/>
      </w:pPr>
      <w:proofErr w:type="gramStart"/>
      <w:r>
        <w:t>Иначе говоря, мониторинг - это непрерывные контролирующие действия в системе «педагог - об</w:t>
      </w:r>
      <w:r>
        <w:t>у</w:t>
      </w:r>
      <w:r>
        <w:t>чающийся», позволяющие наблюдать и, по мере необходимости, корректировать продвижение об</w:t>
      </w:r>
      <w:r>
        <w:t>у</w:t>
      </w:r>
      <w:r>
        <w:t>чаемого от незнания к знанию.</w:t>
      </w:r>
      <w:proofErr w:type="gramEnd"/>
      <w:r>
        <w:t xml:space="preserve"> Мониторинг - это регулярное отслежив</w:t>
      </w:r>
      <w:r>
        <w:t>а</w:t>
      </w:r>
      <w:r>
        <w:t>ние качества усвоения знаний и формирования умений в учебном процессе.</w:t>
      </w:r>
    </w:p>
    <w:p w:rsidR="00F724E5" w:rsidRDefault="00F724E5" w:rsidP="00F724E5">
      <w:pPr>
        <w:pStyle w:val="a4"/>
        <w:spacing w:after="0" w:afterAutospacing="0"/>
      </w:pPr>
      <w:r>
        <w:t>В педагогической науке выделяют шесть функций мониторинга.</w:t>
      </w:r>
    </w:p>
    <w:p w:rsidR="00F724E5" w:rsidRDefault="00F724E5" w:rsidP="00F724E5">
      <w:pPr>
        <w:pStyle w:val="a4"/>
        <w:spacing w:after="0" w:afterAutospacing="0"/>
      </w:pPr>
      <w:r>
        <w:rPr>
          <w:b/>
          <w:bCs/>
        </w:rPr>
        <w:t>Таблица 1</w:t>
      </w:r>
    </w:p>
    <w:tbl>
      <w:tblPr>
        <w:tblW w:w="89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46"/>
        <w:gridCol w:w="8680"/>
      </w:tblGrid>
      <w:tr w:rsidR="00F724E5" w:rsidTr="006E31D7">
        <w:trPr>
          <w:tblCellSpacing w:w="0" w:type="dxa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4E5" w:rsidRDefault="00F724E5" w:rsidP="006E31D7">
            <w:pPr>
              <w:pStyle w:val="a4"/>
            </w:pPr>
            <w:r>
              <w:rPr>
                <w:b/>
                <w:bCs/>
              </w:rPr>
              <w:t>Функция педаг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гического мон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торинга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E5" w:rsidRDefault="00F724E5" w:rsidP="006E31D7">
            <w:pPr>
              <w:pStyle w:val="a4"/>
              <w:jc w:val="center"/>
            </w:pPr>
            <w:r>
              <w:rPr>
                <w:b/>
                <w:bCs/>
              </w:rPr>
              <w:t>Характеристика</w:t>
            </w:r>
          </w:p>
        </w:tc>
      </w:tr>
      <w:tr w:rsidR="00F724E5" w:rsidTr="006E31D7">
        <w:trPr>
          <w:tblCellSpacing w:w="0" w:type="dxa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4E5" w:rsidRDefault="00F724E5" w:rsidP="006E31D7">
            <w:pPr>
              <w:pStyle w:val="a4"/>
            </w:pPr>
            <w:r>
              <w:rPr>
                <w:i/>
                <w:iCs/>
              </w:rPr>
              <w:t>интегративная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E5" w:rsidRDefault="00F724E5" w:rsidP="006E31D7">
            <w:pPr>
              <w:pStyle w:val="a4"/>
            </w:pPr>
            <w:r>
              <w:t>обеспечивает комплексную характеристику процессов, происходящих в системе образования</w:t>
            </w:r>
          </w:p>
        </w:tc>
      </w:tr>
      <w:tr w:rsidR="00F724E5" w:rsidTr="006E31D7">
        <w:trPr>
          <w:tblCellSpacing w:w="0" w:type="dxa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4E5" w:rsidRDefault="00F724E5" w:rsidP="006E31D7">
            <w:pPr>
              <w:pStyle w:val="a4"/>
            </w:pPr>
            <w:r>
              <w:rPr>
                <w:i/>
                <w:iCs/>
              </w:rPr>
              <w:t>диагностич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ская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E5" w:rsidRDefault="00F724E5" w:rsidP="006E31D7">
            <w:pPr>
              <w:pStyle w:val="a4"/>
            </w:pPr>
            <w:r>
              <w:t>оценка состояния системы образования и происходящих в ней измен</w:t>
            </w:r>
            <w:r>
              <w:t>е</w:t>
            </w:r>
            <w:r>
              <w:t>ний</w:t>
            </w:r>
          </w:p>
        </w:tc>
      </w:tr>
      <w:tr w:rsidR="00F724E5" w:rsidTr="006E31D7">
        <w:trPr>
          <w:tblCellSpacing w:w="0" w:type="dxa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4E5" w:rsidRDefault="00F724E5" w:rsidP="006E31D7">
            <w:pPr>
              <w:pStyle w:val="a4"/>
            </w:pPr>
            <w:r>
              <w:rPr>
                <w:i/>
                <w:iCs/>
              </w:rPr>
              <w:t>экспертная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E5" w:rsidRDefault="00F724E5" w:rsidP="006E31D7">
            <w:pPr>
              <w:pStyle w:val="western"/>
            </w:pPr>
            <w:r>
              <w:t>осуществление экспертизы состояния, концепций, форм, методов развития си</w:t>
            </w:r>
            <w:r>
              <w:t>с</w:t>
            </w:r>
            <w:r>
              <w:t>темы образования</w:t>
            </w:r>
            <w:r>
              <w:rPr>
                <w:noProof/>
              </w:rPr>
              <w:drawing>
                <wp:inline distT="0" distB="0" distL="0" distR="0">
                  <wp:extent cx="5638800" cy="9525"/>
                  <wp:effectExtent l="19050" t="0" r="0" b="0"/>
                  <wp:docPr id="1" name="Рисунок 1" descr="C:\Users\ЛАРИСА\Desktop\122107_html_492ddfe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АРИСА\Desktop\122107_html_492ddfe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4E5" w:rsidTr="006E31D7">
        <w:trPr>
          <w:tblCellSpacing w:w="0" w:type="dxa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4E5" w:rsidRDefault="00F724E5" w:rsidP="006E31D7">
            <w:pPr>
              <w:pStyle w:val="a4"/>
            </w:pPr>
            <w:r>
              <w:rPr>
                <w:i/>
                <w:iCs/>
              </w:rPr>
              <w:t>информацио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</w:rPr>
              <w:t>ная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E5" w:rsidRDefault="00F724E5" w:rsidP="006E31D7">
            <w:pPr>
              <w:pStyle w:val="a4"/>
            </w:pPr>
            <w:r>
              <w:t>регулярное получение информации о состоянии и развитии системы о</w:t>
            </w:r>
            <w:r>
              <w:t>б</w:t>
            </w:r>
            <w:r>
              <w:t>разования</w:t>
            </w:r>
          </w:p>
        </w:tc>
      </w:tr>
      <w:tr w:rsidR="00F724E5" w:rsidTr="006E31D7">
        <w:trPr>
          <w:trHeight w:val="330"/>
          <w:tblCellSpacing w:w="0" w:type="dxa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4E5" w:rsidRDefault="00F724E5" w:rsidP="006E31D7">
            <w:pPr>
              <w:pStyle w:val="a4"/>
            </w:pPr>
            <w:r>
              <w:rPr>
                <w:i/>
                <w:iCs/>
              </w:rPr>
              <w:t>экспериментал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ная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E5" w:rsidRDefault="00F724E5" w:rsidP="006E31D7">
            <w:pPr>
              <w:pStyle w:val="a4"/>
            </w:pPr>
            <w:r>
              <w:t xml:space="preserve">поиск и разработка диагностических </w:t>
            </w:r>
            <w:proofErr w:type="gramStart"/>
            <w:r>
              <w:t>материалов</w:t>
            </w:r>
            <w:proofErr w:type="gramEnd"/>
            <w:r>
              <w:t xml:space="preserve"> и апробация их на технологи</w:t>
            </w:r>
            <w:r>
              <w:t>ч</w:t>
            </w:r>
            <w:r>
              <w:t>ность, надежность</w:t>
            </w:r>
          </w:p>
        </w:tc>
      </w:tr>
      <w:tr w:rsidR="00F724E5" w:rsidTr="006E31D7">
        <w:trPr>
          <w:tblCellSpacing w:w="0" w:type="dxa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4E5" w:rsidRDefault="00F724E5" w:rsidP="006E31D7">
            <w:pPr>
              <w:pStyle w:val="a4"/>
            </w:pPr>
            <w:r>
              <w:rPr>
                <w:i/>
                <w:iCs/>
              </w:rPr>
              <w:t>образовател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ная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4E5" w:rsidRDefault="00F724E5" w:rsidP="006E31D7">
            <w:pPr>
              <w:pStyle w:val="a4"/>
            </w:pPr>
            <w:r>
              <w:t>изучение и удовлетворение образовательных потребностей педагогов по пробл</w:t>
            </w:r>
            <w:r>
              <w:t>е</w:t>
            </w:r>
            <w:r>
              <w:t>мам контрольно-оценочной деятельности</w:t>
            </w:r>
          </w:p>
        </w:tc>
      </w:tr>
    </w:tbl>
    <w:p w:rsidR="00F724E5" w:rsidRDefault="00F724E5" w:rsidP="00F724E5">
      <w:pPr>
        <w:pStyle w:val="a4"/>
        <w:spacing w:after="0" w:afterAutospacing="0"/>
      </w:pPr>
      <w:r>
        <w:t>Мониторинг качества образования призван сыграть особую роль в управлении качеством образов</w:t>
      </w:r>
      <w:r>
        <w:t>а</w:t>
      </w:r>
      <w:r>
        <w:t>ния. Мониторинг качества образования может осуществляться непосредственно в образовательном учреждении (самоаттестация, внутренний мониторинг) или через внешнюю по отношению к образ</w:t>
      </w:r>
      <w:r>
        <w:t>о</w:t>
      </w:r>
      <w:r>
        <w:t>вательному учреждению службу, утверждаемую, как правило, государственными органами (вне</w:t>
      </w:r>
      <w:r>
        <w:t>ш</w:t>
      </w:r>
      <w:r>
        <w:t>ний мониторинг).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Современная мировая образовательная практика исходит из нескольких фундаментальных подходов к построению, описанию и анализу образовательных процессов, каждый из которых определяет о</w:t>
      </w:r>
      <w:r>
        <w:t>с</w:t>
      </w:r>
      <w:r>
        <w:t>новные особенности процессуального содержания. Рассмотрим три основных понятия теории упра</w:t>
      </w:r>
      <w:r>
        <w:t>в</w:t>
      </w:r>
      <w:r>
        <w:t>ления качеством образовательных процессов: оценка, д</w:t>
      </w:r>
      <w:r>
        <w:t>и</w:t>
      </w:r>
      <w:r>
        <w:t>агностика и мониторинг.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rPr>
          <w:b/>
          <w:bCs/>
        </w:rPr>
        <w:t>Оценка</w:t>
      </w:r>
      <w:r>
        <w:t xml:space="preserve"> - представляет собой единовременное действие или взаимодействие между пр</w:t>
      </w:r>
      <w:r>
        <w:t>е</w:t>
      </w:r>
      <w:r>
        <w:t>подавателем и учеником, результатом которого является количественный или качественный результат, отража</w:t>
      </w:r>
      <w:r>
        <w:t>ю</w:t>
      </w:r>
      <w:r>
        <w:t>щий достижения субъекта на определенном этапе образования.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rPr>
          <w:b/>
          <w:bCs/>
        </w:rPr>
        <w:t>Диагностика</w:t>
      </w:r>
      <w:r>
        <w:t>, в отличие от оценки, предполагает не только оценку, но и сравнение этой оценки с некоторыми стандартизированными нормами. Соответственно, диагностика, как правило, примен</w:t>
      </w:r>
      <w:r>
        <w:t>я</w:t>
      </w:r>
      <w:r>
        <w:t>ется не чаще двух раз на протяжении одного курса: в начале изучения (диагностика остаточных зн</w:t>
      </w:r>
      <w:r>
        <w:t>а</w:t>
      </w:r>
      <w:r>
        <w:t>ний или входного уровня компетентности) и в конце изуч</w:t>
      </w:r>
      <w:r>
        <w:t>е</w:t>
      </w:r>
      <w:r>
        <w:t>ния (диагностика уровня достижений).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rPr>
          <w:b/>
          <w:bCs/>
        </w:rPr>
        <w:t>Мониторинг</w:t>
      </w:r>
      <w:r>
        <w:t xml:space="preserve"> включает в себя и оценки и диагностику, однако не сводится ни к тому, ни к другому. Задача мониторинга, в организации целостной системы оценивания и диагност</w:t>
      </w:r>
      <w:r>
        <w:t>и</w:t>
      </w:r>
      <w:r>
        <w:t>ки, позволяющей не только получать объективную информацию о ходе и результатах образования, но о состоянии и д</w:t>
      </w:r>
      <w:r>
        <w:t>и</w:t>
      </w:r>
      <w:r>
        <w:t>намике всех образовательных факторов, включая содерж</w:t>
      </w:r>
      <w:r>
        <w:t>а</w:t>
      </w:r>
      <w:r>
        <w:t>ние, технологии, результаты и способы их оценки.</w:t>
      </w:r>
    </w:p>
    <w:p w:rsidR="00F724E5" w:rsidRDefault="00F724E5" w:rsidP="00F724E5">
      <w:pPr>
        <w:pStyle w:val="a4"/>
        <w:spacing w:after="0" w:afterAutospacing="0"/>
      </w:pPr>
      <w:r>
        <w:lastRenderedPageBreak/>
        <w:t>В теории социального управления мониторинг рассматривается как механизм контроля и слежения за качеством образования. В процессе мониторинга выявляются тенденции в развитии системы обр</w:t>
      </w:r>
      <w:r>
        <w:t>а</w:t>
      </w:r>
      <w:r>
        <w:t>зования, соотнесенные во времени, а также последствия прин</w:t>
      </w:r>
      <w:r>
        <w:t>и</w:t>
      </w:r>
      <w:r>
        <w:t>маемых решений. Иными словами, в рамках мониторинга проводится выявление и оцен</w:t>
      </w:r>
      <w:r>
        <w:t>и</w:t>
      </w:r>
      <w:r>
        <w:t xml:space="preserve">вание проведенных педагогических действий. При этом обеспечивается обратная связь, осведомляющая о соответствии фактических результатов деятельности педагогической системы ее конечным целям. 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Описание любой системы мониторинга должно предполагать выяснение следующих м</w:t>
      </w:r>
      <w:r>
        <w:t>о</w:t>
      </w:r>
      <w:r>
        <w:t>ментов: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название модели мониторинга;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краткое описание способа применения методики;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контекст модели (где и при каких условиях модель эффективна);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внутренние возможности оптимизации модели;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управление (указания по разработке и внедрению методики);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требования, предъявляемые к студентам, задействованным в проведении системы мон</w:t>
      </w:r>
      <w:r>
        <w:t>и</w:t>
      </w:r>
      <w:r>
        <w:t>торинга;</w:t>
      </w:r>
    </w:p>
    <w:p w:rsidR="00F724E5" w:rsidRDefault="00F724E5" w:rsidP="00F724E5">
      <w:pPr>
        <w:pStyle w:val="a4"/>
        <w:spacing w:before="0" w:beforeAutospacing="0" w:after="0" w:afterAutospacing="0"/>
      </w:pPr>
      <w:r>
        <w:t>требования к материально-техническому обеспечению учебного заведения, на базе кот</w:t>
      </w:r>
      <w:r>
        <w:t>о</w:t>
      </w:r>
      <w:r>
        <w:t>рого будет применяться разработанная система;</w:t>
      </w:r>
    </w:p>
    <w:p w:rsidR="00F724E5" w:rsidRDefault="00F724E5" w:rsidP="00F724E5">
      <w:pPr>
        <w:pStyle w:val="a4"/>
        <w:spacing w:after="0" w:afterAutospacing="0"/>
      </w:pPr>
      <w:r>
        <w:t>интегративная модель оценивания (указания по использованию текущих оценок на пр</w:t>
      </w:r>
      <w:r>
        <w:t>о</w:t>
      </w:r>
      <w:r>
        <w:t>межуточной или итоговой аттестации);</w:t>
      </w:r>
    </w:p>
    <w:p w:rsidR="00F724E5" w:rsidRDefault="00F724E5" w:rsidP="00F724E5">
      <w:pPr>
        <w:pStyle w:val="a4"/>
        <w:spacing w:after="0" w:afterAutospacing="0"/>
      </w:pPr>
      <w:r>
        <w:t>принципиальные преимущества и недостатки модели.</w:t>
      </w:r>
    </w:p>
    <w:p w:rsidR="001717B5" w:rsidRPr="002F06A4" w:rsidRDefault="001717B5" w:rsidP="00F724E5">
      <w:pPr>
        <w:pStyle w:val="a4"/>
        <w:shd w:val="clear" w:color="auto" w:fill="FFFFFF"/>
        <w:spacing w:after="0" w:afterAutospacing="0" w:line="360" w:lineRule="atLeast"/>
        <w:jc w:val="both"/>
        <w:rPr>
          <w:color w:val="000000"/>
        </w:rPr>
      </w:pPr>
    </w:p>
    <w:sectPr w:rsidR="001717B5" w:rsidRPr="002F06A4" w:rsidSect="00985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A2B"/>
    <w:multiLevelType w:val="hybridMultilevel"/>
    <w:tmpl w:val="9622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D5A5D"/>
    <w:multiLevelType w:val="hybridMultilevel"/>
    <w:tmpl w:val="F4D63D28"/>
    <w:lvl w:ilvl="0" w:tplc="B170B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C6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EC4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422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3E9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80A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DAA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F69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D6E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6C23C84"/>
    <w:multiLevelType w:val="multilevel"/>
    <w:tmpl w:val="A082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2207C"/>
    <w:multiLevelType w:val="hybridMultilevel"/>
    <w:tmpl w:val="C57A7838"/>
    <w:lvl w:ilvl="0" w:tplc="66AA0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58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D8A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6C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01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6ED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D08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4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604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E6760"/>
    <w:rsid w:val="000E6760"/>
    <w:rsid w:val="001717B5"/>
    <w:rsid w:val="002F06A4"/>
    <w:rsid w:val="0087118A"/>
    <w:rsid w:val="00985687"/>
    <w:rsid w:val="00C34A85"/>
    <w:rsid w:val="00F7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7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E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E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724E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4E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7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E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E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724E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4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file:///C:\Users\&#1051;&#1040;&#1056;&#1048;&#1057;&#1040;\Desktop\122107_html_492ddfee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Admin</cp:lastModifiedBy>
  <cp:revision>3</cp:revision>
  <dcterms:created xsi:type="dcterms:W3CDTF">2019-08-28T09:07:00Z</dcterms:created>
  <dcterms:modified xsi:type="dcterms:W3CDTF">2026-01-03T10:41:00Z</dcterms:modified>
</cp:coreProperties>
</file>