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10" w:rsidRPr="00DD6110" w:rsidRDefault="00DD6110" w:rsidP="00DD6110">
      <w:pPr>
        <w:spacing w:after="0" w:line="240" w:lineRule="auto"/>
        <w:ind w:left="560" w:right="561" w:hanging="10"/>
        <w:jc w:val="center"/>
        <w:rPr>
          <w:rFonts w:ascii="Times New Roman" w:eastAsia="Calibri" w:hAnsi="Times New Roman" w:cs="Times New Roman"/>
          <w:b/>
          <w:color w:val="000000"/>
          <w:sz w:val="28"/>
          <w:szCs w:val="28"/>
          <w:lang w:eastAsia="ru-RU"/>
        </w:rPr>
      </w:pPr>
      <w:r w:rsidRPr="00DD6110">
        <w:rPr>
          <w:rFonts w:ascii="Times New Roman" w:eastAsia="Calibri" w:hAnsi="Times New Roman" w:cs="Times New Roman"/>
          <w:b/>
          <w:color w:val="000000"/>
          <w:sz w:val="28"/>
          <w:szCs w:val="28"/>
          <w:lang w:eastAsia="ru-RU"/>
        </w:rPr>
        <w:t xml:space="preserve">Коммуникативная методика преподавания русского языка </w:t>
      </w:r>
    </w:p>
    <w:p w:rsidR="00DD6110" w:rsidRPr="00DD6110" w:rsidRDefault="00DD6110" w:rsidP="00DD6110">
      <w:pPr>
        <w:spacing w:after="0" w:line="240" w:lineRule="auto"/>
        <w:ind w:left="927"/>
        <w:rPr>
          <w:rFonts w:ascii="Times New Roman" w:eastAsia="Calibri" w:hAnsi="Times New Roman" w:cs="Times New Roman"/>
          <w:b/>
          <w:color w:val="000000"/>
          <w:sz w:val="28"/>
          <w:szCs w:val="28"/>
          <w:lang w:eastAsia="ru-RU"/>
        </w:rPr>
      </w:pPr>
      <w:r w:rsidRPr="00DD6110">
        <w:rPr>
          <w:rFonts w:ascii="Times New Roman" w:eastAsia="Calibri" w:hAnsi="Times New Roman" w:cs="Times New Roman"/>
          <w:b/>
          <w:color w:val="000000"/>
          <w:sz w:val="28"/>
          <w:szCs w:val="28"/>
          <w:lang w:eastAsia="ru-RU"/>
        </w:rPr>
        <w:t xml:space="preserve">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Коммуникативная направленность в обучении русскому языку характеризуется тем, что на первый план в качестве важнейшей цели обучения выдвигается формирование умений и навыков речевого общения, или коммуникации. Особую сложность представляет необходимость соотнести предметный курс и реальный речевой опыт ребёнка, процесс приобретения </w:t>
      </w:r>
      <w:r w:rsidRPr="00DD6110">
        <w:rPr>
          <w:rFonts w:ascii="Times New Roman" w:eastAsia="Calibri" w:hAnsi="Times New Roman" w:cs="Times New Roman"/>
          <w:color w:val="000000"/>
          <w:sz w:val="28"/>
          <w:szCs w:val="28"/>
          <w:lang w:eastAsia="ru-RU"/>
        </w:rPr>
        <w:t>знаний о</w:t>
      </w:r>
      <w:r w:rsidRPr="00DD6110">
        <w:rPr>
          <w:rFonts w:ascii="Times New Roman" w:eastAsia="Calibri" w:hAnsi="Times New Roman" w:cs="Times New Roman"/>
          <w:color w:val="000000"/>
          <w:sz w:val="28"/>
          <w:szCs w:val="28"/>
          <w:lang w:eastAsia="ru-RU"/>
        </w:rPr>
        <w:t xml:space="preserve"> языке и процесс овладения языком. В этом случае необходимо обратиться к идеям «антропоцентрической» лингвистики, где центральной фигурой </w:t>
      </w:r>
      <w:r w:rsidRPr="00DD6110">
        <w:rPr>
          <w:rFonts w:ascii="Times New Roman" w:eastAsia="Calibri" w:hAnsi="Times New Roman" w:cs="Times New Roman"/>
          <w:color w:val="000000"/>
          <w:sz w:val="28"/>
          <w:szCs w:val="28"/>
          <w:lang w:eastAsia="ru-RU"/>
        </w:rPr>
        <w:t>оказывается языковая</w:t>
      </w:r>
      <w:r w:rsidRPr="00DD6110">
        <w:rPr>
          <w:rFonts w:ascii="Times New Roman" w:eastAsia="Calibri" w:hAnsi="Times New Roman" w:cs="Times New Roman"/>
          <w:color w:val="000000"/>
          <w:sz w:val="28"/>
          <w:szCs w:val="28"/>
          <w:lang w:eastAsia="ru-RU"/>
        </w:rPr>
        <w:t xml:space="preserve"> личность, субъект деятельности.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Реализация коммуникативной цели обучения предполагает, что речевая деятельность формируется во всех ее видах: чтении, говорении, письме, </w:t>
      </w:r>
      <w:proofErr w:type="spellStart"/>
      <w:r w:rsidRPr="00DD6110">
        <w:rPr>
          <w:rFonts w:ascii="Times New Roman" w:eastAsia="Calibri" w:hAnsi="Times New Roman" w:cs="Times New Roman"/>
          <w:color w:val="000000"/>
          <w:sz w:val="28"/>
          <w:szCs w:val="28"/>
          <w:lang w:eastAsia="ru-RU"/>
        </w:rPr>
        <w:t>аудировании</w:t>
      </w:r>
      <w:proofErr w:type="spellEnd"/>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Цели обучения, его содержание, уровни знаний, </w:t>
      </w:r>
      <w:r w:rsidRPr="00DD6110">
        <w:rPr>
          <w:rFonts w:ascii="Times New Roman" w:eastAsia="Calibri" w:hAnsi="Times New Roman" w:cs="Times New Roman"/>
          <w:color w:val="000000"/>
          <w:sz w:val="28"/>
          <w:szCs w:val="28"/>
          <w:lang w:eastAsia="ru-RU"/>
        </w:rPr>
        <w:t>умений, навыков</w:t>
      </w:r>
      <w:r w:rsidRPr="00DD6110">
        <w:rPr>
          <w:rFonts w:ascii="Times New Roman" w:eastAsia="Calibri" w:hAnsi="Times New Roman" w:cs="Times New Roman"/>
          <w:color w:val="000000"/>
          <w:sz w:val="28"/>
          <w:szCs w:val="28"/>
          <w:lang w:eastAsia="ru-RU"/>
        </w:rPr>
        <w:t xml:space="preserve"> определяются через языковую, лингвистическую и коммуникативную компетенции. Под компетенцией понимается совокупность тех знаний, умений, навыков, которые формируются в процессе обучения русскому языку как учебному </w:t>
      </w:r>
      <w:r w:rsidRPr="00DD6110">
        <w:rPr>
          <w:rFonts w:ascii="Times New Roman" w:eastAsia="Calibri" w:hAnsi="Times New Roman" w:cs="Times New Roman"/>
          <w:color w:val="000000"/>
          <w:sz w:val="28"/>
          <w:szCs w:val="28"/>
          <w:lang w:eastAsia="ru-RU"/>
        </w:rPr>
        <w:t>предмету и</w:t>
      </w:r>
      <w:r w:rsidRPr="00DD6110">
        <w:rPr>
          <w:rFonts w:ascii="Times New Roman" w:eastAsia="Calibri" w:hAnsi="Times New Roman" w:cs="Times New Roman"/>
          <w:color w:val="000000"/>
          <w:sz w:val="28"/>
          <w:szCs w:val="28"/>
          <w:lang w:eastAsia="ru-RU"/>
        </w:rPr>
        <w:t xml:space="preserve"> которые обеспечивают овладение языком.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Языковая компетенция – освоение языковой системы, овладение самим языковым материалом. Формирование языковой компетенции включает работу по изучению новых пластов лексики, обогащению фразеологического запаса, усвоению морфологических норм, овладению нормами согласования, управления, построения предложений разных видов, обогащению речи школьников синтаксическими конструкциями.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Лингвистическая компетенция – знание основ науки о русском языке, усвоение понятийной базы курса, определенного комплекса понятий, формирование представлений «о том, как русский язык устроен и что в нем изменяется». При формировании лингвистической компетенции предполагается работа по освоению элементов науки об истории русского языка, </w:t>
      </w:r>
      <w:r w:rsidRPr="00DD6110">
        <w:rPr>
          <w:rFonts w:ascii="Times New Roman" w:eastAsia="Calibri" w:hAnsi="Times New Roman" w:cs="Times New Roman"/>
          <w:color w:val="000000"/>
          <w:sz w:val="28"/>
          <w:szCs w:val="28"/>
          <w:lang w:eastAsia="ru-RU"/>
        </w:rPr>
        <w:t xml:space="preserve">методов </w:t>
      </w:r>
      <w:proofErr w:type="spellStart"/>
      <w:r w:rsidRPr="00DD6110">
        <w:rPr>
          <w:rFonts w:ascii="Times New Roman" w:eastAsia="Calibri" w:hAnsi="Times New Roman" w:cs="Times New Roman"/>
          <w:color w:val="000000"/>
          <w:sz w:val="28"/>
          <w:szCs w:val="28"/>
          <w:lang w:eastAsia="ru-RU"/>
        </w:rPr>
        <w:t>лингвоанализа</w:t>
      </w:r>
      <w:proofErr w:type="spellEnd"/>
      <w:r w:rsidRPr="00DD6110">
        <w:rPr>
          <w:rFonts w:ascii="Times New Roman" w:eastAsia="Calibri" w:hAnsi="Times New Roman" w:cs="Times New Roman"/>
          <w:color w:val="000000"/>
          <w:sz w:val="28"/>
          <w:szCs w:val="28"/>
          <w:lang w:eastAsia="ru-RU"/>
        </w:rPr>
        <w:t xml:space="preserve"> текстов.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Коммуникативная компетенция – это знания, умения, навыки, необходимые для понимания чужих и порождения собственных программ речевого поведения, адекватных целям, сферам, ситуациям общения. Эта компетенция включает в себя </w:t>
      </w:r>
      <w:r w:rsidRPr="00DD6110">
        <w:rPr>
          <w:rFonts w:ascii="Times New Roman" w:eastAsia="Calibri" w:hAnsi="Times New Roman" w:cs="Times New Roman"/>
          <w:color w:val="000000"/>
          <w:sz w:val="28"/>
          <w:szCs w:val="28"/>
          <w:lang w:eastAsia="ru-RU"/>
        </w:rPr>
        <w:t>знание основных</w:t>
      </w:r>
      <w:r w:rsidRPr="00DD6110">
        <w:rPr>
          <w:rFonts w:ascii="Times New Roman" w:eastAsia="Calibri" w:hAnsi="Times New Roman" w:cs="Times New Roman"/>
          <w:color w:val="000000"/>
          <w:sz w:val="28"/>
          <w:szCs w:val="28"/>
          <w:lang w:eastAsia="ru-RU"/>
        </w:rPr>
        <w:t xml:space="preserve"> понятий лингвистики речи (стили, типы речи, способы связи предложений в тексте и т. д.), умения и навыки анализа текста и собственно коммуникативные умения – умения речевого общения применительно к различным сферам и </w:t>
      </w:r>
      <w:r w:rsidRPr="00DD6110">
        <w:rPr>
          <w:rFonts w:ascii="Times New Roman" w:eastAsia="Calibri" w:hAnsi="Times New Roman" w:cs="Times New Roman"/>
          <w:color w:val="000000"/>
          <w:sz w:val="28"/>
          <w:szCs w:val="28"/>
          <w:lang w:eastAsia="ru-RU"/>
        </w:rPr>
        <w:t>ситуациям общения</w:t>
      </w:r>
      <w:r w:rsidRPr="00DD6110">
        <w:rPr>
          <w:rFonts w:ascii="Times New Roman" w:eastAsia="Calibri" w:hAnsi="Times New Roman" w:cs="Times New Roman"/>
          <w:color w:val="000000"/>
          <w:sz w:val="28"/>
          <w:szCs w:val="28"/>
          <w:lang w:eastAsia="ru-RU"/>
        </w:rPr>
        <w:t xml:space="preserve">, с учетом адресата.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Все три компетенции тесно взаимосвязаны. Только о человеке, который обладает всеми тремя видами компетенций, мы можем сказать, что он «владеет языком». Поэтому важной задачей методики преподавания русского языка является </w:t>
      </w:r>
      <w:r w:rsidRPr="00DD6110">
        <w:rPr>
          <w:rFonts w:ascii="Times New Roman" w:eastAsia="Calibri" w:hAnsi="Times New Roman" w:cs="Times New Roman"/>
          <w:color w:val="000000"/>
          <w:sz w:val="28"/>
          <w:szCs w:val="28"/>
          <w:lang w:eastAsia="ru-RU"/>
        </w:rPr>
        <w:t>реализация в</w:t>
      </w:r>
      <w:r w:rsidRPr="00DD6110">
        <w:rPr>
          <w:rFonts w:ascii="Times New Roman" w:eastAsia="Calibri" w:hAnsi="Times New Roman" w:cs="Times New Roman"/>
          <w:color w:val="000000"/>
          <w:sz w:val="28"/>
          <w:szCs w:val="28"/>
          <w:lang w:eastAsia="ru-RU"/>
        </w:rPr>
        <w:t xml:space="preserve"> преподавании этой взаимосвязи, преодоление обособленности трёх составляющих школьного курса русского языка.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Таким образом, коммуникативная методика в преподавании родного языка предполагает: </w:t>
      </w:r>
    </w:p>
    <w:p w:rsidR="00DD6110" w:rsidRPr="00DD6110" w:rsidRDefault="00DD6110" w:rsidP="00DD6110">
      <w:pPr>
        <w:spacing w:after="0" w:line="240" w:lineRule="auto"/>
        <w:ind w:left="557" w:right="63" w:hanging="288"/>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lastRenderedPageBreak/>
        <w:t>−</w:t>
      </w:r>
      <w:r w:rsidRPr="00DD6110">
        <w:rPr>
          <w:rFonts w:ascii="Times New Roman" w:eastAsia="Calibri" w:hAnsi="Times New Roman" w:cs="Times New Roman"/>
          <w:color w:val="000000"/>
          <w:sz w:val="28"/>
          <w:szCs w:val="28"/>
          <w:vertAlign w:val="subscript"/>
          <w:lang w:eastAsia="ru-RU"/>
        </w:rPr>
        <w:t xml:space="preserve"> </w:t>
      </w:r>
      <w:r w:rsidRPr="00DD6110">
        <w:rPr>
          <w:rFonts w:ascii="Times New Roman" w:eastAsia="Calibri" w:hAnsi="Times New Roman" w:cs="Times New Roman"/>
          <w:color w:val="000000"/>
          <w:sz w:val="28"/>
          <w:szCs w:val="28"/>
          <w:lang w:eastAsia="ru-RU"/>
        </w:rPr>
        <w:t xml:space="preserve">преодоление </w:t>
      </w:r>
      <w:proofErr w:type="spellStart"/>
      <w:r w:rsidRPr="00DD6110">
        <w:rPr>
          <w:rFonts w:ascii="Times New Roman" w:eastAsia="Calibri" w:hAnsi="Times New Roman" w:cs="Times New Roman"/>
          <w:color w:val="000000"/>
          <w:sz w:val="28"/>
          <w:szCs w:val="28"/>
          <w:lang w:eastAsia="ru-RU"/>
        </w:rPr>
        <w:t>объектоцентризма</w:t>
      </w:r>
      <w:proofErr w:type="spellEnd"/>
      <w:r w:rsidRPr="00DD6110">
        <w:rPr>
          <w:rFonts w:ascii="Times New Roman" w:eastAsia="Calibri" w:hAnsi="Times New Roman" w:cs="Times New Roman"/>
          <w:color w:val="000000"/>
          <w:sz w:val="28"/>
          <w:szCs w:val="28"/>
          <w:lang w:eastAsia="ru-RU"/>
        </w:rPr>
        <w:t xml:space="preserve">. Родной язык нельзя изучать так же, как физику, математику, ибо он (язык) – часть личности. Необходимо выстраивать деятельность </w:t>
      </w:r>
      <w:r w:rsidRPr="00DD6110">
        <w:rPr>
          <w:rFonts w:ascii="Times New Roman" w:eastAsia="Calibri" w:hAnsi="Times New Roman" w:cs="Times New Roman"/>
          <w:color w:val="000000"/>
          <w:sz w:val="28"/>
          <w:szCs w:val="28"/>
          <w:lang w:eastAsia="ru-RU"/>
        </w:rPr>
        <w:t>учащегося как</w:t>
      </w:r>
      <w:r w:rsidRPr="00DD6110">
        <w:rPr>
          <w:rFonts w:ascii="Times New Roman" w:eastAsia="Calibri" w:hAnsi="Times New Roman" w:cs="Times New Roman"/>
          <w:color w:val="000000"/>
          <w:sz w:val="28"/>
          <w:szCs w:val="28"/>
          <w:lang w:eastAsia="ru-RU"/>
        </w:rPr>
        <w:t xml:space="preserve"> деятельность по преобразованию собственного языка, деятельность, направленную на собственное языковое развитие; </w:t>
      </w:r>
    </w:p>
    <w:p w:rsidR="00DD6110" w:rsidRPr="00DD6110" w:rsidRDefault="00DD6110" w:rsidP="00DD6110">
      <w:pPr>
        <w:spacing w:after="0" w:line="240" w:lineRule="auto"/>
        <w:ind w:left="557" w:right="63" w:hanging="288"/>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w:t>
      </w:r>
      <w:r w:rsidRPr="00DD6110">
        <w:rPr>
          <w:rFonts w:ascii="Times New Roman" w:eastAsia="Calibri" w:hAnsi="Times New Roman" w:cs="Times New Roman"/>
          <w:color w:val="000000"/>
          <w:sz w:val="28"/>
          <w:szCs w:val="28"/>
          <w:vertAlign w:val="subscript"/>
          <w:lang w:eastAsia="ru-RU"/>
        </w:rPr>
        <w:t xml:space="preserve"> </w:t>
      </w:r>
      <w:r w:rsidRPr="00DD6110">
        <w:rPr>
          <w:rFonts w:ascii="Times New Roman" w:eastAsia="Calibri" w:hAnsi="Times New Roman" w:cs="Times New Roman"/>
          <w:color w:val="000000"/>
          <w:sz w:val="28"/>
          <w:szCs w:val="28"/>
          <w:lang w:eastAsia="ru-RU"/>
        </w:rPr>
        <w:t xml:space="preserve">соотнесение материала учебного курса, задач и способов обучения с основными этапами, закономерностями психического и речевого развития школьника, учёт возрастных особенностей, ориентацию на ведущую деятельность (в подростковом возрасте это, по мнению специалистов, проектирование, экспериментирование); </w:t>
      </w:r>
    </w:p>
    <w:p w:rsidR="00DD6110" w:rsidRPr="00DD6110" w:rsidRDefault="00DD6110" w:rsidP="00DD6110">
      <w:pPr>
        <w:spacing w:after="0" w:line="240" w:lineRule="auto"/>
        <w:ind w:left="557" w:right="63" w:hanging="288"/>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w:t>
      </w:r>
      <w:r w:rsidRPr="00DD6110">
        <w:rPr>
          <w:rFonts w:ascii="Times New Roman" w:eastAsia="Calibri" w:hAnsi="Times New Roman" w:cs="Times New Roman"/>
          <w:color w:val="000000"/>
          <w:sz w:val="28"/>
          <w:szCs w:val="28"/>
          <w:vertAlign w:val="subscript"/>
          <w:lang w:eastAsia="ru-RU"/>
        </w:rPr>
        <w:t xml:space="preserve"> </w:t>
      </w:r>
      <w:r w:rsidRPr="00DD6110">
        <w:rPr>
          <w:rFonts w:ascii="Times New Roman" w:eastAsia="Calibri" w:hAnsi="Times New Roman" w:cs="Times New Roman"/>
          <w:color w:val="000000"/>
          <w:sz w:val="28"/>
          <w:szCs w:val="28"/>
          <w:lang w:eastAsia="ru-RU"/>
        </w:rPr>
        <w:t xml:space="preserve">опору на такие лингвистические концепции, которые рассматривают язык с точки зрения носителя языка [Караулов, 1993; </w:t>
      </w:r>
      <w:proofErr w:type="spellStart"/>
      <w:r w:rsidRPr="00DD6110">
        <w:rPr>
          <w:rFonts w:ascii="Times New Roman" w:eastAsia="Calibri" w:hAnsi="Times New Roman" w:cs="Times New Roman"/>
          <w:color w:val="000000"/>
          <w:sz w:val="28"/>
          <w:szCs w:val="28"/>
          <w:lang w:eastAsia="ru-RU"/>
        </w:rPr>
        <w:t>Норман</w:t>
      </w:r>
      <w:proofErr w:type="spellEnd"/>
      <w:r w:rsidRPr="00DD6110">
        <w:rPr>
          <w:rFonts w:ascii="Times New Roman" w:eastAsia="Calibri" w:hAnsi="Times New Roman" w:cs="Times New Roman"/>
          <w:color w:val="000000"/>
          <w:sz w:val="28"/>
          <w:szCs w:val="28"/>
          <w:lang w:eastAsia="ru-RU"/>
        </w:rPr>
        <w:t xml:space="preserve">, 1994]. Ю. Н. Караулов утверждает, что слово связано с другими словами в сознании человека ассоциативными связями (на основе звукового сходства, семантической близости или противоположности, общности словообразовательной модели, частого совместного употребления и т. п.). Образуется сложно устроенная сеть, так называемая ассоциативно-вербальная сеть. Из этого следует, что, </w:t>
      </w:r>
      <w:r w:rsidRPr="00DD6110">
        <w:rPr>
          <w:rFonts w:ascii="Times New Roman" w:eastAsia="Calibri" w:hAnsi="Times New Roman" w:cs="Times New Roman"/>
          <w:color w:val="000000"/>
          <w:sz w:val="28"/>
          <w:szCs w:val="28"/>
          <w:lang w:eastAsia="ru-RU"/>
        </w:rPr>
        <w:t>например, при</w:t>
      </w:r>
      <w:r w:rsidRPr="00DD6110">
        <w:rPr>
          <w:rFonts w:ascii="Times New Roman" w:eastAsia="Calibri" w:hAnsi="Times New Roman" w:cs="Times New Roman"/>
          <w:color w:val="000000"/>
          <w:sz w:val="28"/>
          <w:szCs w:val="28"/>
          <w:lang w:eastAsia="ru-RU"/>
        </w:rPr>
        <w:t xml:space="preserve"> введении новой лексики необходимо представлять слово во всём многообразии его связей, пытаясь найти </w:t>
      </w:r>
      <w:r w:rsidRPr="00DD6110">
        <w:rPr>
          <w:rFonts w:ascii="Times New Roman" w:eastAsia="Calibri" w:hAnsi="Times New Roman" w:cs="Times New Roman"/>
          <w:color w:val="000000"/>
          <w:sz w:val="28"/>
          <w:szCs w:val="28"/>
          <w:lang w:eastAsia="ru-RU"/>
        </w:rPr>
        <w:t>опору в</w:t>
      </w:r>
      <w:r w:rsidRPr="00DD6110">
        <w:rPr>
          <w:rFonts w:ascii="Times New Roman" w:eastAsia="Calibri" w:hAnsi="Times New Roman" w:cs="Times New Roman"/>
          <w:color w:val="000000"/>
          <w:sz w:val="28"/>
          <w:szCs w:val="28"/>
          <w:lang w:eastAsia="ru-RU"/>
        </w:rPr>
        <w:t xml:space="preserve"> индивидуальном речевом опыте ребёнка.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Необходимо отметить, что овладение языком возможно только в ситуации речевого общения, коммуникации. Выделим два основных подхода, лежащих в основе новых программ развития речи, коммуникативных курсов и методик. Первый подход представляет процесс коммуникации как ещё один объект изучения наряду с языковой нормой и языковой системой. Речевое развитие школьника мыслится в этом случае как следствие такого изучения. Второй подход предполагает непосредственное создание на уроке ситуаций общения, организованных вокруг определённых тем с использованием определённых речевых жанров. </w:t>
      </w:r>
    </w:p>
    <w:p w:rsidR="00DD6110" w:rsidRPr="00DD6110" w:rsidRDefault="00DD6110" w:rsidP="00DD6110">
      <w:pPr>
        <w:spacing w:after="0" w:line="240" w:lineRule="auto"/>
        <w:ind w:left="-15" w:right="63"/>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Возможны различные комбинации этих подходов. </w:t>
      </w:r>
      <w:proofErr w:type="gramStart"/>
      <w:r w:rsidRPr="00DD6110">
        <w:rPr>
          <w:rFonts w:ascii="Times New Roman" w:eastAsia="Calibri" w:hAnsi="Times New Roman" w:cs="Times New Roman"/>
          <w:color w:val="000000"/>
          <w:sz w:val="28"/>
          <w:szCs w:val="28"/>
          <w:lang w:eastAsia="ru-RU"/>
        </w:rPr>
        <w:t>Например</w:t>
      </w:r>
      <w:proofErr w:type="gramEnd"/>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spacing w:after="0" w:line="240" w:lineRule="auto"/>
        <w:ind w:left="567"/>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numPr>
          <w:ilvl w:val="0"/>
          <w:numId w:val="1"/>
        </w:numPr>
        <w:spacing w:after="0" w:line="240" w:lineRule="auto"/>
        <w:ind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Прочитайте текст и определите, где происходят события, описанные в тексте, кто эти люди? Почему вы так решили? </w:t>
      </w:r>
    </w:p>
    <w:p w:rsidR="00DD6110" w:rsidRPr="00DD6110" w:rsidRDefault="00DD6110" w:rsidP="00DD6110">
      <w:pPr>
        <w:spacing w:after="0" w:line="240" w:lineRule="auto"/>
        <w:ind w:right="63" w:firstLine="56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Человек с золотым ключом на шее показал на корабль и поднёс палец к аккуратному рту. Должно быть, человек в плаще понял этот знак. Он прокричал что-то тонким голосом, похожим на писк комара. Не прошло и четверти часа, как сотни сгорбленных носильщиков потащили к кораблю столы, корзины с едой и бочки с вином. В каждой корзине лежал хлеб, вяленый баран и жареный цыплёнок. </w:t>
      </w:r>
    </w:p>
    <w:p w:rsidR="00DD6110" w:rsidRPr="00DD6110" w:rsidRDefault="00DD6110" w:rsidP="00DD6110">
      <w:pPr>
        <w:numPr>
          <w:ilvl w:val="0"/>
          <w:numId w:val="1"/>
        </w:numPr>
        <w:spacing w:after="0" w:line="240" w:lineRule="auto"/>
        <w:ind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Какое значение имеют суффиксы –ник и –</w:t>
      </w:r>
      <w:proofErr w:type="spellStart"/>
      <w:r w:rsidRPr="00DD6110">
        <w:rPr>
          <w:rFonts w:ascii="Times New Roman" w:eastAsia="Calibri" w:hAnsi="Times New Roman" w:cs="Times New Roman"/>
          <w:color w:val="000000"/>
          <w:sz w:val="28"/>
          <w:szCs w:val="28"/>
          <w:lang w:eastAsia="ru-RU"/>
        </w:rPr>
        <w:t>тель</w:t>
      </w:r>
      <w:proofErr w:type="spellEnd"/>
      <w:r w:rsidRPr="00DD6110">
        <w:rPr>
          <w:rFonts w:ascii="Times New Roman" w:eastAsia="Calibri" w:hAnsi="Times New Roman" w:cs="Times New Roman"/>
          <w:color w:val="000000"/>
          <w:sz w:val="28"/>
          <w:szCs w:val="28"/>
          <w:lang w:eastAsia="ru-RU"/>
        </w:rPr>
        <w:t xml:space="preserve"> в</w:t>
      </w:r>
      <w:r w:rsidRPr="00DD6110">
        <w:rPr>
          <w:rFonts w:ascii="Times New Roman" w:eastAsia="Calibri" w:hAnsi="Times New Roman" w:cs="Times New Roman"/>
          <w:color w:val="000000"/>
          <w:sz w:val="28"/>
          <w:szCs w:val="28"/>
          <w:lang w:eastAsia="ru-RU"/>
        </w:rPr>
        <w:t xml:space="preserve"> словах чайник, пыльник, угольник, умывальник, будильник, выключатель, отбеливатель? Растолкуйте эти слова, если –ник и –</w:t>
      </w:r>
      <w:proofErr w:type="spellStart"/>
      <w:r w:rsidRPr="00DD6110">
        <w:rPr>
          <w:rFonts w:ascii="Times New Roman" w:eastAsia="Calibri" w:hAnsi="Times New Roman" w:cs="Times New Roman"/>
          <w:color w:val="000000"/>
          <w:sz w:val="28"/>
          <w:szCs w:val="28"/>
          <w:lang w:eastAsia="ru-RU"/>
        </w:rPr>
        <w:t>тель</w:t>
      </w:r>
      <w:proofErr w:type="spellEnd"/>
      <w:r w:rsidRPr="00DD6110">
        <w:rPr>
          <w:rFonts w:ascii="Times New Roman" w:eastAsia="Calibri" w:hAnsi="Times New Roman" w:cs="Times New Roman"/>
          <w:color w:val="000000"/>
          <w:sz w:val="28"/>
          <w:szCs w:val="28"/>
          <w:lang w:eastAsia="ru-RU"/>
        </w:rPr>
        <w:t xml:space="preserve"> в этих словах – суффиксы лица. (Пофантазируйте!) Об одном из этих слов (вернее, </w:t>
      </w:r>
      <w:r w:rsidRPr="00DD6110">
        <w:rPr>
          <w:rFonts w:ascii="Times New Roman" w:eastAsia="Calibri" w:hAnsi="Times New Roman" w:cs="Times New Roman"/>
          <w:color w:val="000000"/>
          <w:sz w:val="28"/>
          <w:szCs w:val="28"/>
          <w:lang w:eastAsia="ru-RU"/>
        </w:rPr>
        <w:t>лиц) напишите</w:t>
      </w:r>
      <w:r w:rsidRPr="00DD6110">
        <w:rPr>
          <w:rFonts w:ascii="Times New Roman" w:eastAsia="Calibri" w:hAnsi="Times New Roman" w:cs="Times New Roman"/>
          <w:color w:val="000000"/>
          <w:sz w:val="28"/>
          <w:szCs w:val="28"/>
          <w:lang w:eastAsia="ru-RU"/>
        </w:rPr>
        <w:t xml:space="preserve"> сочинение.  </w:t>
      </w:r>
    </w:p>
    <w:p w:rsidR="00DD6110" w:rsidRPr="00DD6110" w:rsidRDefault="00DD6110" w:rsidP="00DD6110">
      <w:pPr>
        <w:spacing w:after="0" w:line="240" w:lineRule="auto"/>
        <w:ind w:left="567"/>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lastRenderedPageBreak/>
        <w:t xml:space="preserve">Решая учебные задачи такого рода, учащийся осваивает механизм превращения языковой единицы в выразительный знак. Языковой знак, по утверждению О. Г. </w:t>
      </w:r>
      <w:proofErr w:type="spellStart"/>
      <w:r w:rsidRPr="00DD6110">
        <w:rPr>
          <w:rFonts w:ascii="Times New Roman" w:eastAsia="Calibri" w:hAnsi="Times New Roman" w:cs="Times New Roman"/>
          <w:color w:val="000000"/>
          <w:sz w:val="28"/>
          <w:szCs w:val="28"/>
          <w:lang w:eastAsia="ru-RU"/>
        </w:rPr>
        <w:t>Ревзиной</w:t>
      </w:r>
      <w:proofErr w:type="spellEnd"/>
      <w:r w:rsidRPr="00DD6110">
        <w:rPr>
          <w:rFonts w:ascii="Times New Roman" w:eastAsia="Calibri" w:hAnsi="Times New Roman" w:cs="Times New Roman"/>
          <w:color w:val="000000"/>
          <w:sz w:val="28"/>
          <w:szCs w:val="28"/>
          <w:lang w:eastAsia="ru-RU"/>
        </w:rPr>
        <w:t xml:space="preserve">, становится выразительным тогда, когда в нём «содержится дополнительная информация: первичное значение выступает как внутренняя форма по отношению к вторичному значению, что и создаёт </w:t>
      </w:r>
      <w:proofErr w:type="spellStart"/>
      <w:r w:rsidRPr="00DD6110">
        <w:rPr>
          <w:rFonts w:ascii="Times New Roman" w:eastAsia="Calibri" w:hAnsi="Times New Roman" w:cs="Times New Roman"/>
          <w:color w:val="000000"/>
          <w:sz w:val="28"/>
          <w:szCs w:val="28"/>
          <w:lang w:eastAsia="ru-RU"/>
        </w:rPr>
        <w:t>двуплановость</w:t>
      </w:r>
      <w:proofErr w:type="spellEnd"/>
      <w:r w:rsidRPr="00DD6110">
        <w:rPr>
          <w:rFonts w:ascii="Times New Roman" w:eastAsia="Calibri" w:hAnsi="Times New Roman" w:cs="Times New Roman"/>
          <w:color w:val="000000"/>
          <w:sz w:val="28"/>
          <w:szCs w:val="28"/>
          <w:lang w:eastAsia="ru-RU"/>
        </w:rPr>
        <w:t xml:space="preserve"> семантики. &lt;…&gt; Выразительные языковые знаки выступают теми элементарными молекулами смысла, которые кладут начало формированию образа автора в словесно-художественном произведении».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Создавая выразительные знаки, ребёнок осваивает не отдельные функции знаков, а сам механизм появления выразительности в его собственной речи. Это и есть точка развития, это и есть речевая </w:t>
      </w:r>
      <w:proofErr w:type="spellStart"/>
      <w:r w:rsidRPr="00DD6110">
        <w:rPr>
          <w:rFonts w:ascii="Times New Roman" w:eastAsia="Calibri" w:hAnsi="Times New Roman" w:cs="Times New Roman"/>
          <w:color w:val="000000"/>
          <w:sz w:val="28"/>
          <w:szCs w:val="28"/>
          <w:lang w:eastAsia="ru-RU"/>
        </w:rPr>
        <w:t>субъектность</w:t>
      </w:r>
      <w:proofErr w:type="spellEnd"/>
      <w:r w:rsidRPr="00DD6110">
        <w:rPr>
          <w:rFonts w:ascii="Times New Roman" w:eastAsia="Calibri" w:hAnsi="Times New Roman" w:cs="Times New Roman"/>
          <w:color w:val="000000"/>
          <w:sz w:val="28"/>
          <w:szCs w:val="28"/>
          <w:lang w:eastAsia="ru-RU"/>
        </w:rPr>
        <w:t xml:space="preserve">, потому что именно в этот момент возникает языковая рефлексия, именно в этот момент ребёнок обнаруживает своё слово по отношению к чужому слову.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Коммуникативная методика преподавания родного языка предполагает также использование текста в качестве основной дидактической единицы учебного материала. По определению Н. С. </w:t>
      </w:r>
      <w:proofErr w:type="spellStart"/>
      <w:r w:rsidRPr="00DD6110">
        <w:rPr>
          <w:rFonts w:ascii="Times New Roman" w:eastAsia="Calibri" w:hAnsi="Times New Roman" w:cs="Times New Roman"/>
          <w:color w:val="000000"/>
          <w:sz w:val="28"/>
          <w:szCs w:val="28"/>
          <w:lang w:eastAsia="ru-RU"/>
        </w:rPr>
        <w:t>Болотновой</w:t>
      </w:r>
      <w:proofErr w:type="spellEnd"/>
      <w:r w:rsidRPr="00DD6110">
        <w:rPr>
          <w:rFonts w:ascii="Times New Roman" w:eastAsia="Calibri" w:hAnsi="Times New Roman" w:cs="Times New Roman"/>
          <w:color w:val="000000"/>
          <w:sz w:val="28"/>
          <w:szCs w:val="28"/>
          <w:lang w:eastAsia="ru-RU"/>
        </w:rPr>
        <w:t xml:space="preserve">, текст представляет собой речевое произведение, концептуально обусловленное и коммуникативно ориентированное в рамках определенной сферы общения, имеющее информативно-смысловую и прагматическую сущность [Основы </w:t>
      </w:r>
      <w:proofErr w:type="spellStart"/>
      <w:r w:rsidRPr="00DD6110">
        <w:rPr>
          <w:rFonts w:ascii="Times New Roman" w:eastAsia="Calibri" w:hAnsi="Times New Roman" w:cs="Times New Roman"/>
          <w:color w:val="000000"/>
          <w:sz w:val="28"/>
          <w:szCs w:val="28"/>
          <w:lang w:eastAsia="ru-RU"/>
        </w:rPr>
        <w:t>текстоведения</w:t>
      </w:r>
      <w:proofErr w:type="spellEnd"/>
      <w:r w:rsidRPr="00DD6110">
        <w:rPr>
          <w:rFonts w:ascii="Times New Roman" w:eastAsia="Calibri" w:hAnsi="Times New Roman" w:cs="Times New Roman"/>
          <w:color w:val="000000"/>
          <w:sz w:val="28"/>
          <w:szCs w:val="28"/>
          <w:lang w:eastAsia="ru-RU"/>
        </w:rPr>
        <w:t xml:space="preserve"> в школе, 2000].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Текст обеспечивает продвижение ребенка от </w:t>
      </w:r>
      <w:r w:rsidRPr="00DD6110">
        <w:rPr>
          <w:rFonts w:ascii="Times New Roman" w:eastAsia="Calibri" w:hAnsi="Times New Roman" w:cs="Times New Roman"/>
          <w:color w:val="000000"/>
          <w:sz w:val="28"/>
          <w:szCs w:val="28"/>
          <w:lang w:eastAsia="ru-RU"/>
        </w:rPr>
        <w:t>восприятия и</w:t>
      </w:r>
      <w:r w:rsidRPr="00DD6110">
        <w:rPr>
          <w:rFonts w:ascii="Times New Roman" w:eastAsia="Calibri" w:hAnsi="Times New Roman" w:cs="Times New Roman"/>
          <w:color w:val="000000"/>
          <w:sz w:val="28"/>
          <w:szCs w:val="28"/>
          <w:lang w:eastAsia="ru-RU"/>
        </w:rPr>
        <w:t xml:space="preserve"> анализа чужого высказывания к созданию собственного. Комплексный анализ текста позволяет осуществлять функциональный и системный подход к изучению языка, ярко </w:t>
      </w:r>
      <w:r w:rsidRPr="00DD6110">
        <w:rPr>
          <w:rFonts w:ascii="Times New Roman" w:eastAsia="Calibri" w:hAnsi="Times New Roman" w:cs="Times New Roman"/>
          <w:color w:val="000000"/>
          <w:sz w:val="28"/>
          <w:szCs w:val="28"/>
          <w:lang w:eastAsia="ru-RU"/>
        </w:rPr>
        <w:t xml:space="preserve">выявляет </w:t>
      </w:r>
      <w:proofErr w:type="spellStart"/>
      <w:r w:rsidRPr="00DD6110">
        <w:rPr>
          <w:rFonts w:ascii="Times New Roman" w:eastAsia="Calibri" w:hAnsi="Times New Roman" w:cs="Times New Roman"/>
          <w:color w:val="000000"/>
          <w:sz w:val="28"/>
          <w:szCs w:val="28"/>
          <w:lang w:eastAsia="ru-RU"/>
        </w:rPr>
        <w:t>межпредметные</w:t>
      </w:r>
      <w:proofErr w:type="spellEnd"/>
      <w:r w:rsidRPr="00DD6110">
        <w:rPr>
          <w:rFonts w:ascii="Times New Roman" w:eastAsia="Calibri" w:hAnsi="Times New Roman" w:cs="Times New Roman"/>
          <w:color w:val="000000"/>
          <w:sz w:val="28"/>
          <w:szCs w:val="28"/>
          <w:lang w:eastAsia="ru-RU"/>
        </w:rPr>
        <w:t xml:space="preserve"> связи. Работа с текстом развивает у учащихся языковое чутье, способствует устранению грамматических, стилистических и речевых ошибок, значительно углубляет стилистико-семантическое восприятие произведений </w:t>
      </w:r>
      <w:r w:rsidRPr="00DD6110">
        <w:rPr>
          <w:rFonts w:ascii="Times New Roman" w:eastAsia="Calibri" w:hAnsi="Times New Roman" w:cs="Times New Roman"/>
          <w:color w:val="000000"/>
          <w:sz w:val="28"/>
          <w:szCs w:val="28"/>
          <w:lang w:eastAsia="ru-RU"/>
        </w:rPr>
        <w:t>художественной литературы</w:t>
      </w:r>
      <w:r w:rsidRPr="00DD6110">
        <w:rPr>
          <w:rFonts w:ascii="Times New Roman" w:eastAsia="Calibri" w:hAnsi="Times New Roman" w:cs="Times New Roman"/>
          <w:color w:val="000000"/>
          <w:sz w:val="28"/>
          <w:szCs w:val="28"/>
          <w:lang w:eastAsia="ru-RU"/>
        </w:rPr>
        <w:t xml:space="preserve">. </w:t>
      </w:r>
      <w:proofErr w:type="spellStart"/>
      <w:r w:rsidRPr="00DD6110">
        <w:rPr>
          <w:rFonts w:ascii="Times New Roman" w:eastAsia="Calibri" w:hAnsi="Times New Roman" w:cs="Times New Roman"/>
          <w:color w:val="000000"/>
          <w:sz w:val="28"/>
          <w:szCs w:val="28"/>
          <w:lang w:eastAsia="ru-RU"/>
        </w:rPr>
        <w:t>Лингвосмысловой</w:t>
      </w:r>
      <w:proofErr w:type="spellEnd"/>
      <w:r w:rsidRPr="00DD6110">
        <w:rPr>
          <w:rFonts w:ascii="Times New Roman" w:eastAsia="Calibri" w:hAnsi="Times New Roman" w:cs="Times New Roman"/>
          <w:color w:val="000000"/>
          <w:sz w:val="28"/>
          <w:szCs w:val="28"/>
          <w:lang w:eastAsia="ru-RU"/>
        </w:rPr>
        <w:t xml:space="preserve"> анализ текста позволяет глубже понять текст, постичь закономерности его построения, знакомит со стилистическими ресурсами языка, формирует читательский и речевой опыт, необходимый для самостоятельного применения полученных знаний при создании собственного текста.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На основе связных текстов учащиеся наблюдают факты языка, усваивают </w:t>
      </w:r>
      <w:proofErr w:type="spellStart"/>
      <w:r w:rsidRPr="00DD6110">
        <w:rPr>
          <w:rFonts w:ascii="Times New Roman" w:eastAsia="Calibri" w:hAnsi="Times New Roman" w:cs="Times New Roman"/>
          <w:color w:val="000000"/>
          <w:sz w:val="28"/>
          <w:szCs w:val="28"/>
          <w:lang w:eastAsia="ru-RU"/>
        </w:rPr>
        <w:t>речеведческие</w:t>
      </w:r>
      <w:proofErr w:type="spellEnd"/>
      <w:r w:rsidRPr="00DD6110">
        <w:rPr>
          <w:rFonts w:ascii="Times New Roman" w:eastAsia="Calibri" w:hAnsi="Times New Roman" w:cs="Times New Roman"/>
          <w:color w:val="000000"/>
          <w:sz w:val="28"/>
          <w:szCs w:val="28"/>
          <w:lang w:eastAsia="ru-RU"/>
        </w:rPr>
        <w:t xml:space="preserve"> понятия, на базе которых формируются навыки порождения текста. Опора на текст позволяет слить воедино процессы формирования языковой, лингвистической, коммуникативной компетенции, обеспечивает органическое единство познания системы, структуры языка и развития речи.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Главным средством создания возможностей общения на уроке в настоящее время признается специальная система ситуативных упражнений (их называют и коммуникативными). Это коммуникативные целевые установки – словесные действия учителя русского языка, которые организуют общение учащихся, вовлекают их в коммуникацию. В подобных упражнениях </w:t>
      </w:r>
      <w:r w:rsidRPr="00DD6110">
        <w:rPr>
          <w:rFonts w:ascii="Times New Roman" w:eastAsia="Calibri" w:hAnsi="Times New Roman" w:cs="Times New Roman"/>
          <w:color w:val="000000"/>
          <w:sz w:val="28"/>
          <w:szCs w:val="28"/>
          <w:lang w:eastAsia="ru-RU"/>
        </w:rPr>
        <w:t>внимание учащихся</w:t>
      </w:r>
      <w:r w:rsidRPr="00DD6110">
        <w:rPr>
          <w:rFonts w:ascii="Times New Roman" w:eastAsia="Calibri" w:hAnsi="Times New Roman" w:cs="Times New Roman"/>
          <w:color w:val="000000"/>
          <w:sz w:val="28"/>
          <w:szCs w:val="28"/>
          <w:lang w:eastAsia="ru-RU"/>
        </w:rPr>
        <w:t xml:space="preserve"> направлено не только на содержание </w:t>
      </w:r>
      <w:r w:rsidRPr="00DD6110">
        <w:rPr>
          <w:rFonts w:ascii="Times New Roman" w:eastAsia="Calibri" w:hAnsi="Times New Roman" w:cs="Times New Roman"/>
          <w:color w:val="000000"/>
          <w:sz w:val="28"/>
          <w:szCs w:val="28"/>
          <w:lang w:eastAsia="ru-RU"/>
        </w:rPr>
        <w:t>высказывания, но</w:t>
      </w:r>
      <w:r w:rsidRPr="00DD6110">
        <w:rPr>
          <w:rFonts w:ascii="Times New Roman" w:eastAsia="Calibri" w:hAnsi="Times New Roman" w:cs="Times New Roman"/>
          <w:color w:val="000000"/>
          <w:sz w:val="28"/>
          <w:szCs w:val="28"/>
          <w:lang w:eastAsia="ru-RU"/>
        </w:rPr>
        <w:t xml:space="preserve"> и на то, как оно соотносится с их жизненным опытом, с окружающей их действительностью, каковы адресат и условия общения, коммуникативная </w:t>
      </w:r>
      <w:r w:rsidRPr="00DD6110">
        <w:rPr>
          <w:rFonts w:ascii="Times New Roman" w:eastAsia="Calibri" w:hAnsi="Times New Roman" w:cs="Times New Roman"/>
          <w:color w:val="000000"/>
          <w:sz w:val="28"/>
          <w:szCs w:val="28"/>
          <w:lang w:eastAsia="ru-RU"/>
        </w:rPr>
        <w:lastRenderedPageBreak/>
        <w:t xml:space="preserve">задача. В подобных упражнениях моделируются речевые ситуации, которые должны побуждать </w:t>
      </w:r>
      <w:r w:rsidRPr="00DD6110">
        <w:rPr>
          <w:rFonts w:ascii="Times New Roman" w:eastAsia="Calibri" w:hAnsi="Times New Roman" w:cs="Times New Roman"/>
          <w:color w:val="000000"/>
          <w:sz w:val="28"/>
          <w:szCs w:val="28"/>
          <w:lang w:eastAsia="ru-RU"/>
        </w:rPr>
        <w:t>учащихся к</w:t>
      </w:r>
      <w:r w:rsidRPr="00DD6110">
        <w:rPr>
          <w:rFonts w:ascii="Times New Roman" w:eastAsia="Calibri" w:hAnsi="Times New Roman" w:cs="Times New Roman"/>
          <w:color w:val="000000"/>
          <w:sz w:val="28"/>
          <w:szCs w:val="28"/>
          <w:lang w:eastAsia="ru-RU"/>
        </w:rPr>
        <w:t xml:space="preserve"> высказыванию, вызывать потребность в общении. Иначе говоря, эти упражнения позволяют осмыслить язык как средство коммуникации и способствуют тому, чтобы на уроках устами школьников говорила не теория той или иной учебной </w:t>
      </w:r>
      <w:r w:rsidRPr="00DD6110">
        <w:rPr>
          <w:rFonts w:ascii="Times New Roman" w:eastAsia="Calibri" w:hAnsi="Times New Roman" w:cs="Times New Roman"/>
          <w:color w:val="000000"/>
          <w:sz w:val="28"/>
          <w:szCs w:val="28"/>
          <w:lang w:eastAsia="ru-RU"/>
        </w:rPr>
        <w:t>дисциплины, а</w:t>
      </w:r>
      <w:r w:rsidRPr="00DD6110">
        <w:rPr>
          <w:rFonts w:ascii="Times New Roman" w:eastAsia="Calibri" w:hAnsi="Times New Roman" w:cs="Times New Roman"/>
          <w:color w:val="000000"/>
          <w:sz w:val="28"/>
          <w:szCs w:val="28"/>
          <w:lang w:eastAsia="ru-RU"/>
        </w:rPr>
        <w:t xml:space="preserve"> осознанная необходимость применения тех или иных </w:t>
      </w:r>
      <w:r w:rsidRPr="00DD6110">
        <w:rPr>
          <w:rFonts w:ascii="Times New Roman" w:eastAsia="Calibri" w:hAnsi="Times New Roman" w:cs="Times New Roman"/>
          <w:color w:val="000000"/>
          <w:sz w:val="28"/>
          <w:szCs w:val="28"/>
          <w:lang w:eastAsia="ru-RU"/>
        </w:rPr>
        <w:t>знаний в</w:t>
      </w:r>
      <w:r w:rsidRPr="00DD6110">
        <w:rPr>
          <w:rFonts w:ascii="Times New Roman" w:eastAsia="Calibri" w:hAnsi="Times New Roman" w:cs="Times New Roman"/>
          <w:color w:val="000000"/>
          <w:sz w:val="28"/>
          <w:szCs w:val="28"/>
          <w:lang w:eastAsia="ru-RU"/>
        </w:rPr>
        <w:t xml:space="preserve"> жизни. Например, при изучении темы «Строение и грамматическое значение предложений» можно предложить следующее задание. </w:t>
      </w:r>
    </w:p>
    <w:p w:rsidR="00DD6110" w:rsidRPr="00DD6110" w:rsidRDefault="00DD6110" w:rsidP="00DD6110">
      <w:pPr>
        <w:spacing w:after="0" w:line="240" w:lineRule="auto"/>
        <w:ind w:left="567"/>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Когда корысть себя личиной дружбы кроет, она себе лишь яму роет. Подберите к выделенным словам синонимы. Как вы понимаете это выражение из басни И. А. Крылова? Можно ли данное выражение использовать, характеризуя </w:t>
      </w:r>
      <w:proofErr w:type="spellStart"/>
      <w:r w:rsidRPr="00DD6110">
        <w:rPr>
          <w:rFonts w:ascii="Times New Roman" w:eastAsia="Calibri" w:hAnsi="Times New Roman" w:cs="Times New Roman"/>
          <w:color w:val="000000"/>
          <w:sz w:val="28"/>
          <w:szCs w:val="28"/>
          <w:lang w:eastAsia="ru-RU"/>
        </w:rPr>
        <w:t>Германна</w:t>
      </w:r>
      <w:proofErr w:type="spellEnd"/>
      <w:r w:rsidRPr="00DD6110">
        <w:rPr>
          <w:rFonts w:ascii="Times New Roman" w:eastAsia="Calibri" w:hAnsi="Times New Roman" w:cs="Times New Roman"/>
          <w:color w:val="000000"/>
          <w:sz w:val="28"/>
          <w:szCs w:val="28"/>
          <w:lang w:eastAsia="ru-RU"/>
        </w:rPr>
        <w:t xml:space="preserve"> из повести А. С Пушкина «Пиковая дама»? Аргументируйте ответ, используя слова и выражения я думаю, видимо, несомненно.  </w:t>
      </w:r>
    </w:p>
    <w:p w:rsidR="00DD6110" w:rsidRPr="00DD6110" w:rsidRDefault="00DD6110" w:rsidP="00DD6110">
      <w:pPr>
        <w:spacing w:after="0" w:line="240" w:lineRule="auto"/>
        <w:ind w:left="566"/>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 </w:t>
      </w:r>
    </w:p>
    <w:p w:rsidR="00DD6110" w:rsidRPr="00DD6110" w:rsidRDefault="00DD6110" w:rsidP="00DD6110">
      <w:pPr>
        <w:spacing w:after="0" w:line="240" w:lineRule="auto"/>
        <w:ind w:left="-15" w:right="63" w:firstLine="556"/>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Таким образом, коммуникативная направленность преподавания русского языка обеспечивает условия для </w:t>
      </w:r>
      <w:r w:rsidRPr="00DD6110">
        <w:rPr>
          <w:rFonts w:ascii="Times New Roman" w:eastAsia="Calibri" w:hAnsi="Times New Roman" w:cs="Times New Roman"/>
          <w:color w:val="000000"/>
          <w:sz w:val="28"/>
          <w:szCs w:val="28"/>
          <w:lang w:eastAsia="ru-RU"/>
        </w:rPr>
        <w:t>сознательного, а</w:t>
      </w:r>
      <w:r w:rsidRPr="00DD6110">
        <w:rPr>
          <w:rFonts w:ascii="Times New Roman" w:eastAsia="Calibri" w:hAnsi="Times New Roman" w:cs="Times New Roman"/>
          <w:color w:val="000000"/>
          <w:sz w:val="28"/>
          <w:szCs w:val="28"/>
          <w:lang w:eastAsia="ru-RU"/>
        </w:rPr>
        <w:t xml:space="preserve"> не формального усвоения знаний, способствует более тесной связи учебного предмета и жизни, поскольку выполнение учебных заданий на коммуникативном уровне требует, чтобы при создании своего текста (или ответа, устного или </w:t>
      </w:r>
      <w:r w:rsidRPr="00DD6110">
        <w:rPr>
          <w:rFonts w:ascii="Times New Roman" w:eastAsia="Calibri" w:hAnsi="Times New Roman" w:cs="Times New Roman"/>
          <w:color w:val="000000"/>
          <w:sz w:val="28"/>
          <w:szCs w:val="28"/>
          <w:lang w:eastAsia="ru-RU"/>
        </w:rPr>
        <w:t>письменного) ученик</w:t>
      </w:r>
      <w:r w:rsidRPr="00DD6110">
        <w:rPr>
          <w:rFonts w:ascii="Times New Roman" w:eastAsia="Calibri" w:hAnsi="Times New Roman" w:cs="Times New Roman"/>
          <w:color w:val="000000"/>
          <w:sz w:val="28"/>
          <w:szCs w:val="28"/>
          <w:lang w:eastAsia="ru-RU"/>
        </w:rPr>
        <w:t xml:space="preserve"> учитывал характеристики адресата, адресанта, </w:t>
      </w:r>
      <w:r w:rsidRPr="00DD6110">
        <w:rPr>
          <w:rFonts w:ascii="Times New Roman" w:eastAsia="Calibri" w:hAnsi="Times New Roman" w:cs="Times New Roman"/>
          <w:color w:val="000000"/>
          <w:sz w:val="28"/>
          <w:szCs w:val="28"/>
          <w:lang w:eastAsia="ru-RU"/>
        </w:rPr>
        <w:t>условия и</w:t>
      </w:r>
      <w:r w:rsidRPr="00DD6110">
        <w:rPr>
          <w:rFonts w:ascii="Times New Roman" w:eastAsia="Calibri" w:hAnsi="Times New Roman" w:cs="Times New Roman"/>
          <w:color w:val="000000"/>
          <w:sz w:val="28"/>
          <w:szCs w:val="28"/>
          <w:lang w:eastAsia="ru-RU"/>
        </w:rPr>
        <w:t xml:space="preserve"> цели общения. При этом обучение русскому языку не ограничивается рамками урока, а осуществляется в рамках создаваемой при активном участии самих обучающихся образовательно</w:t>
      </w:r>
      <w:r>
        <w:rPr>
          <w:rFonts w:ascii="Times New Roman" w:eastAsia="Calibri" w:hAnsi="Times New Roman" w:cs="Times New Roman"/>
          <w:color w:val="000000"/>
          <w:sz w:val="28"/>
          <w:szCs w:val="28"/>
          <w:lang w:eastAsia="ru-RU"/>
        </w:rPr>
        <w:t>-</w:t>
      </w:r>
      <w:r w:rsidRPr="00DD6110">
        <w:rPr>
          <w:rFonts w:ascii="Times New Roman" w:eastAsia="Calibri" w:hAnsi="Times New Roman" w:cs="Times New Roman"/>
          <w:color w:val="000000"/>
          <w:sz w:val="28"/>
          <w:szCs w:val="28"/>
          <w:lang w:eastAsia="ru-RU"/>
        </w:rPr>
        <w:t xml:space="preserve">языковой среды. Под образовательно-языковой средой понимается весь корпус текстов, возникающих и имеющих </w:t>
      </w:r>
      <w:r w:rsidRPr="00DD6110">
        <w:rPr>
          <w:rFonts w:ascii="Times New Roman" w:eastAsia="Calibri" w:hAnsi="Times New Roman" w:cs="Times New Roman"/>
          <w:color w:val="000000"/>
          <w:sz w:val="28"/>
          <w:szCs w:val="28"/>
          <w:lang w:eastAsia="ru-RU"/>
        </w:rPr>
        <w:t>хождение в</w:t>
      </w:r>
      <w:r w:rsidRPr="00DD6110">
        <w:rPr>
          <w:rFonts w:ascii="Times New Roman" w:eastAsia="Calibri" w:hAnsi="Times New Roman" w:cs="Times New Roman"/>
          <w:color w:val="000000"/>
          <w:sz w:val="28"/>
          <w:szCs w:val="28"/>
          <w:lang w:eastAsia="ru-RU"/>
        </w:rPr>
        <w:t xml:space="preserve"> стенах школы (школьные законы, газеты, доклады, сценарии праздников и т. п.). Задача педагога – организовать и </w:t>
      </w:r>
      <w:r w:rsidRPr="00DD6110">
        <w:rPr>
          <w:rFonts w:ascii="Times New Roman" w:eastAsia="Calibri" w:hAnsi="Times New Roman" w:cs="Times New Roman"/>
          <w:color w:val="000000"/>
          <w:sz w:val="28"/>
          <w:szCs w:val="28"/>
          <w:lang w:eastAsia="ru-RU"/>
        </w:rPr>
        <w:t>особым образом</w:t>
      </w:r>
      <w:r w:rsidRPr="00DD6110">
        <w:rPr>
          <w:rFonts w:ascii="Times New Roman" w:eastAsia="Calibri" w:hAnsi="Times New Roman" w:cs="Times New Roman"/>
          <w:color w:val="000000"/>
          <w:sz w:val="28"/>
          <w:szCs w:val="28"/>
          <w:lang w:eastAsia="ru-RU"/>
        </w:rPr>
        <w:t xml:space="preserve"> структурировать эту среду с целью максимального воздействия на речевое развитие ребёнка. При реализации коммуникативного подхода специально организованная языковая среда является необходимым условием и средством речевого развития. </w:t>
      </w:r>
    </w:p>
    <w:p w:rsidR="00DD6110" w:rsidRPr="00DD6110" w:rsidRDefault="00DD6110" w:rsidP="00DD6110">
      <w:pPr>
        <w:keepNext/>
        <w:keepLines/>
        <w:spacing w:after="0" w:line="240" w:lineRule="auto"/>
        <w:ind w:left="500" w:right="505" w:hanging="10"/>
        <w:jc w:val="center"/>
        <w:outlineLvl w:val="0"/>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Литература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Бахтин, М. М. Эстетика словесного творчества / М. М. Бахтин.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Наука, 1979.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Быстрова, Е. А. Коммуникативная методика в преподавании родного языка / Е. А. Быстрова // Русский язык в школе. – 1996. – № 6. – С. 3–8.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Гальперин, И. Р. Текст как объект лингвистического исследования / И. Р. Гальперин.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Наука, 1981.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Давыдов, В. В. Теория развивающего обучения / В. В. Давыдов.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Педагогика, 1994.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Зарубина, Л. М. </w:t>
      </w:r>
      <w:r w:rsidRPr="00DD6110">
        <w:rPr>
          <w:rFonts w:ascii="Times New Roman" w:eastAsia="Calibri" w:hAnsi="Times New Roman" w:cs="Times New Roman"/>
          <w:color w:val="000000"/>
          <w:sz w:val="28"/>
          <w:szCs w:val="28"/>
          <w:lang w:eastAsia="ru-RU"/>
        </w:rPr>
        <w:t>Текст:</w:t>
      </w:r>
      <w:r w:rsidRPr="00DD6110">
        <w:rPr>
          <w:rFonts w:ascii="Times New Roman" w:eastAsia="Calibri" w:hAnsi="Times New Roman" w:cs="Times New Roman"/>
          <w:color w:val="000000"/>
          <w:sz w:val="28"/>
          <w:szCs w:val="28"/>
          <w:lang w:eastAsia="ru-RU"/>
        </w:rPr>
        <w:t xml:space="preserve"> лингвистический и </w:t>
      </w:r>
      <w:r w:rsidRPr="00DD6110">
        <w:rPr>
          <w:rFonts w:ascii="Times New Roman" w:eastAsia="Calibri" w:hAnsi="Times New Roman" w:cs="Times New Roman"/>
          <w:color w:val="000000"/>
          <w:sz w:val="28"/>
          <w:szCs w:val="28"/>
          <w:lang w:eastAsia="ru-RU"/>
        </w:rPr>
        <w:t>методический аспекты</w:t>
      </w:r>
      <w:r w:rsidRPr="00DD6110">
        <w:rPr>
          <w:rFonts w:ascii="Times New Roman" w:eastAsia="Calibri" w:hAnsi="Times New Roman" w:cs="Times New Roman"/>
          <w:color w:val="000000"/>
          <w:sz w:val="28"/>
          <w:szCs w:val="28"/>
          <w:lang w:eastAsia="ru-RU"/>
        </w:rPr>
        <w:t xml:space="preserve"> / Л. М. Зарубина.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Просвещение, 1981.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Караулов, Ю. Н. Русский язык и языковая личность / Ю. Н. Караулов.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УРСС, 2002;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ЛКИ, 2007.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lastRenderedPageBreak/>
        <w:t xml:space="preserve">Киселева, О. Н. Методика преподавания русского </w:t>
      </w:r>
      <w:r w:rsidRPr="00DD6110">
        <w:rPr>
          <w:rFonts w:ascii="Times New Roman" w:eastAsia="Calibri" w:hAnsi="Times New Roman" w:cs="Times New Roman"/>
          <w:color w:val="000000"/>
          <w:sz w:val="28"/>
          <w:szCs w:val="28"/>
          <w:lang w:eastAsia="ru-RU"/>
        </w:rPr>
        <w:t>языка:</w:t>
      </w:r>
      <w:r w:rsidRPr="00DD6110">
        <w:rPr>
          <w:rFonts w:ascii="Times New Roman" w:eastAsia="Calibri" w:hAnsi="Times New Roman" w:cs="Times New Roman"/>
          <w:color w:val="000000"/>
          <w:sz w:val="28"/>
          <w:szCs w:val="28"/>
          <w:lang w:eastAsia="ru-RU"/>
        </w:rPr>
        <w:t xml:space="preserve"> учеб. пособие / О. Н. Киселева. – </w:t>
      </w:r>
      <w:r w:rsidRPr="00DD6110">
        <w:rPr>
          <w:rFonts w:ascii="Times New Roman" w:eastAsia="Calibri" w:hAnsi="Times New Roman" w:cs="Times New Roman"/>
          <w:color w:val="000000"/>
          <w:sz w:val="28"/>
          <w:szCs w:val="28"/>
          <w:lang w:eastAsia="ru-RU"/>
        </w:rPr>
        <w:t>Томск:</w:t>
      </w:r>
      <w:r w:rsidRPr="00DD6110">
        <w:rPr>
          <w:rFonts w:ascii="Times New Roman" w:eastAsia="Calibri" w:hAnsi="Times New Roman" w:cs="Times New Roman"/>
          <w:color w:val="000000"/>
          <w:sz w:val="28"/>
          <w:szCs w:val="28"/>
          <w:lang w:eastAsia="ru-RU"/>
        </w:rPr>
        <w:t xml:space="preserve"> Изд-во ТГУ, 2005.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proofErr w:type="spellStart"/>
      <w:r w:rsidRPr="00DD6110">
        <w:rPr>
          <w:rFonts w:ascii="Times New Roman" w:eastAsia="Calibri" w:hAnsi="Times New Roman" w:cs="Times New Roman"/>
          <w:color w:val="000000"/>
          <w:sz w:val="28"/>
          <w:szCs w:val="28"/>
          <w:lang w:eastAsia="ru-RU"/>
        </w:rPr>
        <w:t>Ладыженская</w:t>
      </w:r>
      <w:proofErr w:type="spellEnd"/>
      <w:r w:rsidRPr="00DD6110">
        <w:rPr>
          <w:rFonts w:ascii="Times New Roman" w:eastAsia="Calibri" w:hAnsi="Times New Roman" w:cs="Times New Roman"/>
          <w:color w:val="000000"/>
          <w:sz w:val="28"/>
          <w:szCs w:val="28"/>
          <w:lang w:eastAsia="ru-RU"/>
        </w:rPr>
        <w:t xml:space="preserve">, Т. А. Практическая методика русского </w:t>
      </w:r>
      <w:r w:rsidRPr="00DD6110">
        <w:rPr>
          <w:rFonts w:ascii="Times New Roman" w:eastAsia="Calibri" w:hAnsi="Times New Roman" w:cs="Times New Roman"/>
          <w:color w:val="000000"/>
          <w:sz w:val="28"/>
          <w:szCs w:val="28"/>
          <w:lang w:eastAsia="ru-RU"/>
        </w:rPr>
        <w:t>языка:</w:t>
      </w:r>
      <w:r w:rsidRPr="00DD6110">
        <w:rPr>
          <w:rFonts w:ascii="Times New Roman" w:eastAsia="Calibri" w:hAnsi="Times New Roman" w:cs="Times New Roman"/>
          <w:color w:val="000000"/>
          <w:sz w:val="28"/>
          <w:szCs w:val="28"/>
          <w:lang w:eastAsia="ru-RU"/>
        </w:rPr>
        <w:t xml:space="preserve"> 5 </w:t>
      </w:r>
      <w:proofErr w:type="spellStart"/>
      <w:r w:rsidRPr="00DD6110">
        <w:rPr>
          <w:rFonts w:ascii="Times New Roman" w:eastAsia="Calibri" w:hAnsi="Times New Roman" w:cs="Times New Roman"/>
          <w:color w:val="000000"/>
          <w:sz w:val="28"/>
          <w:szCs w:val="28"/>
          <w:lang w:eastAsia="ru-RU"/>
        </w:rPr>
        <w:t>кл</w:t>
      </w:r>
      <w:proofErr w:type="spellEnd"/>
      <w:r w:rsidRPr="00DD6110">
        <w:rPr>
          <w:rFonts w:ascii="Times New Roman" w:eastAsia="Calibri" w:hAnsi="Times New Roman" w:cs="Times New Roman"/>
          <w:color w:val="000000"/>
          <w:sz w:val="28"/>
          <w:szCs w:val="28"/>
          <w:lang w:eastAsia="ru-RU"/>
        </w:rPr>
        <w:t>.:</w:t>
      </w:r>
      <w:r w:rsidRPr="00DD6110">
        <w:rPr>
          <w:rFonts w:ascii="Times New Roman" w:eastAsia="Calibri" w:hAnsi="Times New Roman" w:cs="Times New Roman"/>
          <w:color w:val="000000"/>
          <w:sz w:val="28"/>
          <w:szCs w:val="28"/>
          <w:lang w:eastAsia="ru-RU"/>
        </w:rPr>
        <w:t xml:space="preserve"> книга для учителя / Т. А. </w:t>
      </w:r>
      <w:proofErr w:type="spellStart"/>
      <w:r w:rsidRPr="00DD6110">
        <w:rPr>
          <w:rFonts w:ascii="Times New Roman" w:eastAsia="Calibri" w:hAnsi="Times New Roman" w:cs="Times New Roman"/>
          <w:color w:val="000000"/>
          <w:sz w:val="28"/>
          <w:szCs w:val="28"/>
          <w:lang w:eastAsia="ru-RU"/>
        </w:rPr>
        <w:t>Ладыженская</w:t>
      </w:r>
      <w:proofErr w:type="spellEnd"/>
      <w:r w:rsidRPr="00DD6110">
        <w:rPr>
          <w:rFonts w:ascii="Times New Roman" w:eastAsia="Calibri" w:hAnsi="Times New Roman" w:cs="Times New Roman"/>
          <w:color w:val="000000"/>
          <w:sz w:val="28"/>
          <w:szCs w:val="28"/>
          <w:lang w:eastAsia="ru-RU"/>
        </w:rPr>
        <w:t xml:space="preserve">, Л. М. Зельманова.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Просвещение, 1995.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proofErr w:type="spellStart"/>
      <w:r w:rsidRPr="00DD6110">
        <w:rPr>
          <w:rFonts w:ascii="Times New Roman" w:eastAsia="Calibri" w:hAnsi="Times New Roman" w:cs="Times New Roman"/>
          <w:color w:val="000000"/>
          <w:sz w:val="28"/>
          <w:szCs w:val="28"/>
          <w:lang w:eastAsia="ru-RU"/>
        </w:rPr>
        <w:t>Норман</w:t>
      </w:r>
      <w:proofErr w:type="spellEnd"/>
      <w:r w:rsidRPr="00DD6110">
        <w:rPr>
          <w:rFonts w:ascii="Times New Roman" w:eastAsia="Calibri" w:hAnsi="Times New Roman" w:cs="Times New Roman"/>
          <w:color w:val="000000"/>
          <w:sz w:val="28"/>
          <w:szCs w:val="28"/>
          <w:lang w:eastAsia="ru-RU"/>
        </w:rPr>
        <w:t xml:space="preserve">, Б. Ю. </w:t>
      </w:r>
      <w:proofErr w:type="gramStart"/>
      <w:r>
        <w:rPr>
          <w:rFonts w:ascii="Times New Roman" w:eastAsia="Calibri" w:hAnsi="Times New Roman" w:cs="Times New Roman"/>
          <w:color w:val="000000"/>
          <w:sz w:val="28"/>
          <w:szCs w:val="28"/>
          <w:lang w:eastAsia="ru-RU"/>
        </w:rPr>
        <w:t>Грамматика</w:t>
      </w:r>
      <w:proofErr w:type="gramEnd"/>
      <w:r w:rsidRPr="00DD6110">
        <w:rPr>
          <w:rFonts w:ascii="Times New Roman" w:eastAsia="Calibri" w:hAnsi="Times New Roman" w:cs="Times New Roman"/>
          <w:color w:val="000000"/>
          <w:sz w:val="28"/>
          <w:szCs w:val="28"/>
          <w:lang w:eastAsia="ru-RU"/>
        </w:rPr>
        <w:t xml:space="preserve"> говорящего / Б. Ю. </w:t>
      </w:r>
      <w:proofErr w:type="spellStart"/>
      <w:r w:rsidRPr="00DD6110">
        <w:rPr>
          <w:rFonts w:ascii="Times New Roman" w:eastAsia="Calibri" w:hAnsi="Times New Roman" w:cs="Times New Roman"/>
          <w:color w:val="000000"/>
          <w:sz w:val="28"/>
          <w:szCs w:val="28"/>
          <w:lang w:eastAsia="ru-RU"/>
        </w:rPr>
        <w:t>Норман</w:t>
      </w:r>
      <w:proofErr w:type="spellEnd"/>
      <w:r w:rsidRPr="00DD6110">
        <w:rPr>
          <w:rFonts w:ascii="Times New Roman" w:eastAsia="Calibri" w:hAnsi="Times New Roman" w:cs="Times New Roman"/>
          <w:color w:val="000000"/>
          <w:sz w:val="28"/>
          <w:szCs w:val="28"/>
          <w:lang w:eastAsia="ru-RU"/>
        </w:rPr>
        <w:t>. – СПб</w:t>
      </w:r>
      <w:r w:rsidRPr="00DD6110">
        <w:rPr>
          <w:rFonts w:ascii="Times New Roman" w:eastAsia="Calibri" w:hAnsi="Times New Roman" w:cs="Times New Roman"/>
          <w:color w:val="000000"/>
          <w:sz w:val="28"/>
          <w:szCs w:val="28"/>
          <w:lang w:eastAsia="ru-RU"/>
        </w:rPr>
        <w:t>.:</w:t>
      </w:r>
      <w:r w:rsidRPr="00DD6110">
        <w:rPr>
          <w:rFonts w:ascii="Times New Roman" w:eastAsia="Calibri" w:hAnsi="Times New Roman" w:cs="Times New Roman"/>
          <w:color w:val="000000"/>
          <w:sz w:val="28"/>
          <w:szCs w:val="28"/>
          <w:lang w:eastAsia="ru-RU"/>
        </w:rPr>
        <w:t xml:space="preserve"> Питер, 1994.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Окладникова, Т. В. Две стратегии грамотного письма / Т. В. Окладникова // Фонетика – орфоэпия – письмо в теории и практике. – </w:t>
      </w:r>
      <w:r w:rsidRPr="00DD6110">
        <w:rPr>
          <w:rFonts w:ascii="Times New Roman" w:eastAsia="Calibri" w:hAnsi="Times New Roman" w:cs="Times New Roman"/>
          <w:color w:val="000000"/>
          <w:sz w:val="28"/>
          <w:szCs w:val="28"/>
          <w:lang w:eastAsia="ru-RU"/>
        </w:rPr>
        <w:t>Красноярск:</w:t>
      </w:r>
      <w:r w:rsidRPr="00DD6110">
        <w:rPr>
          <w:rFonts w:ascii="Times New Roman" w:eastAsia="Calibri" w:hAnsi="Times New Roman" w:cs="Times New Roman"/>
          <w:color w:val="000000"/>
          <w:sz w:val="28"/>
          <w:szCs w:val="28"/>
          <w:lang w:eastAsia="ru-RU"/>
        </w:rPr>
        <w:t xml:space="preserve"> КГПУ, 1996.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Основы </w:t>
      </w:r>
      <w:proofErr w:type="spellStart"/>
      <w:r w:rsidRPr="00DD6110">
        <w:rPr>
          <w:rFonts w:ascii="Times New Roman" w:eastAsia="Calibri" w:hAnsi="Times New Roman" w:cs="Times New Roman"/>
          <w:color w:val="000000"/>
          <w:sz w:val="28"/>
          <w:szCs w:val="28"/>
          <w:lang w:eastAsia="ru-RU"/>
        </w:rPr>
        <w:t>текстоведения</w:t>
      </w:r>
      <w:proofErr w:type="spellEnd"/>
      <w:r w:rsidRPr="00DD6110">
        <w:rPr>
          <w:rFonts w:ascii="Times New Roman" w:eastAsia="Calibri" w:hAnsi="Times New Roman" w:cs="Times New Roman"/>
          <w:color w:val="000000"/>
          <w:sz w:val="28"/>
          <w:szCs w:val="28"/>
          <w:lang w:eastAsia="ru-RU"/>
        </w:rPr>
        <w:t xml:space="preserve"> в школе / Н. С. </w:t>
      </w:r>
      <w:proofErr w:type="spellStart"/>
      <w:r w:rsidRPr="00DD6110">
        <w:rPr>
          <w:rFonts w:ascii="Times New Roman" w:eastAsia="Calibri" w:hAnsi="Times New Roman" w:cs="Times New Roman"/>
          <w:color w:val="000000"/>
          <w:sz w:val="28"/>
          <w:szCs w:val="28"/>
          <w:lang w:eastAsia="ru-RU"/>
        </w:rPr>
        <w:t>Болотнова</w:t>
      </w:r>
      <w:proofErr w:type="spellEnd"/>
      <w:r w:rsidRPr="00DD6110">
        <w:rPr>
          <w:rFonts w:ascii="Times New Roman" w:eastAsia="Calibri" w:hAnsi="Times New Roman" w:cs="Times New Roman"/>
          <w:color w:val="000000"/>
          <w:sz w:val="28"/>
          <w:szCs w:val="28"/>
          <w:lang w:eastAsia="ru-RU"/>
        </w:rPr>
        <w:t xml:space="preserve"> [и др.]. – </w:t>
      </w:r>
      <w:r w:rsidRPr="00DD6110">
        <w:rPr>
          <w:rFonts w:ascii="Times New Roman" w:eastAsia="Calibri" w:hAnsi="Times New Roman" w:cs="Times New Roman"/>
          <w:color w:val="000000"/>
          <w:sz w:val="28"/>
          <w:szCs w:val="28"/>
          <w:lang w:eastAsia="ru-RU"/>
        </w:rPr>
        <w:t>Томск:</w:t>
      </w:r>
      <w:r w:rsidRPr="00DD6110">
        <w:rPr>
          <w:rFonts w:ascii="Times New Roman" w:eastAsia="Calibri" w:hAnsi="Times New Roman" w:cs="Times New Roman"/>
          <w:color w:val="000000"/>
          <w:sz w:val="28"/>
          <w:szCs w:val="28"/>
          <w:lang w:eastAsia="ru-RU"/>
        </w:rPr>
        <w:t xml:space="preserve"> Изд-во ЦНТИ, 2000.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proofErr w:type="spellStart"/>
      <w:r w:rsidRPr="00DD6110">
        <w:rPr>
          <w:rFonts w:ascii="Times New Roman" w:eastAsia="Calibri" w:hAnsi="Times New Roman" w:cs="Times New Roman"/>
          <w:color w:val="000000"/>
          <w:sz w:val="28"/>
          <w:szCs w:val="28"/>
          <w:lang w:eastAsia="ru-RU"/>
        </w:rPr>
        <w:t>Пахнова</w:t>
      </w:r>
      <w:proofErr w:type="spellEnd"/>
      <w:r w:rsidRPr="00DD6110">
        <w:rPr>
          <w:rFonts w:ascii="Times New Roman" w:eastAsia="Calibri" w:hAnsi="Times New Roman" w:cs="Times New Roman"/>
          <w:color w:val="000000"/>
          <w:sz w:val="28"/>
          <w:szCs w:val="28"/>
          <w:lang w:eastAsia="ru-RU"/>
        </w:rPr>
        <w:t xml:space="preserve">, Т. М. Комплексная работа с текстом в старших классах / Т. М. </w:t>
      </w:r>
      <w:proofErr w:type="spellStart"/>
      <w:r w:rsidRPr="00DD6110">
        <w:rPr>
          <w:rFonts w:ascii="Times New Roman" w:eastAsia="Calibri" w:hAnsi="Times New Roman" w:cs="Times New Roman"/>
          <w:color w:val="000000"/>
          <w:sz w:val="28"/>
          <w:szCs w:val="28"/>
          <w:lang w:eastAsia="ru-RU"/>
        </w:rPr>
        <w:t>Пахнова</w:t>
      </w:r>
      <w:proofErr w:type="spellEnd"/>
      <w:r w:rsidRPr="00DD6110">
        <w:rPr>
          <w:rFonts w:ascii="Times New Roman" w:eastAsia="Calibri" w:hAnsi="Times New Roman" w:cs="Times New Roman"/>
          <w:color w:val="000000"/>
          <w:sz w:val="28"/>
          <w:szCs w:val="28"/>
          <w:lang w:eastAsia="ru-RU"/>
        </w:rPr>
        <w:t xml:space="preserve"> // Русский язык в школе. – 1996. – № 3. – С. 44–51.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r w:rsidRPr="00DD6110">
        <w:rPr>
          <w:rFonts w:ascii="Times New Roman" w:eastAsia="Calibri" w:hAnsi="Times New Roman" w:cs="Times New Roman"/>
          <w:color w:val="000000"/>
          <w:sz w:val="28"/>
          <w:szCs w:val="28"/>
          <w:lang w:eastAsia="ru-RU"/>
        </w:rPr>
        <w:t xml:space="preserve">Подгаецкая, И. М. Воспитание у учащихся интереса к изучению русского языка / И. М. Подгаецкая.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Просвещение, 1985.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proofErr w:type="spellStart"/>
      <w:r w:rsidRPr="00DD6110">
        <w:rPr>
          <w:rFonts w:ascii="Times New Roman" w:eastAsia="Calibri" w:hAnsi="Times New Roman" w:cs="Times New Roman"/>
          <w:color w:val="000000"/>
          <w:sz w:val="28"/>
          <w:szCs w:val="28"/>
          <w:lang w:eastAsia="ru-RU"/>
        </w:rPr>
        <w:t>Ревзина</w:t>
      </w:r>
      <w:proofErr w:type="spellEnd"/>
      <w:r w:rsidRPr="00DD6110">
        <w:rPr>
          <w:rFonts w:ascii="Times New Roman" w:eastAsia="Calibri" w:hAnsi="Times New Roman" w:cs="Times New Roman"/>
          <w:color w:val="000000"/>
          <w:sz w:val="28"/>
          <w:szCs w:val="28"/>
          <w:lang w:eastAsia="ru-RU"/>
        </w:rPr>
        <w:t xml:space="preserve">, О. Г. Системно-функциональный подход в лингвистической поэтике / О. Г. </w:t>
      </w:r>
      <w:proofErr w:type="spellStart"/>
      <w:r w:rsidRPr="00DD6110">
        <w:rPr>
          <w:rFonts w:ascii="Times New Roman" w:eastAsia="Calibri" w:hAnsi="Times New Roman" w:cs="Times New Roman"/>
          <w:color w:val="000000"/>
          <w:sz w:val="28"/>
          <w:szCs w:val="28"/>
          <w:lang w:eastAsia="ru-RU"/>
        </w:rPr>
        <w:t>Ревзина</w:t>
      </w:r>
      <w:proofErr w:type="spellEnd"/>
      <w:r w:rsidRPr="00DD6110">
        <w:rPr>
          <w:rFonts w:ascii="Times New Roman" w:eastAsia="Calibri" w:hAnsi="Times New Roman" w:cs="Times New Roman"/>
          <w:color w:val="000000"/>
          <w:sz w:val="28"/>
          <w:szCs w:val="28"/>
          <w:lang w:eastAsia="ru-RU"/>
        </w:rPr>
        <w:t xml:space="preserve"> // Проблемы структурной лингвистики.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Изд-во МГУ, 1989. – С. 135–151. </w:t>
      </w:r>
    </w:p>
    <w:p w:rsidR="00DD6110" w:rsidRPr="00DD6110" w:rsidRDefault="00DD6110" w:rsidP="00DD6110">
      <w:pPr>
        <w:numPr>
          <w:ilvl w:val="0"/>
          <w:numId w:val="2"/>
        </w:numPr>
        <w:spacing w:after="0" w:line="240" w:lineRule="auto"/>
        <w:ind w:right="63" w:hanging="394"/>
        <w:jc w:val="both"/>
        <w:rPr>
          <w:rFonts w:ascii="Times New Roman" w:eastAsia="Calibri" w:hAnsi="Times New Roman" w:cs="Times New Roman"/>
          <w:color w:val="000000"/>
          <w:sz w:val="28"/>
          <w:szCs w:val="28"/>
          <w:lang w:eastAsia="ru-RU"/>
        </w:rPr>
      </w:pPr>
      <w:proofErr w:type="spellStart"/>
      <w:r w:rsidRPr="00DD6110">
        <w:rPr>
          <w:rFonts w:ascii="Times New Roman" w:eastAsia="Calibri" w:hAnsi="Times New Roman" w:cs="Times New Roman"/>
          <w:color w:val="000000"/>
          <w:sz w:val="28"/>
          <w:szCs w:val="28"/>
          <w:lang w:eastAsia="ru-RU"/>
        </w:rPr>
        <w:t>Эльконин</w:t>
      </w:r>
      <w:proofErr w:type="spellEnd"/>
      <w:r w:rsidRPr="00DD6110">
        <w:rPr>
          <w:rFonts w:ascii="Times New Roman" w:eastAsia="Calibri" w:hAnsi="Times New Roman" w:cs="Times New Roman"/>
          <w:color w:val="000000"/>
          <w:sz w:val="28"/>
          <w:szCs w:val="28"/>
          <w:lang w:eastAsia="ru-RU"/>
        </w:rPr>
        <w:t xml:space="preserve">, Б. Д. Введение в психологию развития / Б. Д. </w:t>
      </w:r>
      <w:proofErr w:type="spellStart"/>
      <w:r w:rsidRPr="00DD6110">
        <w:rPr>
          <w:rFonts w:ascii="Times New Roman" w:eastAsia="Calibri" w:hAnsi="Times New Roman" w:cs="Times New Roman"/>
          <w:color w:val="000000"/>
          <w:sz w:val="28"/>
          <w:szCs w:val="28"/>
          <w:lang w:eastAsia="ru-RU"/>
        </w:rPr>
        <w:t>Эльконин</w:t>
      </w:r>
      <w:proofErr w:type="spellEnd"/>
      <w:r w:rsidRPr="00DD6110">
        <w:rPr>
          <w:rFonts w:ascii="Times New Roman" w:eastAsia="Calibri" w:hAnsi="Times New Roman" w:cs="Times New Roman"/>
          <w:color w:val="000000"/>
          <w:sz w:val="28"/>
          <w:szCs w:val="28"/>
          <w:lang w:eastAsia="ru-RU"/>
        </w:rPr>
        <w:t xml:space="preserve">. – </w:t>
      </w:r>
      <w:r w:rsidRPr="00DD6110">
        <w:rPr>
          <w:rFonts w:ascii="Times New Roman" w:eastAsia="Calibri" w:hAnsi="Times New Roman" w:cs="Times New Roman"/>
          <w:color w:val="000000"/>
          <w:sz w:val="28"/>
          <w:szCs w:val="28"/>
          <w:lang w:eastAsia="ru-RU"/>
        </w:rPr>
        <w:t>М.:</w:t>
      </w:r>
      <w:r w:rsidRPr="00DD6110">
        <w:rPr>
          <w:rFonts w:ascii="Times New Roman" w:eastAsia="Calibri" w:hAnsi="Times New Roman" w:cs="Times New Roman"/>
          <w:color w:val="000000"/>
          <w:sz w:val="28"/>
          <w:szCs w:val="28"/>
          <w:lang w:eastAsia="ru-RU"/>
        </w:rPr>
        <w:t xml:space="preserve"> Наука, 1994. </w:t>
      </w:r>
    </w:p>
    <w:p w:rsidR="009238FA" w:rsidRPr="00DD6110" w:rsidRDefault="009238FA" w:rsidP="00DD6110">
      <w:pPr>
        <w:spacing w:after="0" w:line="240" w:lineRule="auto"/>
        <w:rPr>
          <w:rFonts w:ascii="Times New Roman" w:hAnsi="Times New Roman" w:cs="Times New Roman"/>
          <w:sz w:val="28"/>
          <w:szCs w:val="28"/>
        </w:rPr>
      </w:pPr>
      <w:bookmarkStart w:id="0" w:name="_GoBack"/>
      <w:bookmarkEnd w:id="0"/>
    </w:p>
    <w:sectPr w:rsidR="009238FA" w:rsidRPr="00DD6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957"/>
    <w:multiLevelType w:val="hybridMultilevel"/>
    <w:tmpl w:val="2B3AA874"/>
    <w:lvl w:ilvl="0" w:tplc="F3BC1556">
      <w:start w:val="1"/>
      <w:numFmt w:val="decimal"/>
      <w:lvlText w:val="%1."/>
      <w:lvlJc w:val="left"/>
      <w:pPr>
        <w:ind w:left="663"/>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1B41FF0">
      <w:start w:val="1"/>
      <w:numFmt w:val="lowerLetter"/>
      <w:lvlText w:val="%2"/>
      <w:lvlJc w:val="left"/>
      <w:pPr>
        <w:ind w:left="11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21EAAD6">
      <w:start w:val="1"/>
      <w:numFmt w:val="lowerRoman"/>
      <w:lvlText w:val="%3"/>
      <w:lvlJc w:val="left"/>
      <w:pPr>
        <w:ind w:left="18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38A9662">
      <w:start w:val="1"/>
      <w:numFmt w:val="decimal"/>
      <w:lvlText w:val="%4"/>
      <w:lvlJc w:val="left"/>
      <w:pPr>
        <w:ind w:left="25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3E8996A">
      <w:start w:val="1"/>
      <w:numFmt w:val="lowerLetter"/>
      <w:lvlText w:val="%5"/>
      <w:lvlJc w:val="left"/>
      <w:pPr>
        <w:ind w:left="33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FCE7FA">
      <w:start w:val="1"/>
      <w:numFmt w:val="lowerRoman"/>
      <w:lvlText w:val="%6"/>
      <w:lvlJc w:val="left"/>
      <w:pPr>
        <w:ind w:left="40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E7EDEE0">
      <w:start w:val="1"/>
      <w:numFmt w:val="decimal"/>
      <w:lvlText w:val="%7"/>
      <w:lvlJc w:val="left"/>
      <w:pPr>
        <w:ind w:left="47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4A9ABE">
      <w:start w:val="1"/>
      <w:numFmt w:val="lowerLetter"/>
      <w:lvlText w:val="%8"/>
      <w:lvlJc w:val="left"/>
      <w:pPr>
        <w:ind w:left="54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D8242C">
      <w:start w:val="1"/>
      <w:numFmt w:val="lowerRoman"/>
      <w:lvlText w:val="%9"/>
      <w:lvlJc w:val="left"/>
      <w:pPr>
        <w:ind w:left="61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3E82431"/>
    <w:multiLevelType w:val="hybridMultilevel"/>
    <w:tmpl w:val="572A7892"/>
    <w:lvl w:ilvl="0" w:tplc="18F8564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8582404">
      <w:start w:val="1"/>
      <w:numFmt w:val="lowerLetter"/>
      <w:lvlText w:val="%2"/>
      <w:lvlJc w:val="left"/>
      <w:pPr>
        <w:ind w:left="1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89C3108">
      <w:start w:val="1"/>
      <w:numFmt w:val="lowerRoman"/>
      <w:lvlText w:val="%3"/>
      <w:lvlJc w:val="left"/>
      <w:pPr>
        <w:ind w:left="2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92BA40">
      <w:start w:val="1"/>
      <w:numFmt w:val="decimal"/>
      <w:lvlText w:val="%4"/>
      <w:lvlJc w:val="left"/>
      <w:pPr>
        <w:ind w:left="3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CC9352">
      <w:start w:val="1"/>
      <w:numFmt w:val="lowerLetter"/>
      <w:lvlText w:val="%5"/>
      <w:lvlJc w:val="left"/>
      <w:pPr>
        <w:ind w:left="3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066B1A">
      <w:start w:val="1"/>
      <w:numFmt w:val="lowerRoman"/>
      <w:lvlText w:val="%6"/>
      <w:lvlJc w:val="left"/>
      <w:pPr>
        <w:ind w:left="4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78D5FC">
      <w:start w:val="1"/>
      <w:numFmt w:val="decimal"/>
      <w:lvlText w:val="%7"/>
      <w:lvlJc w:val="left"/>
      <w:pPr>
        <w:ind w:left="5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C02A2BE">
      <w:start w:val="1"/>
      <w:numFmt w:val="lowerLetter"/>
      <w:lvlText w:val="%8"/>
      <w:lvlJc w:val="left"/>
      <w:pPr>
        <w:ind w:left="5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3E3E22">
      <w:start w:val="1"/>
      <w:numFmt w:val="lowerRoman"/>
      <w:lvlText w:val="%9"/>
      <w:lvlJc w:val="left"/>
      <w:pPr>
        <w:ind w:left="6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10"/>
    <w:rsid w:val="009238FA"/>
    <w:rsid w:val="00DD6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2BBF"/>
  <w15:chartTrackingRefBased/>
  <w15:docId w15:val="{FD239637-3D07-4F95-968A-83555A3F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2021-12-17T23:21:00Z</dcterms:created>
  <dcterms:modified xsi:type="dcterms:W3CDTF">2021-12-17T23:27:00Z</dcterms:modified>
</cp:coreProperties>
</file>