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DB4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1. Имя + движение (на знакомство и сплочение)</w:t>
      </w:r>
    </w:p>
    <w:p w14:paraId="7858CE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</w:t>
      </w:r>
      <w:r>
        <w:rPr>
          <w:rFonts w:hint="default" w:ascii="Times New Roman" w:hAnsi="Times New Roman" w:cs="Times New Roman"/>
          <w:sz w:val="28"/>
          <w:szCs w:val="28"/>
        </w:rPr>
        <w:t>апоминание имен, создание позитивной атмосферы, невербальное общение.</w:t>
      </w:r>
    </w:p>
    <w:p w14:paraId="64D365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Ход: 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</w:rPr>
        <w:t xml:space="preserve">ети стоят в кругу. Каждый по очереди называет свое имя и показывает простое движение (хлопок, шаг вперед, взмах рукой). Все хором повторяют имя и движение. </w:t>
      </w:r>
    </w:p>
    <w:p w14:paraId="42B6DD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ребенка с ОВЗ: можно выбрать движение, которое ему доступно (кивок, улыбка, звук). Если ребенок невербальный, его имя и движение показывает вместе с ним педагог или сосед, держа его за руку.</w:t>
      </w:r>
    </w:p>
    <w:p w14:paraId="36CA04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Акцент на включение: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>се движения принимаются и ценятся. Ребенок видит, что его жест повторяют все.</w:t>
      </w:r>
    </w:p>
    <w:p w14:paraId="65BC2A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16F2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2. Оркест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</w:t>
      </w:r>
    </w:p>
    <w:p w14:paraId="59D5D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sz w:val="28"/>
          <w:szCs w:val="28"/>
        </w:rPr>
        <w:t>оординация общих действий, чувство ритма, следование за лидером.</w:t>
      </w:r>
    </w:p>
    <w:p w14:paraId="07093A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Ход: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sz w:val="28"/>
          <w:szCs w:val="28"/>
        </w:rPr>
        <w:t xml:space="preserve">аждый участник (или пара) получает простой музыкальный инструмент: бубен, маракас, колокольчик, деревянные кубики. Можно использовать хлопки, шлепки по коленя). Ведущий (сначала педагог, потом дети по очереди) задает ритм, а оркестр его повторяет. </w:t>
      </w:r>
    </w:p>
    <w:p w14:paraId="4918E0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ребенка с ОВЗ: подобрать инструмент, которым он может пользоваться (например, большой бубен, по которому можно ударить всей ладонью, или погремушка на руке). Если движения ограничены, он может качать головой в такт или нажимать на кнопку звуковой игрушки.</w:t>
      </w:r>
    </w:p>
    <w:p w14:paraId="3E837B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Акцент на включение: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sz w:val="28"/>
          <w:szCs w:val="28"/>
        </w:rPr>
        <w:t>ебенок — важная часть общего звучания. Его вклад слышен.</w:t>
      </w:r>
    </w:p>
    <w:p w14:paraId="1C1B94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AC5DD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3. Следопыты (вариант для помещения)</w:t>
      </w:r>
    </w:p>
    <w:p w14:paraId="698B37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>отрудничество в парах/малых группах, развитие внимания.</w:t>
      </w:r>
    </w:p>
    <w:p w14:paraId="06E6DA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Ход: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класс </w:t>
      </w:r>
      <w:r>
        <w:rPr>
          <w:rFonts w:hint="default" w:ascii="Times New Roman" w:hAnsi="Times New Roman" w:cs="Times New Roman"/>
          <w:sz w:val="28"/>
          <w:szCs w:val="28"/>
        </w:rPr>
        <w:t xml:space="preserve">делится на пары/тройки. Каждая группа получает карточку с 3-5 простыми заданиями: "найти что-то красное", "узнать, какой рисунок на полу в коридоре", "сосчитать ступеньки на лестнице". Задания выполняются вместе. </w:t>
      </w:r>
    </w:p>
    <w:p w14:paraId="0BB079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ребенка с ОВЗ: подбирается роль по силам: он может быть хранителем карточки, тем, кто называет цвет, или держать товарища за руку. Задания должны быть выполнимы с его участием.</w:t>
      </w:r>
    </w:p>
    <w:p w14:paraId="0D46B6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Акцент на включение: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</w:rPr>
        <w:t>спех зависит от совместных действий, а не от скорости. Ребенок чувствует поддержку малой группы.</w:t>
      </w:r>
    </w:p>
    <w:p w14:paraId="1950DF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6D74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4. Живые картины</w:t>
      </w:r>
    </w:p>
    <w:p w14:paraId="24E499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sz w:val="28"/>
          <w:szCs w:val="28"/>
        </w:rPr>
        <w:t>евербальное взаимодействие, развитие эмпатии, творчество.</w:t>
      </w:r>
    </w:p>
    <w:p w14:paraId="628C87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Ход: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 xml:space="preserve">едущий называет тему ("Зоопарк", "Стройка", "Сад"), а небольшая группа детей (3-5 человек) создает "живую картину" — замирает в позах, изображающих сюжет. Остальные отгадывают. </w:t>
      </w:r>
    </w:p>
    <w:p w14:paraId="466844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ребенка с ОВЗ: он может играть центральную, но статичную роль (дерево в саду, спящее животное в зоопарке) или роль, которую можно принять с помощью другого ребенка (например, быть "скульптором", который направляет других).</w:t>
      </w:r>
    </w:p>
    <w:p w14:paraId="582DF7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Акцент на включение: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sz w:val="28"/>
          <w:szCs w:val="28"/>
        </w:rPr>
        <w:t>ет правильных и неправильных поз. Физические особенности могут стать частью художественного образа.</w:t>
      </w:r>
    </w:p>
    <w:p w14:paraId="7FE8B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0FF53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5. Передай сигнал</w:t>
      </w:r>
    </w:p>
    <w:p w14:paraId="0E4962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sz w:val="28"/>
          <w:szCs w:val="28"/>
        </w:rPr>
        <w:t>онцентрация внимания, тактильный контакт (при согласии), чувство принадлежности к группе.</w:t>
      </w:r>
    </w:p>
    <w:p w14:paraId="1921D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Ход: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</w:rPr>
        <w:t xml:space="preserve">ети сидят в кругу, держась за руки (или положив руки на колени соседей). Ведущий запускает "сигнал" — легкое сжатие руки. Сигнал нужно передать по цепочке. Можно запускать два сигнала с разных сторон. </w:t>
      </w:r>
    </w:p>
    <w:p w14:paraId="744C0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ребенка с ОВЗ: если тактильный контакт нежелателен, можно передавать сигнал кивком или взглядом. Если у ребенка сложности с мелкой моторикой, сосед может мягко накрыть его руку своей, чтобы почувствовать передачу.</w:t>
      </w:r>
    </w:p>
    <w:p w14:paraId="6733F5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Акцент на включение: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sz w:val="28"/>
          <w:szCs w:val="28"/>
        </w:rPr>
        <w:t>ебенок — важное звено цепи. Без него сигнал не дойдет.</w:t>
      </w:r>
    </w:p>
    <w:p w14:paraId="2C01B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F7AD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6. Волшебный ковер-самоле</w:t>
      </w:r>
      <w:r>
        <w:rPr>
          <w:rFonts w:hint="default" w:ascii="Times New Roman" w:hAnsi="Times New Roman" w:cs="Times New Roman"/>
          <w:sz w:val="28"/>
          <w:szCs w:val="28"/>
        </w:rPr>
        <w:t>т</w:t>
      </w:r>
    </w:p>
    <w:p w14:paraId="24067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>овместное решение проблемы, физическая поддержка, доверие.</w:t>
      </w:r>
    </w:p>
    <w:p w14:paraId="18692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Ход: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sz w:val="28"/>
          <w:szCs w:val="28"/>
        </w:rPr>
        <w:t xml:space="preserve">ебольшая группа (5-6 человек) стоит на плотном покрывале ("ковре-самолете"). Задача: всем вместе перевернуть покрывало на другую сторону, не наступая на пол. </w:t>
      </w:r>
    </w:p>
    <w:p w14:paraId="2425A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ребенка с ОВЗ: он может давать инструкции, держаться за других детей для устойчивости или сидеть в центре покрывала, пока другие переворачивают края.</w:t>
      </w:r>
    </w:p>
    <w:p w14:paraId="57A08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Акцент на включение: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</w:t>
      </w:r>
      <w:r>
        <w:rPr>
          <w:rFonts w:hint="default" w:ascii="Times New Roman" w:hAnsi="Times New Roman" w:cs="Times New Roman"/>
          <w:sz w:val="28"/>
          <w:szCs w:val="28"/>
        </w:rPr>
        <w:t>адача считается выполненной, только когда все участники окажутся на перевернутом покрывале.</w:t>
      </w:r>
    </w:p>
    <w:p w14:paraId="56695D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1897D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7. Что изменилось? (Адаптированный вариант)</w:t>
      </w:r>
    </w:p>
    <w:p w14:paraId="05138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sz w:val="28"/>
          <w:szCs w:val="28"/>
        </w:rPr>
        <w:t>азвитие наблюдательности, памяти, позитивного внимания к одноклассникам.</w:t>
      </w:r>
    </w:p>
    <w:p w14:paraId="018C19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Ход: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 xml:space="preserve">ыбирается один ребенок (в том числе с ОВЗ). Все внимательно смотрят на него. Затем он выходит или отворачивается и меняет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одну</w:t>
      </w:r>
      <w:r>
        <w:rPr>
          <w:rFonts w:hint="default" w:ascii="Times New Roman" w:hAnsi="Times New Roman" w:cs="Times New Roman"/>
          <w:sz w:val="28"/>
          <w:szCs w:val="28"/>
        </w:rPr>
        <w:t>деталь в своем облике (расстегивает пуговицу, снимает заколку, надевает очки). Остальные угадывают.</w:t>
      </w:r>
    </w:p>
    <w:p w14:paraId="233C28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ребенка с ОВЗ: изменение должно быть ему подвластно. Педагог может помочь. Суть в том, что все с интересом рассматривают именно его.</w:t>
      </w:r>
    </w:p>
    <w:p w14:paraId="417AFE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Акцент на включение: Ребенок оказывается в центре позитивного внимания.</w:t>
      </w:r>
    </w:p>
    <w:p w14:paraId="4F31EE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49676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8. Собери общую фигуру</w:t>
      </w:r>
    </w:p>
    <w:p w14:paraId="08002B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sz w:val="28"/>
          <w:szCs w:val="28"/>
        </w:rPr>
        <w:t>ооперация, достижение общей цели.</w:t>
      </w:r>
    </w:p>
    <w:p w14:paraId="16BF3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Ход: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sz w:val="28"/>
          <w:szCs w:val="28"/>
        </w:rPr>
        <w:t xml:space="preserve">ласс делится на команды по 3-4 человека. Каждая команда получает одинаковый набор деталей (конструктор типа Lego, пазл из 10-15 крупных деталей). Задача: не на скорость, а сообща построить одну модель (дом, машину) или собрать картинку. </w:t>
      </w:r>
    </w:p>
    <w:p w14:paraId="5F6FBC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ребенка с ОВЗ: он может подавать детали, держать инструкцию, выбирать цвет следующих деталей или закреплять детали, которые ему по силам.</w:t>
      </w:r>
    </w:p>
    <w:p w14:paraId="36D06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Акцент на включение: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>тог — общее произведение, в которое вложился каждый.</w:t>
      </w:r>
    </w:p>
    <w:p w14:paraId="299611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C2EF9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9. Добрый мяч (или Добрый предмет)</w:t>
      </w:r>
    </w:p>
    <w:p w14:paraId="4E4E80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э</w:t>
      </w:r>
      <w:r>
        <w:rPr>
          <w:rFonts w:hint="default" w:ascii="Times New Roman" w:hAnsi="Times New Roman" w:cs="Times New Roman"/>
          <w:sz w:val="28"/>
          <w:szCs w:val="28"/>
        </w:rPr>
        <w:t>моциональная поддержка, вербализация хорошего отношения.</w:t>
      </w:r>
    </w:p>
    <w:p w14:paraId="5CC1A6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Ход: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</w:rPr>
        <w:t xml:space="preserve">ети сидят или стоят в кругу. Передавая друг другу мягкий мяч (или плюшевую игрушку), они говорят комплимент тому, кому передают: "Саша, ты здорово рисуешь!", "Маша, у тебя добрая улыбка". Можно говорить просто: "Я рад, что мы дружим". </w:t>
      </w:r>
    </w:p>
    <w:p w14:paraId="76EBD2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ребенка с ОВЗ: Комплимент ему должен быть искренним и связанным с его реальными качествами ("спокойный", "наблюдательный", "у тебя красивые глаза"). Если ребенку сложно говорить, он может просто передать мяч и улыбнуться, а педагог или "друг по команде" поможет сформулировать фразу.</w:t>
      </w:r>
    </w:p>
    <w:p w14:paraId="5B2999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Акцент на включение: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sz w:val="28"/>
          <w:szCs w:val="28"/>
        </w:rPr>
        <w:t>ебенок слышит о своих сильных сторонах от сверстников.</w:t>
      </w:r>
    </w:p>
    <w:p w14:paraId="639C64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C1DBA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10. Танцуем вместе</w:t>
      </w:r>
    </w:p>
    <w:p w14:paraId="5C6966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>вободное самовыражение, снятие напряжения, синхронизация.</w:t>
      </w:r>
    </w:p>
    <w:p w14:paraId="05FE5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Ход: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 xml:space="preserve">ключается ритмичная, но не слишком быстрая музыка. Дети танцуют кто как хочет. Ведущий (педагог или ребенок) периодически дает задания: "Танцуем только кистями рук!", "Показываем робота!", "Кружимся как листочки!". </w:t>
      </w:r>
    </w:p>
    <w:p w14:paraId="5B7A71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Для ребенка с ОВЗ: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</w:t>
      </w:r>
      <w:r>
        <w:rPr>
          <w:rFonts w:hint="default" w:ascii="Times New Roman" w:hAnsi="Times New Roman" w:cs="Times New Roman"/>
          <w:sz w:val="28"/>
          <w:szCs w:val="28"/>
        </w:rPr>
        <w:t>анец — это любое движение под музыку. Можно сидеть и двигать плечами, качать головой, хлопать в такт. Главное — быть частью общего веселого процесса.</w:t>
      </w:r>
    </w:p>
    <w:p w14:paraId="2117AF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Акцент на включение: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</w:t>
      </w:r>
      <w:r>
        <w:rPr>
          <w:rFonts w:hint="default" w:ascii="Times New Roman" w:hAnsi="Times New Roman" w:cs="Times New Roman"/>
          <w:sz w:val="28"/>
          <w:szCs w:val="28"/>
        </w:rPr>
        <w:t>ет критериев "красиво/некрасиво". Важно участие и удовольствие.</w:t>
      </w:r>
    </w:p>
    <w:p w14:paraId="0D36BE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7EDE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</w:rPr>
        <w:t>Важные рекомендации для педагога:</w:t>
      </w:r>
    </w:p>
    <w:bookmarkEnd w:id="0"/>
    <w:p w14:paraId="4D7C14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Адаптация — ключ к успеху. Любую игру можно и нужно менять под конкретного ребенка.</w:t>
      </w:r>
    </w:p>
    <w:p w14:paraId="6CEB5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Обсуждайте правила. Перед игрой кратко объясните, как все могут участвовать.</w:t>
      </w:r>
    </w:p>
    <w:p w14:paraId="208162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Избегайте соревнований. Делайте акцент на процессе, а не на выигрыше.</w:t>
      </w:r>
    </w:p>
    <w:p w14:paraId="22E7E8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Используйте помощников. Назначайте "друга по игре" из одноклассников, который будет поддерживать ребенка с ОВЗ.</w:t>
      </w:r>
    </w:p>
    <w:p w14:paraId="3DB909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5. Фокусируйтесь на возможностях, а не ограничениях. Помогите классу увидеть, что ребенок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может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1B5CF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7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2025-12-02T20:03:33Z</dcterms:created>
  <dc:creator>Пользователь</dc:creator>
  <cp:lastModifiedBy>Пользователь</cp:lastModifiedBy>
  <cp:lastPrinted>2025-12-02T20:17:23Z</cp:lastPrinted>
  <dcterms:modified xsi:type="dcterms:W3CDTF">2025-12-02T20:18:06Z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01596BB91B00476A9193A0E9FA0F70D5_12</vt:lpwstr>
  </property>
</Properties>
</file>