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AF" w:rsidRPr="001F27AF" w:rsidRDefault="001F27AF" w:rsidP="001F27AF">
      <w:pPr>
        <w:spacing w:after="120" w:line="330" w:lineRule="atLeast"/>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М</w:t>
      </w:r>
      <w:bookmarkStart w:id="0" w:name="_GoBack"/>
      <w:bookmarkEnd w:id="0"/>
      <w:r w:rsidRPr="001F27AF">
        <w:rPr>
          <w:rFonts w:ascii="Times New Roman" w:eastAsia="Times New Roman" w:hAnsi="Times New Roman" w:cs="Times New Roman"/>
          <w:b/>
          <w:bCs/>
          <w:sz w:val="32"/>
          <w:szCs w:val="32"/>
          <w:lang w:eastAsia="ru-RU"/>
        </w:rPr>
        <w:t>етоды контроля наи</w:t>
      </w:r>
      <w:r>
        <w:rPr>
          <w:rFonts w:ascii="Times New Roman" w:eastAsia="Times New Roman" w:hAnsi="Times New Roman" w:cs="Times New Roman"/>
          <w:b/>
          <w:bCs/>
          <w:sz w:val="32"/>
          <w:szCs w:val="32"/>
          <w:lang w:eastAsia="ru-RU"/>
        </w:rPr>
        <w:t>более эффективны на уроке музыки</w:t>
      </w:r>
    </w:p>
    <w:p w:rsidR="001F27AF" w:rsidRDefault="001F27AF" w:rsidP="001F27AF">
      <w:pPr>
        <w:spacing w:after="120" w:line="330" w:lineRule="atLeast"/>
        <w:rPr>
          <w:rFonts w:ascii="Arial" w:eastAsia="Times New Roman" w:hAnsi="Arial" w:cs="Arial"/>
          <w:b/>
          <w:bCs/>
          <w:sz w:val="24"/>
          <w:szCs w:val="24"/>
          <w:lang w:eastAsia="ru-RU"/>
        </w:rPr>
      </w:pPr>
    </w:p>
    <w:p w:rsidR="001F27AF" w:rsidRDefault="001F27AF" w:rsidP="001F27AF">
      <w:pPr>
        <w:spacing w:after="120" w:line="330" w:lineRule="atLeast"/>
        <w:rPr>
          <w:rFonts w:ascii="Arial" w:eastAsia="Times New Roman" w:hAnsi="Arial" w:cs="Arial"/>
          <w:b/>
          <w:bCs/>
          <w:sz w:val="24"/>
          <w:szCs w:val="24"/>
          <w:lang w:eastAsia="ru-RU"/>
        </w:rPr>
      </w:pPr>
    </w:p>
    <w:p w:rsidR="001F27AF" w:rsidRPr="001F27AF" w:rsidRDefault="001F27AF" w:rsidP="001F27AF">
      <w:pPr>
        <w:spacing w:after="120" w:line="330" w:lineRule="atLeast"/>
        <w:rPr>
          <w:rFonts w:ascii="Arial" w:eastAsia="Times New Roman" w:hAnsi="Arial" w:cs="Arial"/>
          <w:sz w:val="24"/>
          <w:szCs w:val="24"/>
          <w:lang w:eastAsia="ru-RU"/>
        </w:rPr>
      </w:pPr>
      <w:r w:rsidRPr="001F27AF">
        <w:rPr>
          <w:rFonts w:ascii="Arial" w:eastAsia="Times New Roman" w:hAnsi="Arial" w:cs="Arial"/>
          <w:b/>
          <w:bCs/>
          <w:sz w:val="24"/>
          <w:szCs w:val="24"/>
          <w:lang w:eastAsia="ru-RU"/>
        </w:rPr>
        <w:t>Нельзя однозначно сказать, какие методы контроля наиболее эффективны на уроке музыки</w:t>
      </w:r>
      <w:r w:rsidRPr="001F27AF">
        <w:rPr>
          <w:rFonts w:ascii="Arial" w:eastAsia="Times New Roman" w:hAnsi="Arial" w:cs="Arial"/>
          <w:sz w:val="24"/>
          <w:szCs w:val="24"/>
          <w:lang w:eastAsia="ru-RU"/>
        </w:rPr>
        <w:t> — эффективность зависит от целей урока и содержания проверяемого материала. Однако можно рассмотреть несколько методов, которые могут быть эффективны: устные опросы, письменные работы, творческие задания и использование информационно-коммуникационных технологий (ИКТ). </w:t>
      </w:r>
      <w:r>
        <w:rPr>
          <w:rFonts w:ascii="Arial" w:eastAsia="Times New Roman" w:hAnsi="Arial" w:cs="Arial"/>
          <w:sz w:val="24"/>
          <w:szCs w:val="24"/>
          <w:lang w:eastAsia="ru-RU"/>
        </w:rPr>
        <w:t xml:space="preserve"> </w:t>
      </w:r>
    </w:p>
    <w:p w:rsidR="001F27AF" w:rsidRPr="001F27AF" w:rsidRDefault="001F27AF" w:rsidP="001F27AF">
      <w:pPr>
        <w:spacing w:line="330" w:lineRule="atLeast"/>
        <w:rPr>
          <w:rFonts w:ascii="Arial" w:eastAsia="Times New Roman" w:hAnsi="Arial" w:cs="Arial"/>
          <w:sz w:val="24"/>
          <w:szCs w:val="24"/>
          <w:lang w:eastAsia="ru-RU"/>
        </w:rPr>
      </w:pPr>
      <w:r w:rsidRPr="001F27AF">
        <w:rPr>
          <w:rFonts w:ascii="Arial" w:eastAsia="Times New Roman" w:hAnsi="Arial" w:cs="Arial"/>
          <w:sz w:val="24"/>
          <w:szCs w:val="24"/>
          <w:lang w:eastAsia="ru-RU"/>
        </w:rPr>
        <w:t>Ниже представлены идеи для каждого метода.</w:t>
      </w:r>
    </w:p>
    <w:p w:rsidR="001F27AF" w:rsidRPr="001F27AF" w:rsidRDefault="001F27AF" w:rsidP="001F27AF">
      <w:pPr>
        <w:spacing w:before="360" w:after="120" w:line="360" w:lineRule="atLeast"/>
        <w:outlineLvl w:val="1"/>
        <w:rPr>
          <w:rFonts w:ascii="Arial" w:eastAsia="Times New Roman" w:hAnsi="Arial" w:cs="Arial"/>
          <w:b/>
          <w:bCs/>
          <w:color w:val="333333"/>
          <w:sz w:val="30"/>
          <w:szCs w:val="30"/>
          <w:lang w:eastAsia="ru-RU"/>
        </w:rPr>
      </w:pPr>
      <w:r w:rsidRPr="001F27AF">
        <w:rPr>
          <w:rFonts w:ascii="Arial" w:eastAsia="Times New Roman" w:hAnsi="Arial" w:cs="Arial"/>
          <w:b/>
          <w:bCs/>
          <w:color w:val="333333"/>
          <w:sz w:val="30"/>
          <w:szCs w:val="30"/>
          <w:lang w:eastAsia="ru-RU"/>
        </w:rPr>
        <w:t>Устные опросы</w:t>
      </w:r>
    </w:p>
    <w:p w:rsidR="001F27AF" w:rsidRPr="001F27AF" w:rsidRDefault="001F27AF" w:rsidP="001F27AF">
      <w:pPr>
        <w:numPr>
          <w:ilvl w:val="0"/>
          <w:numId w:val="1"/>
        </w:numPr>
        <w:spacing w:before="120"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Блиц-опросы</w:t>
      </w:r>
      <w:r w:rsidRPr="001F27AF">
        <w:rPr>
          <w:rFonts w:ascii="Arial" w:eastAsia="Times New Roman" w:hAnsi="Arial" w:cs="Arial"/>
          <w:sz w:val="24"/>
          <w:szCs w:val="24"/>
          <w:lang w:eastAsia="ru-RU"/>
        </w:rPr>
        <w:t xml:space="preserve"> — краткие вопросы, требующие быстрого точного ответа: «даты жизни композитора», «количество симфоний у Шуберта» и т. </w:t>
      </w:r>
      <w:proofErr w:type="gramStart"/>
      <w:r w:rsidRPr="001F27AF">
        <w:rPr>
          <w:rFonts w:ascii="Arial" w:eastAsia="Times New Roman" w:hAnsi="Arial" w:cs="Arial"/>
          <w:sz w:val="24"/>
          <w:szCs w:val="24"/>
          <w:lang w:eastAsia="ru-RU"/>
        </w:rPr>
        <w:t>д..</w:t>
      </w:r>
      <w:proofErr w:type="gramEnd"/>
      <w:r w:rsidRPr="001F27AF">
        <w:rPr>
          <w:rFonts w:ascii="Arial" w:eastAsia="Times New Roman" w:hAnsi="Arial" w:cs="Arial"/>
          <w:sz w:val="24"/>
          <w:szCs w:val="24"/>
          <w:lang w:eastAsia="ru-RU"/>
        </w:rPr>
        <w:t xml:space="preserve"> Могут проводиться преподавателем (по заранее заготовленным вопросам) или самими учащимися (один задаёт — другой отвечает) по домашнему заданию, по материалу предыдущего урока или по всей пройденной теме.</w:t>
      </w:r>
    </w:p>
    <w:p w:rsidR="001F27AF" w:rsidRPr="001F27AF" w:rsidRDefault="001F27AF" w:rsidP="001F27AF">
      <w:pPr>
        <w:numPr>
          <w:ilvl w:val="0"/>
          <w:numId w:val="1"/>
        </w:numPr>
        <w:spacing w:before="100" w:beforeAutospacing="1"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Устный ответ</w:t>
      </w:r>
      <w:r w:rsidRPr="001F27AF">
        <w:rPr>
          <w:rFonts w:ascii="Arial" w:eastAsia="Times New Roman" w:hAnsi="Arial" w:cs="Arial"/>
          <w:sz w:val="24"/>
          <w:szCs w:val="24"/>
          <w:lang w:eastAsia="ru-RU"/>
        </w:rPr>
        <w:t> — может быть кратким или развёрнутым (например, пересказ темы из учебника по заготовленному плану, изложение какого-то отдельного вопроса более подробно). При устных ответах возможен момент дискуссии, обсуждения с группой вопросов по теме.</w:t>
      </w:r>
    </w:p>
    <w:p w:rsidR="001F27AF" w:rsidRPr="001F27AF" w:rsidRDefault="001F27AF" w:rsidP="001F27AF">
      <w:pPr>
        <w:numPr>
          <w:ilvl w:val="0"/>
          <w:numId w:val="1"/>
        </w:numPr>
        <w:spacing w:before="100" w:beforeAutospacing="1"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Приём «Да-нет»</w:t>
      </w:r>
      <w:r w:rsidRPr="001F27AF">
        <w:rPr>
          <w:rFonts w:ascii="Arial" w:eastAsia="Times New Roman" w:hAnsi="Arial" w:cs="Arial"/>
          <w:sz w:val="24"/>
          <w:szCs w:val="24"/>
          <w:lang w:eastAsia="ru-RU"/>
        </w:rPr>
        <w:t> — в устной форме предлагаются утверждения, среди которых присутствуют как верные, так и неправильные. Ученики отмечают согласие с утверждением или несогласие определёнными знаками: «да» или «нет».</w:t>
      </w:r>
    </w:p>
    <w:p w:rsidR="001F27AF" w:rsidRPr="001F27AF" w:rsidRDefault="001F27AF" w:rsidP="001F27AF">
      <w:pPr>
        <w:spacing w:line="330"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1F27AF" w:rsidRPr="001F27AF" w:rsidRDefault="001F27AF" w:rsidP="001F27AF">
      <w:pPr>
        <w:spacing w:before="360" w:after="120" w:line="360" w:lineRule="atLeast"/>
        <w:outlineLvl w:val="1"/>
        <w:rPr>
          <w:rFonts w:ascii="Arial" w:eastAsia="Times New Roman" w:hAnsi="Arial" w:cs="Arial"/>
          <w:b/>
          <w:bCs/>
          <w:color w:val="333333"/>
          <w:sz w:val="30"/>
          <w:szCs w:val="30"/>
          <w:lang w:eastAsia="ru-RU"/>
        </w:rPr>
      </w:pPr>
      <w:r w:rsidRPr="001F27AF">
        <w:rPr>
          <w:rFonts w:ascii="Arial" w:eastAsia="Times New Roman" w:hAnsi="Arial" w:cs="Arial"/>
          <w:b/>
          <w:bCs/>
          <w:color w:val="333333"/>
          <w:sz w:val="30"/>
          <w:szCs w:val="30"/>
          <w:lang w:eastAsia="ru-RU"/>
        </w:rPr>
        <w:t>Письменные работы</w:t>
      </w:r>
    </w:p>
    <w:p w:rsidR="001F27AF" w:rsidRPr="001F27AF" w:rsidRDefault="001F27AF" w:rsidP="001F27AF">
      <w:pPr>
        <w:numPr>
          <w:ilvl w:val="0"/>
          <w:numId w:val="2"/>
        </w:numPr>
        <w:spacing w:before="120"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Письменный анализ музыкального произведения</w:t>
      </w:r>
      <w:r w:rsidRPr="001F27AF">
        <w:rPr>
          <w:rFonts w:ascii="Arial" w:eastAsia="Times New Roman" w:hAnsi="Arial" w:cs="Arial"/>
          <w:sz w:val="24"/>
          <w:szCs w:val="24"/>
          <w:lang w:eastAsia="ru-RU"/>
        </w:rPr>
        <w:t> — позволяет выявить, насколько учащиеся владеют навыками эмоционального восприятия произведения, как понимают его образное содержание, каковы их способности анализировать особенности жанра, формы, фактуры. Вопросы могут касаться определённых средств музыкальной выразительности или характера произведения.</w:t>
      </w:r>
    </w:p>
    <w:p w:rsidR="001F27AF" w:rsidRPr="001F27AF" w:rsidRDefault="001F27AF" w:rsidP="001F27AF">
      <w:pPr>
        <w:numPr>
          <w:ilvl w:val="0"/>
          <w:numId w:val="2"/>
        </w:numPr>
        <w:spacing w:before="100" w:beforeAutospacing="1"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Тесты</w:t>
      </w:r>
      <w:r w:rsidRPr="001F27AF">
        <w:rPr>
          <w:rFonts w:ascii="Arial" w:eastAsia="Times New Roman" w:hAnsi="Arial" w:cs="Arial"/>
          <w:sz w:val="24"/>
          <w:szCs w:val="24"/>
          <w:lang w:eastAsia="ru-RU"/>
        </w:rPr>
        <w:t> — дают возможность проверить большой объём материала в течение короткого времени, точно и чётко оценить знания каждого ученика. Целесообразно проводить тестирование в процессе промежуточной аттестации или после прохождения определённой темы (например, биографии композитора).</w:t>
      </w:r>
    </w:p>
    <w:p w:rsidR="001F27AF" w:rsidRPr="001F27AF" w:rsidRDefault="001F27AF" w:rsidP="001F27AF">
      <w:pPr>
        <w:spacing w:line="330"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1F27AF" w:rsidRPr="001F27AF" w:rsidRDefault="001F27AF" w:rsidP="001F27AF">
      <w:pPr>
        <w:spacing w:before="360" w:after="120" w:line="360" w:lineRule="atLeast"/>
        <w:outlineLvl w:val="1"/>
        <w:rPr>
          <w:rFonts w:ascii="Arial" w:eastAsia="Times New Roman" w:hAnsi="Arial" w:cs="Arial"/>
          <w:b/>
          <w:bCs/>
          <w:color w:val="333333"/>
          <w:sz w:val="30"/>
          <w:szCs w:val="30"/>
          <w:lang w:eastAsia="ru-RU"/>
        </w:rPr>
      </w:pPr>
      <w:r w:rsidRPr="001F27AF">
        <w:rPr>
          <w:rFonts w:ascii="Arial" w:eastAsia="Times New Roman" w:hAnsi="Arial" w:cs="Arial"/>
          <w:b/>
          <w:bCs/>
          <w:color w:val="333333"/>
          <w:sz w:val="30"/>
          <w:szCs w:val="30"/>
          <w:lang w:eastAsia="ru-RU"/>
        </w:rPr>
        <w:t>Творческие задания</w:t>
      </w:r>
    </w:p>
    <w:p w:rsidR="001F27AF" w:rsidRPr="001F27AF" w:rsidRDefault="001F27AF" w:rsidP="001F27AF">
      <w:pPr>
        <w:numPr>
          <w:ilvl w:val="0"/>
          <w:numId w:val="3"/>
        </w:numPr>
        <w:spacing w:before="120"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lastRenderedPageBreak/>
        <w:t xml:space="preserve">Написание </w:t>
      </w:r>
      <w:proofErr w:type="spellStart"/>
      <w:r w:rsidRPr="001F27AF">
        <w:rPr>
          <w:rFonts w:ascii="Arial" w:eastAsia="Times New Roman" w:hAnsi="Arial" w:cs="Arial"/>
          <w:b/>
          <w:bCs/>
          <w:sz w:val="24"/>
          <w:szCs w:val="24"/>
          <w:lang w:eastAsia="ru-RU"/>
        </w:rPr>
        <w:t>синквейна</w:t>
      </w:r>
      <w:proofErr w:type="spellEnd"/>
      <w:r w:rsidRPr="001F27AF">
        <w:rPr>
          <w:rFonts w:ascii="Arial" w:eastAsia="Times New Roman" w:hAnsi="Arial" w:cs="Arial"/>
          <w:sz w:val="24"/>
          <w:szCs w:val="24"/>
          <w:lang w:eastAsia="ru-RU"/>
        </w:rPr>
        <w:t xml:space="preserve"> — форма свободного творчества, требующая умения находить в информационном материале наиболее существенных элементов, делать выводы и кратко их формулировать. Например, задание — составить </w:t>
      </w:r>
      <w:proofErr w:type="spellStart"/>
      <w:r w:rsidRPr="001F27AF">
        <w:rPr>
          <w:rFonts w:ascii="Arial" w:eastAsia="Times New Roman" w:hAnsi="Arial" w:cs="Arial"/>
          <w:sz w:val="24"/>
          <w:szCs w:val="24"/>
          <w:lang w:eastAsia="ru-RU"/>
        </w:rPr>
        <w:t>синквейн</w:t>
      </w:r>
      <w:proofErr w:type="spellEnd"/>
      <w:r w:rsidRPr="001F27AF">
        <w:rPr>
          <w:rFonts w:ascii="Arial" w:eastAsia="Times New Roman" w:hAnsi="Arial" w:cs="Arial"/>
          <w:sz w:val="24"/>
          <w:szCs w:val="24"/>
          <w:lang w:eastAsia="ru-RU"/>
        </w:rPr>
        <w:t xml:space="preserve"> на образ симфонической сюиты «Кикимора» А. </w:t>
      </w:r>
      <w:proofErr w:type="spellStart"/>
      <w:r w:rsidRPr="001F27AF">
        <w:rPr>
          <w:rFonts w:ascii="Arial" w:eastAsia="Times New Roman" w:hAnsi="Arial" w:cs="Arial"/>
          <w:sz w:val="24"/>
          <w:szCs w:val="24"/>
          <w:lang w:eastAsia="ru-RU"/>
        </w:rPr>
        <w:t>Лядова</w:t>
      </w:r>
      <w:proofErr w:type="spellEnd"/>
      <w:r w:rsidRPr="001F27AF">
        <w:rPr>
          <w:rFonts w:ascii="Arial" w:eastAsia="Times New Roman" w:hAnsi="Arial" w:cs="Arial"/>
          <w:sz w:val="24"/>
          <w:szCs w:val="24"/>
          <w:lang w:eastAsia="ru-RU"/>
        </w:rPr>
        <w:t xml:space="preserve"> с использованием учебника.</w:t>
      </w:r>
    </w:p>
    <w:p w:rsidR="001F27AF" w:rsidRPr="001F27AF" w:rsidRDefault="001F27AF" w:rsidP="001F27AF">
      <w:pPr>
        <w:numPr>
          <w:ilvl w:val="0"/>
          <w:numId w:val="3"/>
        </w:numPr>
        <w:spacing w:before="100" w:beforeAutospacing="1"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 xml:space="preserve">Творческие задания с </w:t>
      </w:r>
      <w:proofErr w:type="spellStart"/>
      <w:r w:rsidRPr="001F27AF">
        <w:rPr>
          <w:rFonts w:ascii="Arial" w:eastAsia="Times New Roman" w:hAnsi="Arial" w:cs="Arial"/>
          <w:b/>
          <w:bCs/>
          <w:sz w:val="24"/>
          <w:szCs w:val="24"/>
          <w:lang w:eastAsia="ru-RU"/>
        </w:rPr>
        <w:t>полихудожественной</w:t>
      </w:r>
      <w:proofErr w:type="spellEnd"/>
      <w:r w:rsidRPr="001F27AF">
        <w:rPr>
          <w:rFonts w:ascii="Arial" w:eastAsia="Times New Roman" w:hAnsi="Arial" w:cs="Arial"/>
          <w:b/>
          <w:bCs/>
          <w:sz w:val="24"/>
          <w:szCs w:val="24"/>
          <w:lang w:eastAsia="ru-RU"/>
        </w:rPr>
        <w:t xml:space="preserve"> направленностью</w:t>
      </w:r>
      <w:r w:rsidRPr="001F27AF">
        <w:rPr>
          <w:rFonts w:ascii="Arial" w:eastAsia="Times New Roman" w:hAnsi="Arial" w:cs="Arial"/>
          <w:sz w:val="24"/>
          <w:szCs w:val="24"/>
          <w:lang w:eastAsia="ru-RU"/>
        </w:rPr>
        <w:t> — возможны связи с литературой, поэзией, живописью. Например, ученикам предлагается выбрать из нескольких репродукций одну, наиболее близкую по содержанию, изучаемому музыкальному произведению.</w:t>
      </w:r>
    </w:p>
    <w:p w:rsidR="001F27AF" w:rsidRPr="001F27AF" w:rsidRDefault="001F27AF" w:rsidP="001F27AF">
      <w:pPr>
        <w:numPr>
          <w:ilvl w:val="0"/>
          <w:numId w:val="3"/>
        </w:numPr>
        <w:spacing w:before="100" w:beforeAutospacing="1" w:after="12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Задания «перевод на язык другого вида искусства»</w:t>
      </w:r>
      <w:r w:rsidRPr="001F27AF">
        <w:rPr>
          <w:rFonts w:ascii="Arial" w:eastAsia="Times New Roman" w:hAnsi="Arial" w:cs="Arial"/>
          <w:sz w:val="24"/>
          <w:szCs w:val="24"/>
          <w:lang w:eastAsia="ru-RU"/>
        </w:rPr>
        <w:t> — после прослушивания и анализа музыкального произведения «перевести» его на язык красок или движения.</w:t>
      </w:r>
    </w:p>
    <w:p w:rsidR="001F27AF" w:rsidRPr="001F27AF" w:rsidRDefault="001F27AF" w:rsidP="001F27AF">
      <w:pPr>
        <w:spacing w:line="330"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1F27AF" w:rsidRPr="001F27AF" w:rsidRDefault="001F27AF" w:rsidP="001F27AF">
      <w:pPr>
        <w:spacing w:before="360" w:after="120" w:line="360" w:lineRule="atLeast"/>
        <w:outlineLvl w:val="1"/>
        <w:rPr>
          <w:rFonts w:ascii="Arial" w:eastAsia="Times New Roman" w:hAnsi="Arial" w:cs="Arial"/>
          <w:b/>
          <w:bCs/>
          <w:color w:val="333333"/>
          <w:sz w:val="30"/>
          <w:szCs w:val="30"/>
          <w:lang w:eastAsia="ru-RU"/>
        </w:rPr>
      </w:pPr>
      <w:r w:rsidRPr="001F27AF">
        <w:rPr>
          <w:rFonts w:ascii="Arial" w:eastAsia="Times New Roman" w:hAnsi="Arial" w:cs="Arial"/>
          <w:b/>
          <w:bCs/>
          <w:color w:val="333333"/>
          <w:sz w:val="30"/>
          <w:szCs w:val="30"/>
          <w:lang w:eastAsia="ru-RU"/>
        </w:rPr>
        <w:t>Использование ИКТ</w:t>
      </w:r>
    </w:p>
    <w:p w:rsidR="001F27AF" w:rsidRPr="001F27AF" w:rsidRDefault="001F27AF" w:rsidP="001F27AF">
      <w:pPr>
        <w:numPr>
          <w:ilvl w:val="0"/>
          <w:numId w:val="4"/>
        </w:numPr>
        <w:spacing w:after="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Демонстрация аудио- и видеоматериалов</w:t>
      </w:r>
      <w:r w:rsidRPr="001F27AF">
        <w:rPr>
          <w:rFonts w:ascii="Arial" w:eastAsia="Times New Roman" w:hAnsi="Arial" w:cs="Arial"/>
          <w:sz w:val="24"/>
          <w:szCs w:val="24"/>
          <w:lang w:eastAsia="ru-RU"/>
        </w:rPr>
        <w:t> — например, фрагментов из опер, балетов, мюзиклов, музыкальных кинофильмов, концертов классической и популярной музыки. </w:t>
      </w:r>
      <w:r>
        <w:rPr>
          <w:rFonts w:ascii="Arial" w:eastAsia="Times New Roman" w:hAnsi="Arial" w:cs="Arial"/>
          <w:sz w:val="24"/>
          <w:szCs w:val="24"/>
          <w:lang w:eastAsia="ru-RU"/>
        </w:rPr>
        <w:t xml:space="preserve"> </w:t>
      </w:r>
    </w:p>
    <w:p w:rsidR="001F27AF" w:rsidRPr="001F27AF" w:rsidRDefault="001F27AF" w:rsidP="001F27AF">
      <w:pPr>
        <w:numPr>
          <w:ilvl w:val="0"/>
          <w:numId w:val="4"/>
        </w:numPr>
        <w:spacing w:beforeAutospacing="1" w:after="0"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Задания с выбором ответа</w:t>
      </w:r>
      <w:r w:rsidRPr="001F27AF">
        <w:rPr>
          <w:rFonts w:ascii="Arial" w:eastAsia="Times New Roman" w:hAnsi="Arial" w:cs="Arial"/>
          <w:sz w:val="24"/>
          <w:szCs w:val="24"/>
          <w:lang w:eastAsia="ru-RU"/>
        </w:rPr>
        <w:t> — компьютерные технологии позволяют легко анализировать, сохранять и обрабатывать задания, где требуется выбрать один или несколько вариантов ответа из-за предложенных. Такие задания помимо текста могут содержать рисунки, мелодии, а также фотографии, видео- и анимационные фрагменты. </w:t>
      </w:r>
      <w:hyperlink r:id="rId5" w:tgtFrame="_blank" w:history="1"/>
      <w:r>
        <w:rPr>
          <w:rFonts w:ascii="Arial" w:eastAsia="Times New Roman" w:hAnsi="Arial" w:cs="Arial"/>
          <w:sz w:val="24"/>
          <w:szCs w:val="24"/>
          <w:lang w:eastAsia="ru-RU"/>
        </w:rPr>
        <w:t xml:space="preserve"> </w:t>
      </w:r>
    </w:p>
    <w:p w:rsidR="001F27AF" w:rsidRPr="001F27AF" w:rsidRDefault="001F27AF" w:rsidP="001F27AF">
      <w:pPr>
        <w:numPr>
          <w:ilvl w:val="0"/>
          <w:numId w:val="4"/>
        </w:numPr>
        <w:spacing w:before="100" w:beforeAutospacing="1" w:line="330" w:lineRule="atLeast"/>
        <w:ind w:left="0"/>
        <w:rPr>
          <w:rFonts w:ascii="Arial" w:eastAsia="Times New Roman" w:hAnsi="Arial" w:cs="Arial"/>
          <w:sz w:val="24"/>
          <w:szCs w:val="24"/>
          <w:lang w:eastAsia="ru-RU"/>
        </w:rPr>
      </w:pPr>
      <w:r w:rsidRPr="001F27AF">
        <w:rPr>
          <w:rFonts w:ascii="Arial" w:eastAsia="Times New Roman" w:hAnsi="Arial" w:cs="Arial"/>
          <w:b/>
          <w:bCs/>
          <w:sz w:val="24"/>
          <w:szCs w:val="24"/>
          <w:lang w:eastAsia="ru-RU"/>
        </w:rPr>
        <w:t>Использование электронных презентаций</w:t>
      </w:r>
      <w:r w:rsidRPr="001F27AF">
        <w:rPr>
          <w:rFonts w:ascii="Arial" w:eastAsia="Times New Roman" w:hAnsi="Arial" w:cs="Arial"/>
          <w:sz w:val="24"/>
          <w:szCs w:val="24"/>
          <w:lang w:eastAsia="ru-RU"/>
        </w:rPr>
        <w:t> — они позволяют более наглядно представить иллюстративный материал к уроку, творческие работы учащихся</w:t>
      </w:r>
    </w:p>
    <w:p w:rsidR="00616940" w:rsidRDefault="00616940"/>
    <w:sectPr w:rsidR="00616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C3E97"/>
    <w:multiLevelType w:val="multilevel"/>
    <w:tmpl w:val="B67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44C75"/>
    <w:multiLevelType w:val="multilevel"/>
    <w:tmpl w:val="B54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F65C9"/>
    <w:multiLevelType w:val="multilevel"/>
    <w:tmpl w:val="371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87B1F"/>
    <w:multiLevelType w:val="multilevel"/>
    <w:tmpl w:val="2A8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7AF"/>
    <w:rsid w:val="001F27AF"/>
    <w:rsid w:val="0061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127C3-3912-4A71-8B78-393C0932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32838">
      <w:bodyDiv w:val="1"/>
      <w:marLeft w:val="0"/>
      <w:marRight w:val="0"/>
      <w:marTop w:val="0"/>
      <w:marBottom w:val="0"/>
      <w:divBdr>
        <w:top w:val="none" w:sz="0" w:space="0" w:color="auto"/>
        <w:left w:val="none" w:sz="0" w:space="0" w:color="auto"/>
        <w:bottom w:val="none" w:sz="0" w:space="0" w:color="auto"/>
        <w:right w:val="none" w:sz="0" w:space="0" w:color="auto"/>
      </w:divBdr>
      <w:divsChild>
        <w:div w:id="1212228495">
          <w:marLeft w:val="0"/>
          <w:marRight w:val="0"/>
          <w:marTop w:val="0"/>
          <w:marBottom w:val="240"/>
          <w:divBdr>
            <w:top w:val="none" w:sz="0" w:space="0" w:color="auto"/>
            <w:left w:val="none" w:sz="0" w:space="0" w:color="auto"/>
            <w:bottom w:val="none" w:sz="0" w:space="0" w:color="auto"/>
            <w:right w:val="none" w:sz="0" w:space="0" w:color="auto"/>
          </w:divBdr>
          <w:divsChild>
            <w:div w:id="223419668">
              <w:marLeft w:val="0"/>
              <w:marRight w:val="0"/>
              <w:marTop w:val="0"/>
              <w:marBottom w:val="120"/>
              <w:divBdr>
                <w:top w:val="none" w:sz="0" w:space="0" w:color="auto"/>
                <w:left w:val="none" w:sz="0" w:space="0" w:color="auto"/>
                <w:bottom w:val="none" w:sz="0" w:space="0" w:color="auto"/>
                <w:right w:val="none" w:sz="0" w:space="0" w:color="auto"/>
              </w:divBdr>
            </w:div>
            <w:div w:id="710761173">
              <w:marLeft w:val="0"/>
              <w:marRight w:val="0"/>
              <w:marTop w:val="0"/>
              <w:marBottom w:val="120"/>
              <w:divBdr>
                <w:top w:val="none" w:sz="0" w:space="0" w:color="auto"/>
                <w:left w:val="none" w:sz="0" w:space="0" w:color="auto"/>
                <w:bottom w:val="none" w:sz="0" w:space="0" w:color="auto"/>
                <w:right w:val="none" w:sz="0" w:space="0" w:color="auto"/>
              </w:divBdr>
            </w:div>
          </w:divsChild>
        </w:div>
        <w:div w:id="175271787">
          <w:marLeft w:val="0"/>
          <w:marRight w:val="0"/>
          <w:marTop w:val="0"/>
          <w:marBottom w:val="240"/>
          <w:divBdr>
            <w:top w:val="none" w:sz="0" w:space="0" w:color="auto"/>
            <w:left w:val="none" w:sz="0" w:space="0" w:color="auto"/>
            <w:bottom w:val="none" w:sz="0" w:space="0" w:color="auto"/>
            <w:right w:val="none" w:sz="0" w:space="0" w:color="auto"/>
          </w:divBdr>
          <w:divsChild>
            <w:div w:id="577905540">
              <w:marLeft w:val="0"/>
              <w:marRight w:val="0"/>
              <w:marTop w:val="0"/>
              <w:marBottom w:val="120"/>
              <w:divBdr>
                <w:top w:val="none" w:sz="0" w:space="0" w:color="auto"/>
                <w:left w:val="none" w:sz="0" w:space="0" w:color="auto"/>
                <w:bottom w:val="none" w:sz="0" w:space="0" w:color="auto"/>
                <w:right w:val="none" w:sz="0" w:space="0" w:color="auto"/>
              </w:divBdr>
            </w:div>
          </w:divsChild>
        </w:div>
        <w:div w:id="1881552028">
          <w:marLeft w:val="0"/>
          <w:marRight w:val="0"/>
          <w:marTop w:val="0"/>
          <w:marBottom w:val="240"/>
          <w:divBdr>
            <w:top w:val="none" w:sz="0" w:space="0" w:color="auto"/>
            <w:left w:val="none" w:sz="0" w:space="0" w:color="auto"/>
            <w:bottom w:val="none" w:sz="0" w:space="0" w:color="auto"/>
            <w:right w:val="none" w:sz="0" w:space="0" w:color="auto"/>
          </w:divBdr>
          <w:divsChild>
            <w:div w:id="1231186370">
              <w:marLeft w:val="0"/>
              <w:marRight w:val="0"/>
              <w:marTop w:val="0"/>
              <w:marBottom w:val="120"/>
              <w:divBdr>
                <w:top w:val="none" w:sz="0" w:space="0" w:color="auto"/>
                <w:left w:val="none" w:sz="0" w:space="0" w:color="auto"/>
                <w:bottom w:val="none" w:sz="0" w:space="0" w:color="auto"/>
                <w:right w:val="none" w:sz="0" w:space="0" w:color="auto"/>
              </w:divBdr>
            </w:div>
          </w:divsChild>
        </w:div>
        <w:div w:id="1082870751">
          <w:marLeft w:val="0"/>
          <w:marRight w:val="0"/>
          <w:marTop w:val="0"/>
          <w:marBottom w:val="240"/>
          <w:divBdr>
            <w:top w:val="none" w:sz="0" w:space="0" w:color="auto"/>
            <w:left w:val="none" w:sz="0" w:space="0" w:color="auto"/>
            <w:bottom w:val="none" w:sz="0" w:space="0" w:color="auto"/>
            <w:right w:val="none" w:sz="0" w:space="0" w:color="auto"/>
          </w:divBdr>
          <w:divsChild>
            <w:div w:id="813525995">
              <w:marLeft w:val="0"/>
              <w:marRight w:val="0"/>
              <w:marTop w:val="0"/>
              <w:marBottom w:val="120"/>
              <w:divBdr>
                <w:top w:val="none" w:sz="0" w:space="0" w:color="auto"/>
                <w:left w:val="none" w:sz="0" w:space="0" w:color="auto"/>
                <w:bottom w:val="none" w:sz="0" w:space="0" w:color="auto"/>
                <w:right w:val="none" w:sz="0" w:space="0" w:color="auto"/>
              </w:divBdr>
            </w:div>
          </w:divsChild>
        </w:div>
        <w:div w:id="47179608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ltiurok.ru/files/primenenie-informatsionno-kommunikatsionnykh-tek-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2878</Characters>
  <Application>Microsoft Office Word</Application>
  <DocSecurity>0</DocSecurity>
  <Lines>23</Lines>
  <Paragraphs>6</Paragraphs>
  <ScaleCrop>false</ScaleCrop>
  <Company>SPecialiST RePack</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2025-12-16T09:12:00Z</dcterms:created>
  <dcterms:modified xsi:type="dcterms:W3CDTF">2025-12-16T09:14:00Z</dcterms:modified>
</cp:coreProperties>
</file>