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11" w:rsidRPr="00406811" w:rsidRDefault="00406811" w:rsidP="00283D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6811">
        <w:rPr>
          <w:rFonts w:ascii="Verdana" w:eastAsia="Times New Roman" w:hAnsi="Verdana" w:cs="Times New Roman"/>
          <w:color w:val="000000"/>
          <w:sz w:val="32"/>
          <w:szCs w:val="32"/>
          <w:shd w:val="clear" w:color="auto" w:fill="FFFFFF"/>
          <w:lang w:eastAsia="ru-RU"/>
        </w:rPr>
        <w:t>«Профориентация учащихся на уроках географии».</w:t>
      </w:r>
    </w:p>
    <w:p w:rsidR="00406811" w:rsidRPr="00406811" w:rsidRDefault="00406811" w:rsidP="004068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06811" w:rsidRPr="00406811" w:rsidRDefault="00406811" w:rsidP="004068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Чтобы учащиеся после окончания школы могли выбрать профессию с учётом личных интересов и склонностей, они </w:t>
      </w:r>
      <w:proofErr w:type="gramStart"/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должны</w:t>
      </w:r>
      <w:proofErr w:type="gramEnd"/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прежде всего знать, какие профессии есть и какие необходимы тому городу или посёлку, где они живут. В этом отношении курс экономической географии России имеет большие возможност</w:t>
      </w:r>
      <w:r w:rsidRPr="005262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и.</w:t>
      </w:r>
    </w:p>
    <w:p w:rsidR="00406811" w:rsidRPr="00406811" w:rsidRDefault="00406811" w:rsidP="004068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Например, при изучении темы «Трудовые ресурсы» рассказываю учащимся о плотности населения, о размещении его на территории России. Обращаю внимание на то, что развитие науки и техники облегчает человеку освоение природных ресурсов, но не изменяет роли главного создателя всех национальных богатств.</w:t>
      </w:r>
    </w:p>
    <w:p w:rsidR="00406811" w:rsidRPr="00406811" w:rsidRDefault="00406811" w:rsidP="004068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 изучении темы «Топливная промышленность» рассказываю о профессиях в нефтяной и газовой промышленности. Но более подробно останавливаюсь на профессии </w:t>
      </w:r>
      <w:proofErr w:type="spellStart"/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электрогазосварщика</w:t>
      </w:r>
      <w:proofErr w:type="spellEnd"/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На этот урок можно пригласить сварщика, который расскажет о том, что она требует хорошего здоровья, физической закалки и знаний по некоторым предметам.</w:t>
      </w:r>
    </w:p>
    <w:p w:rsidR="00406811" w:rsidRPr="00406811" w:rsidRDefault="00406811" w:rsidP="004068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изучении темы «Машиностроение» знакомлю учащихся с п</w:t>
      </w:r>
      <w:r w:rsidRPr="005262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рофессией слесаря. </w:t>
      </w:r>
    </w:p>
    <w:p w:rsidR="00283D87" w:rsidRPr="0052629E" w:rsidRDefault="00406811" w:rsidP="004068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9 кла</w:t>
      </w:r>
      <w:r w:rsidRPr="005262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ссе </w:t>
      </w: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предусмотрена экскурсия на предприятие. Девятиклассники нашей школы традици</w:t>
      </w:r>
      <w:r w:rsidRPr="005262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онно посещают предприятия расположенные на территории нашего поселка</w:t>
      </w: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r w:rsidR="0052629E" w:rsidRPr="005262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5262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также города Кемерово</w:t>
      </w:r>
      <w:r w:rsidR="00283D87" w:rsidRPr="005262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</w:p>
    <w:p w:rsidR="00406811" w:rsidRPr="00406811" w:rsidRDefault="00406811" w:rsidP="004068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0681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При изучении тем «Пищевая и лёгкая промышленность» ребята, используя материал экскурсии, самостоятельно рассказывают о профессиях и делают выводы о значении данных специальностей для населения посёлка, района, области. Такое сочетание работы на уроке и 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032A6C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Знакомство с профессиями в рамках школьной географии может осуществляться: на уроке, во время проведения практических работ в классе и на местности, на внеклассных мероприятиях по предмету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lastRenderedPageBreak/>
        <w:drawing>
          <wp:inline distT="0" distB="0" distL="0" distR="0">
            <wp:extent cx="5857875" cy="2209800"/>
            <wp:effectExtent l="19050" t="0" r="9525" b="0"/>
            <wp:docPr id="3" name="Рисунок 3" descr="Выбор профессии – это второе рождение человека, поэтому задача учителя дать о">
              <a:hlinkClick xmlns:a="http://schemas.openxmlformats.org/drawingml/2006/main" r:id="rId4" tooltip="&quot;Выбор профессии – это второе рождение человека, поэтому задача учителя дать о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бор профессии – это второе рождение человека, поэтому задача учителя дать о">
                      <a:hlinkClick r:id="rId4" tooltip="&quot;Выбор профессии – это второе рождение человека, поэтому задача учителя дать о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Выбор профессии – это второе рождение человека, поэтому задача учителя дать общую ориентировку в мире профессий и помочь разобраться в личных качествах, важных для выбора будущей специальности.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4" name="Рисунок 4" descr="Топография (др.-греч. τόπος — место и γράφω — пишу) — научная дисциплина, изу">
              <a:hlinkClick xmlns:a="http://schemas.openxmlformats.org/drawingml/2006/main" r:id="rId6" tooltip="&quot;Топография (др.-греч. τόπος — место и γράφω — пишу) — научная дисциплина, изу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опография (др.-греч. τόπος — место и γράφω — пишу) — научная дисциплина, изу">
                      <a:hlinkClick r:id="rId6" tooltip="&quot;Топография (др.-греч. τόπος — место и γράφω — пишу) — научная дисциплина, изу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Топография (</w:t>
      </w:r>
      <w:proofErr w:type="spellStart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др</w:t>
      </w:r>
      <w:proofErr w:type="gramStart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.-</w:t>
      </w:r>
      <w:proofErr w:type="gramEnd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греч</w:t>
      </w:r>
      <w:proofErr w:type="spellEnd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 τόπος — место и γράφω — пишу) — научная дисциплина, изучающая методы изображения географических и геометрических элементов местности на основе съёмочных работ (наземных, с воздуха или из космоса) и создания на их основе топографических карт.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5" name="Рисунок 5" descr="Климатолог – исследователь, изучающий вопросы изменения климата. Он изучает к">
              <a:hlinkClick xmlns:a="http://schemas.openxmlformats.org/drawingml/2006/main" r:id="rId8" tooltip="&quot;Климатолог – исследователь, изучающий вопросы изменения климата. Он изучает к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иматолог – исследователь, изучающий вопросы изменения климата. Он изучает к">
                      <a:hlinkClick r:id="rId8" tooltip="&quot;Климатолог – исследователь, изучающий вопросы изменения климата. Он изучает к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Климатолог – исследователь, изучающий вопросы изменения климата. Он изучает климатические процессы и их причины.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lastRenderedPageBreak/>
        <w:drawing>
          <wp:inline distT="0" distB="0" distL="0" distR="0">
            <wp:extent cx="2952750" cy="2209800"/>
            <wp:effectExtent l="19050" t="0" r="0" b="0"/>
            <wp:docPr id="6" name="Рисунок 6" descr="Инженер-гидролог Участие в процессе охраны поверхностных и грунтовых вод от и">
              <a:hlinkClick xmlns:a="http://schemas.openxmlformats.org/drawingml/2006/main" r:id="rId10" tooltip="&quot;Инженер-гидролог Участие в процессе охраны поверхностных и грунтовых вод от 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женер-гидролог Участие в процессе охраны поверхностных и грунтовых вод от и">
                      <a:hlinkClick r:id="rId10" tooltip="&quot;Инженер-гидролог Участие в процессе охраны поверхностных и грунтовых вод от 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Инженер-гидролог Участие в процессе охраны поверхностных и грунтовых вод от истощения и загрязнения, решение задач по рациональному использованию воды, прогнозирование объема и уровня половодья и паводков, наводнений и селей.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7" name="Рисунок 7" descr="Палеонтолог – это ученый, изучающий ископаемые остатки вымерших организмов: ж">
              <a:hlinkClick xmlns:a="http://schemas.openxmlformats.org/drawingml/2006/main" r:id="rId12" tooltip="&quot;Палеонтолог – это ученый, изучающий ископаемые остатки вымерших организмов: ж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леонтолог – это ученый, изучающий ископаемые остатки вымерших организмов: ж">
                      <a:hlinkClick r:id="rId12" tooltip="&quot;Палеонтолог – это ученый, изучающий ископаемые остатки вымерших организмов: ж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Палеонтолог – это ученый, изучающий ископаемые остатки вымерших организмов: животных, растений, бактерий и т.д.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8" name="Рисунок 8" descr="Метеоролог сбор, оценка и систематизация данных атмосферных явлений, поступаю">
              <a:hlinkClick xmlns:a="http://schemas.openxmlformats.org/drawingml/2006/main" r:id="rId14" tooltip="&quot;Метеоролог сбор, оценка и систематизация данных атмосферных явлений, поступаю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теоролог сбор, оценка и систематизация данных атмосферных явлений, поступаю">
                      <a:hlinkClick r:id="rId14" tooltip="&quot;Метеоролог сбор, оценка и систематизация данных атмосферных явлений, поступаю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Метеоролог сбор, оценка и систематизация данных атмосферных явлений, поступающих с гидрометеорологических станций, показаний специальных приборов, атмосферных зондов, космических спутников; анализ и обработка материалов, их отражение на материальных носителях (географических картах, графиках) с выделением областей и зон низкого, высокого давления, движения циклонов, антициклонов; составление прогнозов динамики температур воздуха, атмосферного давления, осадков, силы и направления ветра;</w:t>
      </w:r>
      <w:proofErr w:type="gramEnd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контроль уровня </w:t>
      </w: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 xml:space="preserve">загрязненности атмосферы; передача информации на центральный узел – </w:t>
      </w:r>
      <w:proofErr w:type="spellStart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гидрометеоцентр</w:t>
      </w:r>
      <w:proofErr w:type="spellEnd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9" name="Рисунок 9" descr="Картограф Виды деятельности: составление и оформление карт сбор данных для со">
              <a:hlinkClick xmlns:a="http://schemas.openxmlformats.org/drawingml/2006/main" r:id="rId16" tooltip="&quot;Картограф Виды деятельности: составление и оформление карт сбор данных для со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ограф Виды деятельности: составление и оформление карт сбор данных для со">
                      <a:hlinkClick r:id="rId16" tooltip="&quot;Картограф Виды деятельности: составление и оформление карт сбор данных для со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Картограф Виды деятельности: составление и оформление карт сбор данных для составления карт математическая картография цифровая картография  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10" name="Рисунок 10" descr="Геолог Конечная цель любой геологической работы — выявление и оценка месторож">
              <a:hlinkClick xmlns:a="http://schemas.openxmlformats.org/drawingml/2006/main" r:id="rId18" tooltip="&quot;Геолог Конечная цель любой геологической работы — выявление и оценка месторож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олог Конечная цель любой геологической работы — выявление и оценка месторож">
                      <a:hlinkClick r:id="rId18" tooltip="&quot;Геолог Конечная цель любой геологической работы — выявление и оценка месторож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Геолог Конечная цель любой геологической работы — выявление и оценка месторождений полезных ископаемых, которые осуществляются в процессе съемки, поиска и разведки.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11" name="Рисунок 11" descr="Оператор станков с ЧПУ (сверлильных, токарных, фрезерных и расточных) выполня">
              <a:hlinkClick xmlns:a="http://schemas.openxmlformats.org/drawingml/2006/main" r:id="rId20" tooltip="&quot;Оператор станков с ЧПУ (сверлильных, токарных, фрезерных и расточных) выполня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ератор станков с ЧПУ (сверлильных, токарных, фрезерных и расточных) выполня">
                      <a:hlinkClick r:id="rId20" tooltip="&quot;Оператор станков с ЧПУ (сверлильных, токарных, фрезерных и расточных) выполня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Оператор станков с ЧПУ (сверлильных, токарных, фрезерных и расточных) выполняет следующие основные функции: непосредственное обслуживание станка; производство контрольно-измерительных операций; наладку станка на новую партию деталей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lastRenderedPageBreak/>
        <w:drawing>
          <wp:inline distT="0" distB="0" distL="0" distR="0">
            <wp:extent cx="2952750" cy="2209800"/>
            <wp:effectExtent l="19050" t="0" r="0" b="0"/>
            <wp:docPr id="12" name="Рисунок 12" descr="Слесарь получение задачи, ее анализ; изучение чертежей устройства оборудовани">
              <a:hlinkClick xmlns:a="http://schemas.openxmlformats.org/drawingml/2006/main" r:id="rId22" tooltip="&quot;Слесарь получение задачи, ее анализ; изучение чертежей устройства оборудован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лесарь получение задачи, ее анализ; изучение чертежей устройства оборудовани">
                      <a:hlinkClick r:id="rId22" tooltip="&quot;Слесарь получение задачи, ее анализ; изучение чертежей устройства оборудован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Слесарь получение задачи, ее анализ; изучение чертежей устройства оборудования; определение приемов устранения неисправности (регулировки); производство работ ремонта (регулировки) оборудования; выявление причин выхода из строя оборудования (нештатной его работы); испытание отремонтированного оборудования; подготовка оборудования к работе.</w:t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29E">
        <w:rPr>
          <w:rFonts w:ascii="Arial" w:eastAsia="Times New Roman" w:hAnsi="Arial" w:cs="Arial"/>
          <w:noProof/>
          <w:color w:val="0066FF"/>
          <w:sz w:val="24"/>
          <w:szCs w:val="24"/>
          <w:lang w:eastAsia="ru-RU"/>
        </w:rPr>
        <w:drawing>
          <wp:inline distT="0" distB="0" distL="0" distR="0">
            <wp:extent cx="2952750" cy="2209800"/>
            <wp:effectExtent l="19050" t="0" r="0" b="0"/>
            <wp:docPr id="13" name="Рисунок 13" descr="Учителю важно подчеркнуть, что профессию следует выбирать обдуманно, с учетом">
              <a:hlinkClick xmlns:a="http://schemas.openxmlformats.org/drawingml/2006/main" r:id="rId24" tooltip="&quot;Учителю важно подчеркнуть, что профессию следует выбирать обдуманно, с учетом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чителю важно подчеркнуть, что профессию следует выбирать обдуманно, с учетом">
                      <a:hlinkClick r:id="rId24" tooltip="&quot;Учителю важно подчеркнуть, что профессию следует выбирать обдуманно, с учетом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1D09" w:rsidRPr="006F1D09" w:rsidRDefault="006F1D09" w:rsidP="006F1D09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Учителю важно подчеркнуть, что профессию следует выбирать обдуманно, с учетом своих склонностей и интересов, реальных возможностей. Если человек неудачно выбрал профессию, то он не получит морального удовлетворения от своего труда и зачастую становится плохим работником. И наоборот, труд, к которому человек относится с интересом</w:t>
      </w:r>
      <w:proofErr w:type="gramStart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,</w:t>
      </w:r>
      <w:proofErr w:type="gramEnd"/>
      <w:r w:rsidRPr="006F1D0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 любовью, который соответствует его желаниям и возможностям, приносит удовлетворение, радость, творческое вдохновение.</w:t>
      </w:r>
    </w:p>
    <w:p w:rsidR="00AA35AA" w:rsidRPr="0052629E" w:rsidRDefault="0052629E">
      <w:pPr>
        <w:rPr>
          <w:sz w:val="24"/>
          <w:szCs w:val="24"/>
        </w:rPr>
      </w:pPr>
      <w:r w:rsidRPr="0052629E">
        <w:rPr>
          <w:color w:val="000000"/>
          <w:sz w:val="24"/>
          <w:szCs w:val="24"/>
          <w:shd w:val="clear" w:color="auto" w:fill="FFFFFF"/>
        </w:rPr>
        <w:t> </w:t>
      </w:r>
      <w:proofErr w:type="gramStart"/>
      <w:r w:rsidRPr="0052629E">
        <w:rPr>
          <w:color w:val="000000"/>
          <w:sz w:val="24"/>
          <w:szCs w:val="24"/>
          <w:shd w:val="clear" w:color="auto" w:fill="FFFFFF"/>
        </w:rPr>
        <w:t>Уникальность школьной географии заключается в том, что она, как ни один учебный предмет, знакомит учащихся с жизнью во многих её проявлениях и взаимосвязях, разносторонне рассматривает природу земной поверхности, население и его хозяйственную деятельность в ближайшем окружении, в разных странах, в глобальных масштабах, учит пониманию сущности экологических, экономических и социальных проблем, роли географии в их решении, в прогнозировании развития взаимодействия между</w:t>
      </w:r>
      <w:proofErr w:type="gramEnd"/>
      <w:r w:rsidRPr="0052629E">
        <w:rPr>
          <w:color w:val="000000"/>
          <w:sz w:val="24"/>
          <w:szCs w:val="24"/>
          <w:shd w:val="clear" w:color="auto" w:fill="FFFFFF"/>
        </w:rPr>
        <w:t xml:space="preserve"> природой и человеком на разных территориальных уровнях. Без географических знаний и умений, без развитого пространственного представления о земной поверхности в сознании учащихся не может быть создана научная картина мира. Географические знания необходимы каждому человеку для того, чтобы осознать свою роль и место в жизни и в преобразовании действительности, определить активную жизненную позицию.</w:t>
      </w:r>
    </w:p>
    <w:sectPr w:rsidR="00AA35AA" w:rsidRPr="0052629E" w:rsidSect="00AA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811"/>
    <w:rsid w:val="00010E01"/>
    <w:rsid w:val="00032A6C"/>
    <w:rsid w:val="000F7AB8"/>
    <w:rsid w:val="00283D87"/>
    <w:rsid w:val="00406811"/>
    <w:rsid w:val="004E4C18"/>
    <w:rsid w:val="0052629E"/>
    <w:rsid w:val="006F1D09"/>
    <w:rsid w:val="00AA35AA"/>
    <w:rsid w:val="00C0605A"/>
    <w:rsid w:val="00E2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D09"/>
    <w:rPr>
      <w:b/>
      <w:bCs/>
    </w:rPr>
  </w:style>
  <w:style w:type="paragraph" w:customStyle="1" w:styleId="a-txt">
    <w:name w:val="a-txt"/>
    <w:basedOn w:val="a"/>
    <w:rsid w:val="006F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853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684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7110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44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593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8052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5299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99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93658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221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6052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968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841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62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87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825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1557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667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819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571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8552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091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308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372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2545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3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01.infourok.ru/images/doc/69/83979/img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fs01.infourok.ru/images/doc/69/83979/img9.jp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fs01.infourok.ru/images/doc/69/83979/img6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fs01.infourok.ru/images/doc/69/83979/img8.jpg" TargetMode="External"/><Relationship Id="rId20" Type="http://schemas.openxmlformats.org/officeDocument/2006/relationships/hyperlink" Target="https://fs01.infourok.ru/images/doc/69/83979/img10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fs01.infourok.ru/images/doc/69/83979/img3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fs01.infourok.ru/images/doc/69/83979/img12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fs01.infourok.ru/images/doc/69/83979/img5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fs01.infourok.ru/images/doc/69/83979/img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fs01.infourok.ru/images/doc/69/83979/img7.jpg" TargetMode="External"/><Relationship Id="rId22" Type="http://schemas.openxmlformats.org/officeDocument/2006/relationships/hyperlink" Target="https://fs01.infourok.ru/images/doc/69/83979/img11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Анатолий</cp:lastModifiedBy>
  <cp:revision>6</cp:revision>
  <dcterms:created xsi:type="dcterms:W3CDTF">2019-08-25T08:39:00Z</dcterms:created>
  <dcterms:modified xsi:type="dcterms:W3CDTF">2024-03-07T11:28:00Z</dcterms:modified>
</cp:coreProperties>
</file>