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3C" w:rsidRPr="00EA7A94" w:rsidRDefault="0070243C" w:rsidP="00EA7A94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Отдел образования администрации  Красненского района Белгородской области Муниципальное</w:t>
      </w:r>
    </w:p>
    <w:p w:rsidR="0070243C" w:rsidRPr="00EA7A94" w:rsidRDefault="0070243C" w:rsidP="00EA7A94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общеобразовательное учреждение  «Красненская средняя общеобразовательная школа</w:t>
      </w:r>
    </w:p>
    <w:p w:rsidR="0070243C" w:rsidRPr="00EA7A94" w:rsidRDefault="0070243C" w:rsidP="00EA7A94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имени  М.И. Светличной» Красненского района Белгородской области</w:t>
      </w:r>
    </w:p>
    <w:p w:rsidR="0070243C" w:rsidRPr="00EA7A94" w:rsidRDefault="0070243C" w:rsidP="00EA7A94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pStyle w:val="31"/>
        <w:widowControl w:val="0"/>
        <w:spacing w:line="360" w:lineRule="auto"/>
        <w:ind w:firstLine="567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УЧЕБНОЕ ЗАНЯТИЕ ПО ВНЕУРОЧНОЙ ДЕЯТЕЛЬНОСТИ «ЭТИЧЕСКАЯ ГРАММАТИКА»</w:t>
      </w:r>
    </w:p>
    <w:p w:rsidR="0070243C" w:rsidRPr="00EA7A94" w:rsidRDefault="0070243C" w:rsidP="00EA7A94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5 «</w:t>
      </w:r>
      <w:r w:rsidR="00BC7517"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</w:t>
      </w: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 классе</w:t>
      </w:r>
    </w:p>
    <w:p w:rsidR="0070243C" w:rsidRPr="00EA7A94" w:rsidRDefault="0070243C" w:rsidP="00D72437">
      <w:pPr>
        <w:spacing w:before="280" w:after="280"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Я и окружающие</w:t>
      </w:r>
      <w:r w:rsidR="009D2D6A"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70243C" w:rsidRPr="00EA7A94" w:rsidRDefault="0070243C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spacing w:line="36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учитель </w:t>
      </w:r>
    </w:p>
    <w:p w:rsidR="0070243C" w:rsidRPr="00EA7A94" w:rsidRDefault="0070243C" w:rsidP="00EA7A94">
      <w:pPr>
        <w:spacing w:line="36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русского языка и литературы  </w:t>
      </w:r>
    </w:p>
    <w:p w:rsidR="0070243C" w:rsidRPr="00EA7A94" w:rsidRDefault="0070243C" w:rsidP="00EA7A94">
      <w:pPr>
        <w:spacing w:line="36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Глотова В.П. </w:t>
      </w:r>
    </w:p>
    <w:p w:rsidR="0070243C" w:rsidRPr="00EA7A94" w:rsidRDefault="0070243C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243C" w:rsidRDefault="0070243C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2437" w:rsidRPr="00EA7A94" w:rsidRDefault="00D72437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Красное</w:t>
      </w:r>
    </w:p>
    <w:p w:rsidR="0070243C" w:rsidRPr="00EA7A94" w:rsidRDefault="0070243C" w:rsidP="00EA7A94">
      <w:pPr>
        <w:pStyle w:val="a4"/>
        <w:spacing w:before="0" w:after="0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EA7A94">
        <w:rPr>
          <w:rFonts w:cs="Times New Roman"/>
          <w:b/>
          <w:bCs/>
          <w:color w:val="0D0D0D" w:themeColor="text1" w:themeTint="F2"/>
          <w:sz w:val="28"/>
          <w:szCs w:val="28"/>
        </w:rPr>
        <w:lastRenderedPageBreak/>
        <w:t>Форма занятия</w:t>
      </w:r>
      <w:r w:rsidR="009D2D6A" w:rsidRPr="00EA7A94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. </w:t>
      </w:r>
      <w:r w:rsidR="009D2D6A" w:rsidRPr="00EA7A94">
        <w:rPr>
          <w:rFonts w:cs="Times New Roman"/>
          <w:bCs/>
          <w:color w:val="0D0D0D" w:themeColor="text1" w:themeTint="F2"/>
          <w:sz w:val="28"/>
          <w:szCs w:val="28"/>
        </w:rPr>
        <w:t>Г</w:t>
      </w:r>
      <w:r w:rsidRPr="00EA7A94">
        <w:rPr>
          <w:rFonts w:cs="Times New Roman"/>
          <w:color w:val="0D0D0D" w:themeColor="text1" w:themeTint="F2"/>
          <w:sz w:val="28"/>
          <w:szCs w:val="28"/>
        </w:rPr>
        <w:t>рупповая творческая мастерская.</w:t>
      </w:r>
    </w:p>
    <w:p w:rsidR="0070243C" w:rsidRPr="00EA7A94" w:rsidRDefault="0070243C" w:rsidP="00EA7A9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Тип занятия</w:t>
      </w:r>
      <w:r w:rsidR="009D2D6A" w:rsidRPr="00EA7A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EA7A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9D2D6A" w:rsidRPr="00EA7A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</w:t>
      </w:r>
      <w:r w:rsidRPr="00EA7A9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чебное занятие внеурочной деятельности</w:t>
      </w:r>
    </w:p>
    <w:p w:rsidR="009D2D6A" w:rsidRPr="00EA7A94" w:rsidRDefault="009D2D6A" w:rsidP="00EA7A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EA7A94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Тема занятия. </w:t>
      </w: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Я и окружающие. </w:t>
      </w:r>
      <w:r w:rsidR="00D7243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</w:t>
      </w:r>
      <w:r w:rsidRPr="00EA7A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Великая Отечественная война в памяти моей семьи. Праздник Белых Журавлей.</w:t>
      </w:r>
      <w:r w:rsidR="00D7243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)</w:t>
      </w:r>
    </w:p>
    <w:p w:rsidR="0070243C" w:rsidRPr="00EA7A94" w:rsidRDefault="0070243C" w:rsidP="00EA7A94">
      <w:pPr>
        <w:pStyle w:val="a4"/>
        <w:spacing w:before="0" w:after="0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EA7A94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Цель занятия: </w:t>
      </w:r>
      <w:r w:rsidRPr="00EA7A94">
        <w:rPr>
          <w:rFonts w:cs="Times New Roman"/>
          <w:color w:val="0D0D0D" w:themeColor="text1" w:themeTint="F2"/>
          <w:sz w:val="28"/>
          <w:szCs w:val="28"/>
        </w:rPr>
        <w:t>воспитывать патриотизм и любовь к родине, уважение к историческому прошлому своего народа, пробуждать интерес к своим историческим корням.</w:t>
      </w:r>
    </w:p>
    <w:p w:rsidR="0070243C" w:rsidRPr="00EA7A94" w:rsidRDefault="0070243C" w:rsidP="00EA7A94">
      <w:pPr>
        <w:pStyle w:val="a4"/>
        <w:spacing w:before="0" w:after="0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pStyle w:val="a4"/>
        <w:spacing w:before="0" w:after="0" w:line="360" w:lineRule="auto"/>
        <w:jc w:val="both"/>
        <w:rPr>
          <w:rFonts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cs="Times New Roman"/>
          <w:b/>
          <w:color w:val="0D0D0D" w:themeColor="text1" w:themeTint="F2"/>
          <w:sz w:val="28"/>
          <w:szCs w:val="28"/>
        </w:rPr>
        <w:t>Задачи: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Развивать познавательный интерес учащихся. Воспитывать чувство патриотизма.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Дать почувствовать сопричастность к историческим событиям Родины. Активизировать интерес детей к истории семьи, ее генеалогии.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Дать почувствовать, что интерес к семье распространяется и на личность учащегося.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Способствовать развитию интереса учащихся к истории своей Родины, ее прошлому, ее настоящему. Поддерживать инициативу и творчество учащихся. 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Воспитывать у учащихся уважительное отношение к нравственным ценностям своей семьи, Родины. Стимулировать у детей нравственные мотивы поведения. Укреплять связь поколений в семье. </w:t>
      </w:r>
    </w:p>
    <w:p w:rsidR="0070243C" w:rsidRPr="00EA7A94" w:rsidRDefault="0070243C" w:rsidP="00EA7A9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культуру дискуссии диалога. Развивать умение публичного выступления.</w:t>
      </w:r>
    </w:p>
    <w:p w:rsidR="00627383" w:rsidRPr="00EA7A94" w:rsidRDefault="00560260" w:rsidP="00EA7A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Планируемые результаты</w:t>
      </w:r>
      <w:r w:rsidR="00627383" w:rsidRPr="00EA7A9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627383" w:rsidRPr="00EA7A94" w:rsidRDefault="00627383" w:rsidP="00EA7A94">
      <w:pPr>
        <w:tabs>
          <w:tab w:val="left" w:pos="1411"/>
        </w:tabs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EA7A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Личностные:</w:t>
      </w:r>
      <w:r w:rsidRPr="00EA7A94">
        <w:rPr>
          <w:rFonts w:ascii="Times New Roman" w:hAnsi="Times New Roman" w:cs="Times New Roman"/>
          <w:sz w:val="28"/>
          <w:szCs w:val="28"/>
        </w:rPr>
        <w:t xml:space="preserve"> </w:t>
      </w:r>
      <w:r w:rsidRPr="00EA7A94">
        <w:rPr>
          <w:rStyle w:val="dash041e005f0431005f044b005f0447005f043d005f044b005f0439005f005fchar1char1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         нравственных чувств и нравственного поведения, осознанного и ответственного отношения к собственным поступкам.</w:t>
      </w:r>
    </w:p>
    <w:p w:rsidR="00627383" w:rsidRPr="00EA7A94" w:rsidRDefault="00627383" w:rsidP="00EA7A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EA7A94">
        <w:rPr>
          <w:rFonts w:ascii="Times New Roman" w:hAnsi="Times New Roman" w:cs="Times New Roman"/>
          <w:sz w:val="28"/>
          <w:szCs w:val="28"/>
        </w:rPr>
        <w:t xml:space="preserve">: умение </w:t>
      </w:r>
      <w:r w:rsidRPr="00EA7A94">
        <w:rPr>
          <w:rStyle w:val="dash041e005f0431005f044b005f0447005f043d005f044b005f0439005f005fchar1char1"/>
          <w:sz w:val="28"/>
          <w:szCs w:val="28"/>
        </w:rPr>
        <w:t>работать</w:t>
      </w:r>
      <w:r w:rsidRPr="00EA7A94">
        <w:rPr>
          <w:rStyle w:val="dash0421005f0442005f0440005f043e005f0433005f0438005f0439005f005fchar1char1"/>
          <w:rFonts w:ascii="Times New Roman" w:hAnsi="Times New Roman" w:cs="Times New Roman"/>
          <w:sz w:val="28"/>
          <w:szCs w:val="28"/>
        </w:rPr>
        <w:t xml:space="preserve"> </w:t>
      </w:r>
      <w:r w:rsidRPr="00EA7A94">
        <w:rPr>
          <w:rStyle w:val="dash0421005f0442005f0440005f043e005f0433005f0438005f0439005f005fchar1char1"/>
          <w:rFonts w:ascii="Times New Roman" w:hAnsi="Times New Roman" w:cs="Times New Roman"/>
          <w:b w:val="0"/>
          <w:sz w:val="28"/>
          <w:szCs w:val="28"/>
        </w:rPr>
        <w:t>индивидуально и в группе:</w:t>
      </w:r>
      <w:r w:rsidRPr="00EA7A94">
        <w:rPr>
          <w:rStyle w:val="dash0421005f0442005f0440005f043e005f0433005f0438005f0439005f005fchar1char1"/>
          <w:rFonts w:ascii="Times New Roman" w:hAnsi="Times New Roman" w:cs="Times New Roman"/>
          <w:sz w:val="28"/>
          <w:szCs w:val="28"/>
        </w:rPr>
        <w:t xml:space="preserve"> </w:t>
      </w:r>
      <w:r w:rsidRPr="00EA7A94">
        <w:rPr>
          <w:rStyle w:val="dash041e005f0431005f044b005f0447005f043d005f044b005f0439005f005fchar1char1"/>
          <w:sz w:val="28"/>
          <w:szCs w:val="28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планировать и регулировать свою деятельность;  владеть устной   речью, монологической контекстной речью.</w:t>
      </w:r>
    </w:p>
    <w:p w:rsidR="00627383" w:rsidRPr="00EA7A94" w:rsidRDefault="00627383" w:rsidP="00EA7A9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Предварительная работа:</w:t>
      </w: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Занятие</w:t>
      </w: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на котором объявляем о начале сбора информации по теме «Семейные архивы».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Устные рассказы детей </w:t>
      </w: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 своей семье в году Великой Отечественной войны, (краткие, информационные).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Письменные оформления (сочинения) на тему </w:t>
      </w: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«История моей семьи в истории Великой Победы»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Сбор реликвий.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Свободное рассматривание собранных материалов.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Оформление выставки.</w:t>
      </w:r>
    </w:p>
    <w:p w:rsidR="0070243C" w:rsidRPr="00EA7A94" w:rsidRDefault="0070243C" w:rsidP="00EA7A9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Прослушивание песен о Великой Отечественной войне, выбор понравившихся.</w:t>
      </w:r>
    </w:p>
    <w:p w:rsidR="00627383" w:rsidRPr="00EA7A94" w:rsidRDefault="00627383" w:rsidP="00EA7A94">
      <w:pPr>
        <w:pStyle w:val="a4"/>
        <w:spacing w:before="0" w:after="0" w:line="360" w:lineRule="auto"/>
        <w:jc w:val="both"/>
        <w:rPr>
          <w:rFonts w:cs="Times New Roman"/>
          <w:b/>
          <w:bCs/>
          <w:color w:val="0D0D0D" w:themeColor="text1" w:themeTint="F2"/>
          <w:sz w:val="28"/>
          <w:szCs w:val="28"/>
        </w:rPr>
      </w:pPr>
    </w:p>
    <w:p w:rsidR="0070243C" w:rsidRPr="00EA7A94" w:rsidRDefault="0070243C" w:rsidP="00EA7A94">
      <w:pPr>
        <w:pStyle w:val="a4"/>
        <w:spacing w:before="0" w:after="0" w:line="360" w:lineRule="auto"/>
        <w:jc w:val="both"/>
        <w:rPr>
          <w:rFonts w:cs="Times New Roman"/>
          <w:b/>
          <w:bCs/>
          <w:color w:val="0D0D0D" w:themeColor="text1" w:themeTint="F2"/>
          <w:sz w:val="28"/>
          <w:szCs w:val="28"/>
        </w:rPr>
      </w:pPr>
      <w:r w:rsidRPr="00EA7A94">
        <w:rPr>
          <w:rFonts w:cs="Times New Roman"/>
          <w:b/>
          <w:bCs/>
          <w:color w:val="0D0D0D" w:themeColor="text1" w:themeTint="F2"/>
          <w:sz w:val="28"/>
          <w:szCs w:val="28"/>
        </w:rPr>
        <w:t>Оборудование:</w:t>
      </w:r>
    </w:p>
    <w:p w:rsidR="0070243C" w:rsidRPr="00EA7A94" w:rsidRDefault="0070243C" w:rsidP="00EA7A9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A7A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Папки с материалами: «Семейные архивы. Моя семья в годы Великой Отечественной войны»;</w:t>
      </w:r>
    </w:p>
    <w:p w:rsidR="0070243C" w:rsidRPr="00EA7A94" w:rsidRDefault="0070243C" w:rsidP="00EA7A94">
      <w:pPr>
        <w:pStyle w:val="a4"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EA7A94">
        <w:rPr>
          <w:rFonts w:cs="Times New Roman"/>
          <w:color w:val="0D0D0D" w:themeColor="text1" w:themeTint="F2"/>
          <w:sz w:val="28"/>
          <w:szCs w:val="28"/>
        </w:rPr>
        <w:t>Материалы: ножницы, бумага, клей, вырезки, декоративные элементы для оригами.</w:t>
      </w:r>
    </w:p>
    <w:p w:rsidR="0070243C" w:rsidRPr="00EA7A94" w:rsidRDefault="0070243C" w:rsidP="00EA7A94">
      <w:pPr>
        <w:pStyle w:val="a4"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EA7A94">
        <w:rPr>
          <w:rFonts w:cs="Times New Roman"/>
          <w:color w:val="0D0D0D" w:themeColor="text1" w:themeTint="F2"/>
          <w:sz w:val="28"/>
          <w:szCs w:val="28"/>
        </w:rPr>
        <w:t>Оформление класса: рисунки детей, посвященные Дню Победы.</w:t>
      </w:r>
    </w:p>
    <w:p w:rsidR="0070243C" w:rsidRPr="00EA7A94" w:rsidRDefault="0070243C" w:rsidP="00EA7A94">
      <w:pPr>
        <w:pStyle w:val="a4"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EA7A94">
        <w:rPr>
          <w:rFonts w:cs="Times New Roman"/>
          <w:color w:val="0D0D0D" w:themeColor="text1" w:themeTint="F2"/>
          <w:sz w:val="28"/>
          <w:szCs w:val="28"/>
        </w:rPr>
        <w:lastRenderedPageBreak/>
        <w:t>Музыкальное оформление: песня «Журавли», песня из к/ф «Офицеры», «Память».</w:t>
      </w:r>
    </w:p>
    <w:p w:rsidR="0070243C" w:rsidRPr="00EA7A94" w:rsidRDefault="0070243C" w:rsidP="00EA7A94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2. Матери</w:t>
      </w:r>
      <w:r w:rsidR="00FC4335"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ально – техническое обеспечение. </w:t>
      </w: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Компьютер, экран, проектор, презентация</w:t>
      </w:r>
      <w:r w:rsidR="00FC4335"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видеоклипы песен «Журавли», «Память».</w:t>
      </w:r>
    </w:p>
    <w:p w:rsidR="0070243C" w:rsidRPr="00EA7A94" w:rsidRDefault="0070243C" w:rsidP="00EA7A94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ХОД ЗАНЯТИЯ</w:t>
      </w:r>
    </w:p>
    <w:tbl>
      <w:tblPr>
        <w:tblW w:w="14458" w:type="dxa"/>
        <w:tblInd w:w="392" w:type="dxa"/>
        <w:tblLayout w:type="fixed"/>
        <w:tblLook w:val="0000"/>
      </w:tblPr>
      <w:tblGrid>
        <w:gridCol w:w="992"/>
        <w:gridCol w:w="851"/>
        <w:gridCol w:w="1559"/>
        <w:gridCol w:w="2410"/>
        <w:gridCol w:w="4531"/>
        <w:gridCol w:w="2556"/>
        <w:gridCol w:w="1559"/>
      </w:tblGrid>
      <w:tr w:rsidR="0070243C" w:rsidRPr="00EA7A94" w:rsidTr="00EA7A94">
        <w:trPr>
          <w:trHeight w:val="47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Компоненты учебного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Эта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Этап 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учебного занятия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Задачи 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этапа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УУД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  <w:tr w:rsidR="0070243C" w:rsidRPr="00EA7A94" w:rsidTr="00EA7A94">
        <w:trPr>
          <w:trHeight w:val="4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Деятельность учителя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Деятельность учащихся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70243C" w:rsidRPr="00EA7A94" w:rsidTr="00EA7A94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Подготовите-льный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Организационно-подготовитель-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Подготовка педагога и детей к занятию</w:t>
            </w:r>
            <w:r w:rsidRPr="00EA7A94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. Мотивация учащихся  к учебной </w:t>
            </w:r>
            <w:r w:rsidRPr="00EA7A94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Style5"/>
              <w:widowControl/>
              <w:tabs>
                <w:tab w:val="left" w:pos="367"/>
              </w:tabs>
              <w:snapToGrid w:val="0"/>
              <w:spacing w:line="360" w:lineRule="auto"/>
              <w:ind w:firstLine="0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Учитель: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Ребята, давайте поприветствуем, друг друга,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Давайте порадуемся солнцу и птицам,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А также порадуемся улыбчивым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лицам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И всем, кто живёт на этой планете,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«Добрый день!» - скажем мы вместе,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«Добрый день!» и взрослые и дети.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Мы начинаем наше занятие. Давайте вспомним, о чём мы говорили на предыдущем занятии и сформулируем тему сегодняшнего. </w:t>
            </w:r>
            <w:r w:rsidRPr="00EA7A94">
              <w:rPr>
                <w:rFonts w:cs="Times New Roman"/>
                <w:b/>
                <w:bCs/>
                <w:color w:val="0D0D0D" w:themeColor="text1" w:themeTint="F2"/>
                <w:sz w:val="28"/>
                <w:szCs w:val="28"/>
              </w:rPr>
              <w:t>«Великая Отечественная война в памяти моей семьи. Праздник Белых Журавлей 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Ответы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Регулятивные УУД: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Организовать свое рабочее место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70243C" w:rsidRPr="00EA7A94" w:rsidTr="00EA7A94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Диагностический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C48" w:rsidRPr="00EA7A94" w:rsidRDefault="0070243C" w:rsidP="00EA7A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Диагностика  жизненного  и познавательного опыта обучающихся по теме занятия.</w:t>
            </w:r>
            <w:r w:rsidR="009C1C48"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9C1C48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Актуализация знаний учащихся, цель этого этапа – добиться эмоционального отклика в душах детей.</w:t>
            </w:r>
          </w:p>
          <w:p w:rsidR="009C1C48" w:rsidRPr="00EA7A94" w:rsidRDefault="009C1C48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9C1C48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Учитель: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Все исторические события совершаются людьми. Народны массы – состоят из отдельных людей и именно они совершают важнейшие события истории. И сегодня мы 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вспомним 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тех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кто 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участ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вовал в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Великой Отечественной войн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больше</w:t>
            </w:r>
            <w:r w:rsidR="00580266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того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эти люди –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аши родные. Это их руками в тылу и на фронте ковалась победа.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   Почти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70 лет наша страна не видела ужасов войны. Но в этой светлой полосе мирной жизни были черные годы войны в Афганистане и в Чечне, где гибли наши соотечественники, молодые ребята.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Наверное, нет семьи в России, которой не коснулось бы  горе той или иной войны.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- Откуда мы узнаем о тех событиях? </w:t>
            </w: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 сегодня вы расскажете о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родных 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людях, что вынесли на своих плечах эти 1418 дней и ночей. Это те капли, которые и составляют океан народных масс.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color w:val="0D0D0D" w:themeColor="text1" w:themeTint="F2"/>
                <w:sz w:val="28"/>
                <w:szCs w:val="28"/>
              </w:rPr>
              <w:t xml:space="preserve">Какова же цель нашего разговора? 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Звучит песня «Журавли». </w:t>
            </w:r>
            <w:r w:rsidR="00FC4335"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(Видеоклип)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Учитель: мы начали нашу встречу с песни Яна Френкеля на стихи Расула Гамзатова «Журавли», посвященной солдатам, погибшим в ВОВ. 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Что вы знаете об истории этой песни?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ответы детей</w:t>
            </w: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ответы детей (из уроков истории, передач, классных часов, рассказов родных и близких)</w:t>
            </w: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Ответы детей (узнать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, какое отношение имеют ваши родственники к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истории нашей страны, почувств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овать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нашу сопричастность к историческим событиям, и созда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ть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белых журавлей - оригами, 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как символ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уважени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я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к памяти близки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х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нам люд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ей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r w:rsidR="00FC4335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(2, 3)</w:t>
            </w: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r w:rsidR="00FE2768"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Узнать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историю своей семьи, вспомнить, как они жили во время Вов, подготовить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открытки)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color w:val="0D0D0D" w:themeColor="text1" w:themeTint="F2"/>
                <w:sz w:val="28"/>
                <w:szCs w:val="28"/>
              </w:rPr>
              <w:t>В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 России отмечают литературный праздник «День Белых Журавлей»,  учрежденный народным поэтом Дагестана Расулом Гамзатовым как светлая память о павших на полях сражений во всех войнах. 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Стихотворение, на основе которого была создана известная во всем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 xml:space="preserve">мире песня, имеет свою предысторию? В 1965 году Р. Гамзатов гостил в Японии, где принял участие в траурных мероприятиях, посвященных 20-й годовщине ядерной бомбардировки Хиросимы. Тысячи женщин в белой одежде (в Японии это цвет траура) собрались в центре города у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памятника девочке с белым журавлем – Садако Сасаки.</w:t>
            </w:r>
            <w:r w:rsidRPr="00EA7A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>Когда на город сбросили атомную бомбу, Садако было всего два года.</w:t>
            </w:r>
            <w:r w:rsidRPr="00EA7A94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Отравленные радиацией воздух, вода, земля отняли жизненные силы Садако, и она заболела тяжелой лучевой болезнью – лейкемией или раком крови. Девочка не оставляла надежды на исцеление. В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Японии существует обычай: если сделаешь тысячу белых журавликов из бумаги – исполнится твоя заветная мечта.</w:t>
            </w:r>
            <w:r w:rsidRPr="00EA7A94">
              <w:rPr>
                <w:rStyle w:val="c6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В госпитале она вырезала из бумаги журавликов, веря в легенду, что, когда их будет тысяча штук, наступит выздоровление. Вырезать птичьи фигурки ей помогали одноклассники и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многие другие люди. Мечта Садако стала мечтой тысяч людей. Но болезнь оказалась сильнее. Чуда не произошло. Садако умерла 25 октября 1955 года…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Поэт был потрясен этой историей. Когда он стоял на площади среди человеческого горя, в небе над Хиросимой, невесть откуда появились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настоящие журавли.</w:t>
            </w:r>
            <w:r w:rsidRPr="00EA7A94">
              <w:rPr>
                <w:rStyle w:val="c6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>Это было неким знаком, скорбным напоминанием о погибших в жестокой войне, ведь многие в Стране Восходящего Солнца верят в мистическое переселение душ.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У Гамзатова сразу же зародились стихи. Дни Белых журавлей были основаны по инициативе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 xml:space="preserve">Гамзатова и стали не только днями памяти, но и   праздником поэзии. 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В разных уголках бывшего Советского Союза воздвигнуто 24 памятника журавлям, - целая галерея памятников, где метафора журавлей используется для передачи скорби по воинам, не вернувшимся с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войны</w:t>
            </w:r>
            <w:r w:rsidR="00FC4335"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Style w:val="c5"/>
                <w:color w:val="0D0D0D" w:themeColor="text1" w:themeTint="F2"/>
                <w:sz w:val="28"/>
                <w:szCs w:val="28"/>
              </w:rPr>
              <w:t>(слайд</w:t>
            </w:r>
            <w:r w:rsidR="00FC4335" w:rsidRPr="00EA7A94">
              <w:rPr>
                <w:rStyle w:val="c5"/>
                <w:color w:val="0D0D0D" w:themeColor="text1" w:themeTint="F2"/>
                <w:sz w:val="28"/>
                <w:szCs w:val="28"/>
              </w:rPr>
              <w:t xml:space="preserve"> 4, 5).</w:t>
            </w:r>
            <w:r w:rsidRPr="00EA7A94">
              <w:rPr>
                <w:rStyle w:val="c6"/>
                <w:color w:val="0D0D0D" w:themeColor="text1" w:themeTint="F2"/>
                <w:sz w:val="28"/>
                <w:szCs w:val="28"/>
              </w:rPr>
              <w:t xml:space="preserve">      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Мы преклоняемся перед ратным подвигом солдат Отчизны. Низкий поклон всем, вынесшим на своих плечах тяготы и лишения военного лихолетья, превозмогавшим боль, кровь и смерть. Низкий поклон и благодарность потомков всем, кто поднял страну из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>руин, кто всей своей жизнью показал, каким должно быть поколение Победителей.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>Мелодия песни «Журавли» обладает особым секретом воздействия на слушателей: сколько бы она ни звучала в эфире, ее невозможно воспринимать без волнения.</w:t>
            </w:r>
          </w:p>
          <w:p w:rsidR="0070243C" w:rsidRPr="00EA7A94" w:rsidRDefault="0070243C" w:rsidP="00EA7A94">
            <w:pPr>
              <w:pStyle w:val="c0"/>
              <w:spacing w:line="360" w:lineRule="auto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EA7A94">
              <w:rPr>
                <w:rStyle w:val="c6"/>
                <w:color w:val="0D0D0D" w:themeColor="text1" w:themeTint="F2"/>
                <w:sz w:val="28"/>
                <w:szCs w:val="28"/>
              </w:rPr>
              <w:t> 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t xml:space="preserve">Не случайно во </w:t>
            </w:r>
            <w:r w:rsidRPr="00EA7A94">
              <w:rPr>
                <w:rStyle w:val="c7"/>
                <w:color w:val="0D0D0D" w:themeColor="text1" w:themeTint="F2"/>
                <w:sz w:val="28"/>
                <w:szCs w:val="28"/>
              </w:rPr>
              <w:lastRenderedPageBreak/>
              <w:t xml:space="preserve">многих концертных залах при исполнении "Журавлей" люди встают.       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  <w:lastRenderedPageBreak/>
              <w:t>Познавательные УУД :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- извлечение необходим</w:t>
            </w: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ой информации 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Коммуникатив-ные УДД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: участвуют в диалоге с учителем, одноклассниками. </w:t>
            </w:r>
          </w:p>
        </w:tc>
      </w:tr>
      <w:tr w:rsidR="0070243C" w:rsidRPr="00EA7A94" w:rsidTr="00EA7A94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Конструирую-щий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Основной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Обеспечение восприятия обучающимися нового материала</w:t>
            </w:r>
            <w:r w:rsidR="009C1C48"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 Индивидуальные творческие работы детей</w:t>
            </w: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Учитель: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Перед вами на столе лежат фотографии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, которые вы взяли из семейного архива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Посмотрите на них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внимательно, покажите своим одноклассникам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. Задайте вопросы по этим фото.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Ответьте сами на свои вопросы.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 xml:space="preserve">Физкультминутка. </w:t>
            </w:r>
          </w:p>
          <w:p w:rsidR="0070243C" w:rsidRPr="00EA7A94" w:rsidRDefault="0070243C" w:rsidP="00EA7A94">
            <w:pPr>
              <w:pStyle w:val="a5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А уж ясно солнышко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 xml:space="preserve">Припекло, припекло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 xml:space="preserve">И повсюду золото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 xml:space="preserve">Разлило, разлило.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Ручейки по улице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 xml:space="preserve">Всё журчат, журчат.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 xml:space="preserve">Журавли курлыкают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br/>
              <w:t>И летят, летят.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Как зовут? Когда родился? Где воевал?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Ответы детей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:rsidR="00580266" w:rsidRPr="00EA7A94" w:rsidRDefault="00580266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</w:p>
          <w:p w:rsidR="00580266" w:rsidRPr="00EA7A94" w:rsidRDefault="00580266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</w:p>
          <w:p w:rsidR="00580266" w:rsidRPr="00EA7A94" w:rsidRDefault="00580266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Дети идут по кругу, взявшись за </w:t>
            </w:r>
            <w:r w:rsidRPr="00EA7A94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руки, медленно поднимают руки. 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Продолжают идти и медленно опускают руки.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Бегут на носочках. Руки на поясе.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Идут, высоко поднимая колени и взмахивая руками.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iCs/>
                <w:color w:val="0D0D0D" w:themeColor="text1" w:themeTint="F2"/>
                <w:sz w:val="28"/>
                <w:szCs w:val="28"/>
              </w:rPr>
              <w:lastRenderedPageBreak/>
              <w:t>Познавательные УУД :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- отвечают на простые вопросы учителя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>Волевая саморегуляция</w:t>
            </w:r>
          </w:p>
        </w:tc>
      </w:tr>
      <w:tr w:rsidR="0070243C" w:rsidRPr="00EA7A94" w:rsidTr="00EA7A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Систематизиро-ванный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9C1C48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Цель – внимательное и заботливое отношение к памяти тех, кто защищал наше Отечество в годы Великой Отечественной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войны, к памяти родных, воевавших на фронтах Великой Отечественной войны, чувство сопричастности ребенка и его семьи к истории большой страны.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Учитель: Вы – четвертое поколение, живущее после тех, кто воевал в годы ВО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в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. Хорошо, что эта страшная война так далека от вас, </w:t>
            </w:r>
            <w:r w:rsidR="00580266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но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мы должны всегда помнить тех, кто отдал свои жизни, чтобы подарить нам мирное небо. Ведь среди них были близкие нам люди, наши прадеды, которые сражались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и погибали на войне. И я вам предлагаю не только вспомнить их, но и 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,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сохранив уважение к памяти дорогих нам людей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,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изготовить журавликов, которых можно выполнить в технике оригами.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- вы, слышали о такой технике? (ответы детей) 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 столах у вас инструкции по созданию журавликов-оригами.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РАБОТА В ГРУППАХ. Создание открыток с изображением журавликов - оригами. Звучит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песня 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«Память» ( или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из к/ф «Офицеры»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)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r w:rsidR="00FC4335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(видеоклип)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Смотр открыток, рассказы детей о своих родственниках, участниках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ВО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Учитель: ребята, я тоже создала открытк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у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с изображением журавликов, посвященн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ую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моему деду – участнику ВО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он не вернулся с войны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но жива память о 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нём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D46912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- Кто хочет рассказать о своих родственниках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,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погибших на войне? </w:t>
            </w:r>
          </w:p>
          <w:p w:rsidR="0070243C" w:rsidRPr="00EA7A94" w:rsidRDefault="006A04BA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Вот такие «Странички летописи» каждый вложит дома в семейный архив.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Вспоминают правила работы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1.Работай старательно.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2) Складывай на столе.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3) Линию сгиба проводи аккуратно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и с нажимом.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4) Всегда держи фигурку так, как держит её воспитатель.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5) Хочешь спросить – подними руку, не выкрикивай.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6) Сделал правильно сам – помоги соседу.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7) Соблюдай правила работы с ножницами.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Учащиеся выполняют работу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по схеме</w:t>
            </w: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Журавлик означает символ надежды, мира и веры в чудо 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Каждый ученик демонстрирует свою работу.</w:t>
            </w:r>
          </w:p>
          <w:p w:rsidR="0070243C" w:rsidRPr="00EA7A94" w:rsidRDefault="00076E0F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презентация</w:t>
            </w:r>
          </w:p>
          <w:p w:rsidR="0070243C" w:rsidRPr="00EA7A94" w:rsidRDefault="0070243C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Выступление детей</w:t>
            </w:r>
            <w:r w:rsidR="00076E0F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</w:t>
            </w:r>
            <w:r w:rsidR="00D46912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076E0F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доски</w:t>
            </w: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 показом фото и видеоматериалов.</w:t>
            </w:r>
            <w:r w:rsidR="00FC4335"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(слайды 6-15)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Регулятивные    УУД: -    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понимать смысл инструкции учителя и принимать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учебную задачу;  выполнять практическую работу по предложенному учителем плану с опорой на технологическую карту, умение сопоставлять схему с рассказом учителя;</w:t>
            </w:r>
          </w:p>
          <w:p w:rsidR="0070243C" w:rsidRPr="00EA7A94" w:rsidRDefault="0070243C" w:rsidP="00EA7A94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Коммуникатив-ные УУД:-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слушать и понимать речь других.</w:t>
            </w:r>
          </w:p>
          <w:p w:rsidR="0070243C" w:rsidRPr="00EA7A94" w:rsidRDefault="0070243C" w:rsidP="00EA7A94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Осмысление выполненной работы</w:t>
            </w:r>
          </w:p>
        </w:tc>
      </w:tr>
      <w:tr w:rsidR="0070243C" w:rsidRPr="00EA7A94" w:rsidTr="00EA7A94">
        <w:trPr>
          <w:trHeight w:val="29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Итоговый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Аналитический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C48" w:rsidRPr="00EA7A94" w:rsidRDefault="009C1C48" w:rsidP="00EA7A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Цель: Подведение итогов.</w:t>
            </w:r>
          </w:p>
          <w:p w:rsidR="0070243C" w:rsidRPr="00EA7A94" w:rsidRDefault="009C1C48" w:rsidP="00EA7A9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Обмен мнениями и впечатлениями детей о том, что нового узнали о Великой Отечественной войне.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Закончите предложения 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было интересно…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было трудно… 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теперь я знаю… 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 научилс</w:t>
            </w:r>
            <w:r w:rsidR="006240DE"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… 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меня удивило…</w:t>
            </w:r>
          </w:p>
          <w:p w:rsidR="0070243C" w:rsidRPr="00EA7A94" w:rsidRDefault="0070243C" w:rsidP="00EA7A94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мне захотелось… 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Читают свои предложения, оценивают занятие.</w:t>
            </w: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Коммуникатив-ные УУД: -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умение сравнивать, анализировать</w:t>
            </w: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Самооценка собственной деятельности.</w:t>
            </w:r>
          </w:p>
        </w:tc>
      </w:tr>
      <w:tr w:rsidR="0070243C" w:rsidRPr="00EA7A94" w:rsidTr="00EA7A94">
        <w:trPr>
          <w:trHeight w:val="48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Рефлексивный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Самооценка обучающимися собственной деятельности. Оценка результата деятельности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a4"/>
              <w:snapToGrid w:val="0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Учитель: 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Как вы чувствовали себя на заняти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и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?</w:t>
            </w:r>
          </w:p>
          <w:p w:rsidR="0070243C" w:rsidRPr="00EA7A94" w:rsidRDefault="0070243C" w:rsidP="00EA7A94">
            <w:pPr>
              <w:pStyle w:val="a4"/>
              <w:spacing w:before="0" w:after="0"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EA7A94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Учитель: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если вам понравил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о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с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ь занятие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, то поднимите свои ладошки, которые </w:t>
            </w:r>
            <w:r w:rsidR="00D46912"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в</w:t>
            </w: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t>ы заранее обвели и вырезали из цветной бумаги. Предлагаю их разместить на доске, и дать название получившейся картине «Я голосую за мир!» А я от всего сердца желаю всем нам, что над нами всегда было мирное небо! И мы с Вами никогда не знали ВОЙНЫ!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Дети выходят к доске и оценивают свою деятельность, приклеивают ладошки в виде цветка.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Личностное УДД: -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способность оценивать свои действия. </w:t>
            </w:r>
            <w:r w:rsidRPr="00EA7A94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Регулятивное УДД: - </w:t>
            </w:r>
            <w:r w:rsidRPr="00EA7A94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t xml:space="preserve"> адекватно оценивать свои достижения.</w:t>
            </w:r>
          </w:p>
        </w:tc>
      </w:tr>
      <w:tr w:rsidR="0070243C" w:rsidRPr="00EA7A94" w:rsidTr="00EA7A9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Информацион-ный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Объяснение обучающимся логики следующего занятия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Учитель: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Следующее  занятие у нас с вами, ребята, будет через неделю по теме «Ваш внутренний портрет». Подготовьте рассказ о качествах вашего  характера. </w:t>
            </w:r>
          </w:p>
          <w:p w:rsidR="00076E0F" w:rsidRPr="00EA7A94" w:rsidRDefault="00076E0F" w:rsidP="00EA7A94">
            <w:pPr>
              <w:pStyle w:val="a4"/>
              <w:spacing w:line="360" w:lineRule="auto"/>
              <w:jc w:val="both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Спасибо! До свидания!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43C" w:rsidRPr="00EA7A94" w:rsidRDefault="0070243C" w:rsidP="00EA7A94">
            <w:pPr>
              <w:pStyle w:val="a3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3C" w:rsidRPr="00EA7A94" w:rsidRDefault="0070243C" w:rsidP="00EA7A94">
            <w:pPr>
              <w:pStyle w:val="a3"/>
              <w:snapToGri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A7A9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Личностное УДД: -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желание приобретать новые </w:t>
            </w:r>
            <w:r w:rsidRPr="00EA7A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знания</w:t>
            </w:r>
          </w:p>
          <w:p w:rsidR="0070243C" w:rsidRPr="00EA7A94" w:rsidRDefault="0070243C" w:rsidP="00EA7A94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52366B" w:rsidRPr="00EA7A94" w:rsidRDefault="0052366B" w:rsidP="00EA7A9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64A79" w:rsidRPr="00EA7A94" w:rsidRDefault="00064A79" w:rsidP="00EA7A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64A79" w:rsidRPr="00EA7A94" w:rsidRDefault="00064A79" w:rsidP="00EA7A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sz w:val="28"/>
          <w:szCs w:val="28"/>
        </w:rPr>
        <w:t>1. Великая Отечественная война Советского Союза 1941 - 1945 /    Под ред. Хлевнюк О.П. - М.: Академия, 2007.</w:t>
      </w:r>
    </w:p>
    <w:p w:rsidR="00064A79" w:rsidRPr="00EA7A94" w:rsidRDefault="00064A79" w:rsidP="00EA7A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sz w:val="28"/>
          <w:szCs w:val="28"/>
        </w:rPr>
        <w:t>2.  Материалы из семейных архивов Переверзевых, Кузнецовых, Зениных, Лечевых.</w:t>
      </w:r>
    </w:p>
    <w:p w:rsidR="00064A79" w:rsidRPr="00EA7A94" w:rsidRDefault="00064A79" w:rsidP="00EA7A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A94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A94">
        <w:rPr>
          <w:rFonts w:ascii="Times New Roman" w:eastAsia="Times New Roman" w:hAnsi="Times New Roman" w:cs="Times New Roman"/>
          <w:sz w:val="28"/>
          <w:szCs w:val="28"/>
        </w:rPr>
        <w:t>httr://www.podvignaroda.ru/ Общедоступный электронный банк «Подвиг народа в Великой Отечественной войне 1941 – 1945 гг.».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A94">
        <w:rPr>
          <w:rFonts w:ascii="Times New Roman" w:hAnsi="Times New Roman" w:cs="Times New Roman"/>
          <w:sz w:val="28"/>
          <w:szCs w:val="28"/>
        </w:rPr>
        <w:t xml:space="preserve"> 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A7A94">
        <w:rPr>
          <w:rFonts w:ascii="Times New Roman" w:hAnsi="Times New Roman" w:cs="Times New Roman"/>
          <w:sz w:val="28"/>
          <w:szCs w:val="28"/>
        </w:rPr>
        <w:t>://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A7A94">
        <w:rPr>
          <w:rFonts w:ascii="Times New Roman" w:hAnsi="Times New Roman" w:cs="Times New Roman"/>
          <w:sz w:val="28"/>
          <w:szCs w:val="28"/>
        </w:rPr>
        <w:t>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EA7A94">
        <w:rPr>
          <w:rFonts w:ascii="Times New Roman" w:hAnsi="Times New Roman" w:cs="Times New Roman"/>
          <w:sz w:val="28"/>
          <w:szCs w:val="28"/>
        </w:rPr>
        <w:t>/237428869771 /Клип «Японский журавлик»/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A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7A94">
        <w:rPr>
          <w:rFonts w:ascii="Times New Roman" w:hAnsi="Times New Roman" w:cs="Times New Roman"/>
          <w:sz w:val="28"/>
          <w:szCs w:val="28"/>
        </w:rPr>
        <w:t>://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pravkniga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A7A94">
        <w:rPr>
          <w:rFonts w:ascii="Times New Roman" w:hAnsi="Times New Roman" w:cs="Times New Roman"/>
          <w:sz w:val="28"/>
          <w:szCs w:val="28"/>
        </w:rPr>
        <w:t>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voina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EA7A94">
        <w:rPr>
          <w:rFonts w:ascii="Times New Roman" w:hAnsi="Times New Roman" w:cs="Times New Roman"/>
          <w:sz w:val="28"/>
          <w:szCs w:val="28"/>
        </w:rPr>
        <w:t>?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A7A94">
        <w:rPr>
          <w:rFonts w:ascii="Times New Roman" w:hAnsi="Times New Roman" w:cs="Times New Roman"/>
          <w:sz w:val="28"/>
          <w:szCs w:val="28"/>
        </w:rPr>
        <w:t>=6429 Стихи о Великой Отечественной войне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A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7A94">
        <w:rPr>
          <w:rFonts w:ascii="Times New Roman" w:hAnsi="Times New Roman" w:cs="Times New Roman"/>
          <w:sz w:val="28"/>
          <w:szCs w:val="28"/>
        </w:rPr>
        <w:t>://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playcast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A7A94">
        <w:rPr>
          <w:rFonts w:ascii="Times New Roman" w:hAnsi="Times New Roman" w:cs="Times New Roman"/>
          <w:sz w:val="28"/>
          <w:szCs w:val="28"/>
        </w:rPr>
        <w:t xml:space="preserve"> «ЖУРАВЛИ» - Расул Гамзатов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A94">
        <w:rPr>
          <w:rFonts w:ascii="Times New Roman" w:hAnsi="Times New Roman" w:cs="Times New Roman"/>
          <w:sz w:val="28"/>
          <w:szCs w:val="28"/>
        </w:rPr>
        <w:t xml:space="preserve"> 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7A94">
        <w:rPr>
          <w:rFonts w:ascii="Times New Roman" w:hAnsi="Times New Roman" w:cs="Times New Roman"/>
          <w:sz w:val="28"/>
          <w:szCs w:val="28"/>
        </w:rPr>
        <w:t>://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spektr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EA7A94">
        <w:rPr>
          <w:rFonts w:ascii="Times New Roman" w:hAnsi="Times New Roman" w:cs="Times New Roman"/>
          <w:sz w:val="28"/>
          <w:szCs w:val="28"/>
        </w:rPr>
        <w:t>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EA7A94">
        <w:rPr>
          <w:rFonts w:ascii="Times New Roman" w:hAnsi="Times New Roman" w:cs="Times New Roman"/>
          <w:sz w:val="28"/>
          <w:szCs w:val="28"/>
        </w:rPr>
        <w:t>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kultura</w:t>
      </w:r>
      <w:r w:rsidRPr="00EA7A94">
        <w:rPr>
          <w:rFonts w:ascii="Times New Roman" w:hAnsi="Times New Roman" w:cs="Times New Roman"/>
          <w:sz w:val="28"/>
          <w:szCs w:val="28"/>
        </w:rPr>
        <w:t>/32 Народный поэт Дагестана Расул Гамзатов.</w:t>
      </w:r>
    </w:p>
    <w:p w:rsidR="00064A79" w:rsidRPr="00EA7A94" w:rsidRDefault="00064A79" w:rsidP="00EA7A94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A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7A94">
        <w:rPr>
          <w:rFonts w:ascii="Times New Roman" w:hAnsi="Times New Roman" w:cs="Times New Roman"/>
          <w:sz w:val="28"/>
          <w:szCs w:val="28"/>
        </w:rPr>
        <w:t>://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A7A94">
        <w:rPr>
          <w:rFonts w:ascii="Times New Roman" w:hAnsi="Times New Roman" w:cs="Times New Roman"/>
          <w:sz w:val="28"/>
          <w:szCs w:val="28"/>
        </w:rPr>
        <w:t>.9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maya</w:t>
      </w:r>
      <w:r w:rsidRPr="00EA7A94">
        <w:rPr>
          <w:rFonts w:ascii="Times New Roman" w:hAnsi="Times New Roman" w:cs="Times New Roman"/>
          <w:sz w:val="28"/>
          <w:szCs w:val="28"/>
        </w:rPr>
        <w:t>.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A7A94">
        <w:rPr>
          <w:rFonts w:ascii="Times New Roman" w:hAnsi="Times New Roman" w:cs="Times New Roman"/>
          <w:sz w:val="28"/>
          <w:szCs w:val="28"/>
        </w:rPr>
        <w:t xml:space="preserve"> Песни Победы </w:t>
      </w:r>
      <w:r w:rsidRPr="00EA7A9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EA7A94">
        <w:rPr>
          <w:rFonts w:ascii="Times New Roman" w:hAnsi="Times New Roman" w:cs="Times New Roman"/>
          <w:sz w:val="28"/>
          <w:szCs w:val="28"/>
        </w:rPr>
        <w:t>3 /«Журавли»/</w:t>
      </w:r>
    </w:p>
    <w:p w:rsidR="004E6DB2" w:rsidRPr="00EA7A94" w:rsidRDefault="004E6DB2" w:rsidP="00EA7A94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A7A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https://yandex.ru/search/?text</w:t>
      </w:r>
    </w:p>
    <w:p w:rsidR="004E6DB2" w:rsidRPr="00EA7A94" w:rsidRDefault="004E6DB2" w:rsidP="00EA7A9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6DB2" w:rsidRPr="00EA7A94" w:rsidRDefault="004E6DB2" w:rsidP="00EA7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DB2" w:rsidRPr="00EA7A94" w:rsidRDefault="004E6DB2" w:rsidP="00EA7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DB2" w:rsidRPr="00EA7A94" w:rsidSect="00EA7A94">
      <w:footerReference w:type="default" r:id="rId7"/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9C" w:rsidRDefault="00A0729C" w:rsidP="00EA7A94">
      <w:pPr>
        <w:spacing w:after="0" w:line="240" w:lineRule="auto"/>
      </w:pPr>
      <w:r>
        <w:separator/>
      </w:r>
    </w:p>
  </w:endnote>
  <w:endnote w:type="continuationSeparator" w:id="1">
    <w:p w:rsidR="00A0729C" w:rsidRDefault="00A0729C" w:rsidP="00EA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0476"/>
      <w:docPartObj>
        <w:docPartGallery w:val="Page Numbers (Bottom of Page)"/>
        <w:docPartUnique/>
      </w:docPartObj>
    </w:sdtPr>
    <w:sdtContent>
      <w:p w:rsidR="00EA7A94" w:rsidRDefault="007F125F">
        <w:pPr>
          <w:pStyle w:val="a9"/>
          <w:jc w:val="center"/>
        </w:pPr>
        <w:fldSimple w:instr=" PAGE   \* MERGEFORMAT ">
          <w:r w:rsidR="00D72437">
            <w:rPr>
              <w:noProof/>
            </w:rPr>
            <w:t>1</w:t>
          </w:r>
        </w:fldSimple>
      </w:p>
    </w:sdtContent>
  </w:sdt>
  <w:p w:rsidR="00EA7A94" w:rsidRDefault="00EA7A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9C" w:rsidRDefault="00A0729C" w:rsidP="00EA7A94">
      <w:pPr>
        <w:spacing w:after="0" w:line="240" w:lineRule="auto"/>
      </w:pPr>
      <w:r>
        <w:separator/>
      </w:r>
    </w:p>
  </w:footnote>
  <w:footnote w:type="continuationSeparator" w:id="1">
    <w:p w:rsidR="00A0729C" w:rsidRDefault="00A0729C" w:rsidP="00EA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FE4"/>
    <w:multiLevelType w:val="hybridMultilevel"/>
    <w:tmpl w:val="84ECEA22"/>
    <w:lvl w:ilvl="0" w:tplc="0E02C79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73BF7"/>
    <w:multiLevelType w:val="multilevel"/>
    <w:tmpl w:val="544446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9826507"/>
    <w:multiLevelType w:val="multilevel"/>
    <w:tmpl w:val="0E7E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97344"/>
    <w:multiLevelType w:val="multilevel"/>
    <w:tmpl w:val="9022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452BA3"/>
    <w:multiLevelType w:val="multilevel"/>
    <w:tmpl w:val="6A46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243C"/>
    <w:rsid w:val="00064A79"/>
    <w:rsid w:val="00076E0F"/>
    <w:rsid w:val="000F49C1"/>
    <w:rsid w:val="002026D2"/>
    <w:rsid w:val="0026289B"/>
    <w:rsid w:val="002C4346"/>
    <w:rsid w:val="0033240B"/>
    <w:rsid w:val="003B1BEF"/>
    <w:rsid w:val="00410BDB"/>
    <w:rsid w:val="004E6DB2"/>
    <w:rsid w:val="004F4773"/>
    <w:rsid w:val="0052366B"/>
    <w:rsid w:val="00560260"/>
    <w:rsid w:val="00580266"/>
    <w:rsid w:val="006240DE"/>
    <w:rsid w:val="00627383"/>
    <w:rsid w:val="006A04BA"/>
    <w:rsid w:val="0070243C"/>
    <w:rsid w:val="00716C9D"/>
    <w:rsid w:val="007A5AA5"/>
    <w:rsid w:val="007F125F"/>
    <w:rsid w:val="008002DD"/>
    <w:rsid w:val="009C1C48"/>
    <w:rsid w:val="009D2D6A"/>
    <w:rsid w:val="00A0509B"/>
    <w:rsid w:val="00A0729C"/>
    <w:rsid w:val="00AF53EF"/>
    <w:rsid w:val="00B2630C"/>
    <w:rsid w:val="00BC7517"/>
    <w:rsid w:val="00CF6F75"/>
    <w:rsid w:val="00D46912"/>
    <w:rsid w:val="00D71A99"/>
    <w:rsid w:val="00D72437"/>
    <w:rsid w:val="00E35849"/>
    <w:rsid w:val="00EA7354"/>
    <w:rsid w:val="00EA7A94"/>
    <w:rsid w:val="00FC4335"/>
    <w:rsid w:val="00FE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0243C"/>
    <w:pPr>
      <w:suppressAutoHyphens/>
      <w:spacing w:before="280" w:after="280" w:line="240" w:lineRule="auto"/>
      <w:ind w:left="-113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rsid w:val="0070243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"/>
    <w:rsid w:val="0070243C"/>
    <w:pPr>
      <w:widowControl w:val="0"/>
      <w:suppressAutoHyphens/>
      <w:autoSpaceDE w:val="0"/>
      <w:spacing w:after="0" w:line="288" w:lineRule="exact"/>
      <w:ind w:hanging="367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5">
    <w:name w:val="a"/>
    <w:basedOn w:val="a"/>
    <w:rsid w:val="0070243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0">
    <w:name w:val="c0"/>
    <w:basedOn w:val="a"/>
    <w:rsid w:val="0070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0243C"/>
  </w:style>
  <w:style w:type="character" w:customStyle="1" w:styleId="c6">
    <w:name w:val="c6"/>
    <w:basedOn w:val="a0"/>
    <w:rsid w:val="0070243C"/>
  </w:style>
  <w:style w:type="character" w:customStyle="1" w:styleId="c5">
    <w:name w:val="c5"/>
    <w:basedOn w:val="a0"/>
    <w:rsid w:val="0070243C"/>
  </w:style>
  <w:style w:type="paragraph" w:customStyle="1" w:styleId="31">
    <w:name w:val="Основной текст 31"/>
    <w:basedOn w:val="a"/>
    <w:rsid w:val="0070243C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273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627383"/>
    <w:rPr>
      <w:b/>
      <w:bCs/>
    </w:rPr>
  </w:style>
  <w:style w:type="paragraph" w:styleId="a6">
    <w:name w:val="List Paragraph"/>
    <w:basedOn w:val="a"/>
    <w:uiPriority w:val="34"/>
    <w:qFormat/>
    <w:rsid w:val="00064A7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A7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7A94"/>
  </w:style>
  <w:style w:type="paragraph" w:styleId="a9">
    <w:name w:val="footer"/>
    <w:basedOn w:val="a"/>
    <w:link w:val="aa"/>
    <w:uiPriority w:val="99"/>
    <w:unhideWhenUsed/>
    <w:rsid w:val="00EA7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Рус-яз</dc:creator>
  <cp:lastModifiedBy>Рус-яз</cp:lastModifiedBy>
  <cp:revision>4</cp:revision>
  <cp:lastPrinted>2015-04-16T17:34:00Z</cp:lastPrinted>
  <dcterms:created xsi:type="dcterms:W3CDTF">2015-04-15T10:53:00Z</dcterms:created>
  <dcterms:modified xsi:type="dcterms:W3CDTF">2025-12-14T15:59:00Z</dcterms:modified>
</cp:coreProperties>
</file>