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FA1" w:rsidRPr="00F51FA1" w:rsidRDefault="00F51FA1" w:rsidP="00F51FA1">
      <w:pPr>
        <w:pStyle w:val="a3"/>
        <w:ind w:firstLine="567"/>
        <w:jc w:val="center"/>
        <w:rPr>
          <w:sz w:val="28"/>
          <w:szCs w:val="28"/>
        </w:rPr>
      </w:pPr>
      <w:r w:rsidRPr="00F51FA1">
        <w:rPr>
          <w:rStyle w:val="a4"/>
          <w:sz w:val="28"/>
          <w:szCs w:val="28"/>
        </w:rPr>
        <w:t>Формирование здорового образа жизни учащихся в условиях современной школы</w:t>
      </w:r>
    </w:p>
    <w:p w:rsidR="00F51FA1" w:rsidRPr="00F51FA1" w:rsidRDefault="00F51FA1" w:rsidP="00F51FA1">
      <w:pPr>
        <w:pStyle w:val="a3"/>
        <w:ind w:firstLine="567"/>
        <w:rPr>
          <w:sz w:val="28"/>
          <w:szCs w:val="28"/>
        </w:rPr>
      </w:pPr>
      <w:r w:rsidRPr="00F51FA1">
        <w:rPr>
          <w:rStyle w:val="a4"/>
          <w:sz w:val="28"/>
          <w:szCs w:val="28"/>
        </w:rPr>
        <w:t>Сведения об авторе</w:t>
      </w:r>
      <w:r w:rsidRPr="00F51FA1">
        <w:rPr>
          <w:sz w:val="28"/>
          <w:szCs w:val="28"/>
        </w:rPr>
        <w:br/>
      </w:r>
      <w:proofErr w:type="spellStart"/>
      <w:r w:rsidRPr="00F51FA1">
        <w:rPr>
          <w:sz w:val="28"/>
          <w:szCs w:val="28"/>
        </w:rPr>
        <w:t>Джорджевич</w:t>
      </w:r>
      <w:proofErr w:type="spellEnd"/>
      <w:r w:rsidRPr="00F51FA1">
        <w:rPr>
          <w:sz w:val="28"/>
          <w:szCs w:val="28"/>
        </w:rPr>
        <w:t xml:space="preserve"> Любовь Павловна,</w:t>
      </w:r>
      <w:r w:rsidRPr="00F51FA1">
        <w:rPr>
          <w:sz w:val="28"/>
          <w:szCs w:val="28"/>
        </w:rPr>
        <w:br/>
        <w:t>учитель начальных классов высшей квалификационной категории,</w:t>
      </w:r>
      <w:r w:rsidRPr="00F51FA1">
        <w:rPr>
          <w:sz w:val="28"/>
          <w:szCs w:val="28"/>
        </w:rPr>
        <w:br/>
        <w:t>МБОУ «Гимназия № 79», г. Ульяновск</w:t>
      </w:r>
    </w:p>
    <w:p w:rsidR="00F51FA1" w:rsidRPr="00F51FA1" w:rsidRDefault="00F51FA1" w:rsidP="00F51FA1">
      <w:pPr>
        <w:pStyle w:val="a3"/>
        <w:ind w:firstLine="567"/>
        <w:jc w:val="both"/>
        <w:rPr>
          <w:sz w:val="28"/>
          <w:szCs w:val="28"/>
        </w:rPr>
      </w:pPr>
      <w:r w:rsidRPr="00F51FA1">
        <w:rPr>
          <w:rStyle w:val="a4"/>
          <w:sz w:val="28"/>
          <w:szCs w:val="28"/>
        </w:rPr>
        <w:t>Аннотация</w:t>
      </w:r>
      <w:r w:rsidRPr="00F51FA1">
        <w:rPr>
          <w:sz w:val="28"/>
          <w:szCs w:val="28"/>
        </w:rPr>
        <w:br/>
        <w:t>Статья пос</w:t>
      </w:r>
      <w:bookmarkStart w:id="0" w:name="_GoBack"/>
      <w:bookmarkEnd w:id="0"/>
      <w:r w:rsidRPr="00F51FA1">
        <w:rPr>
          <w:sz w:val="28"/>
          <w:szCs w:val="28"/>
        </w:rPr>
        <w:t>вящена формированию здорового образа жизни учащихся как одному из приоритетов современной школы. Показано, что требования ФГОС ориентируют образовательную организацию на развитие у детей ценности здоровья и ответственности за собственное поведение. На основе опыта работы автора во 2–4 классах описана модель школьной программы, включающей урочную и внеурочную деятельность, взаимодействие с семьями и социальными партнёрами. Кратко представлены результаты мониторинга: рост двигательной активности, снижение пропусков по болезни, укрепление полезных привычек. Материал может быть использован администрацией школ и учителями начальных классов при разработке программ формирования культуры здорового и безопасного образа жизни.</w:t>
      </w:r>
    </w:p>
    <w:p w:rsidR="00F51FA1" w:rsidRPr="00F51FA1" w:rsidRDefault="00F51FA1" w:rsidP="00376630">
      <w:pPr>
        <w:pStyle w:val="a3"/>
        <w:ind w:firstLine="567"/>
        <w:rPr>
          <w:sz w:val="28"/>
          <w:szCs w:val="28"/>
        </w:rPr>
      </w:pPr>
      <w:r w:rsidRPr="00F51FA1">
        <w:rPr>
          <w:rStyle w:val="a4"/>
          <w:sz w:val="28"/>
          <w:szCs w:val="28"/>
        </w:rPr>
        <w:t>Ключевые слова</w:t>
      </w:r>
      <w:r w:rsidRPr="00F51FA1">
        <w:rPr>
          <w:sz w:val="28"/>
          <w:szCs w:val="28"/>
        </w:rPr>
        <w:br/>
        <w:t xml:space="preserve">здоровый образ жизни; младшие школьники; </w:t>
      </w:r>
      <w:proofErr w:type="spellStart"/>
      <w:r w:rsidRPr="00F51FA1">
        <w:rPr>
          <w:sz w:val="28"/>
          <w:szCs w:val="28"/>
        </w:rPr>
        <w:t>здоровьесберегающие</w:t>
      </w:r>
      <w:proofErr w:type="spellEnd"/>
      <w:r w:rsidRPr="00F51FA1">
        <w:rPr>
          <w:sz w:val="28"/>
          <w:szCs w:val="28"/>
        </w:rPr>
        <w:t xml:space="preserve"> технологии; культура здоровья; школьная среда.</w:t>
      </w:r>
    </w:p>
    <w:p w:rsidR="00F51FA1" w:rsidRPr="00F51FA1" w:rsidRDefault="00F51FA1" w:rsidP="00F51FA1">
      <w:pPr>
        <w:pStyle w:val="a3"/>
        <w:ind w:firstLine="567"/>
        <w:jc w:val="both"/>
        <w:rPr>
          <w:sz w:val="28"/>
          <w:szCs w:val="28"/>
        </w:rPr>
      </w:pPr>
      <w:r w:rsidRPr="00F51FA1">
        <w:rPr>
          <w:sz w:val="28"/>
          <w:szCs w:val="28"/>
        </w:rPr>
        <w:t>Здоровье детей школьного возраста сегодня является объектом особого внимания государства и профессионального сообщества. Рост учебных и информационных нагрузок, снижение двигательной активности, распространение малоподвижных форм досуга делают задачу формирования здорового образа жизни одной из ключевых для системы образования. Обновлённые Федеральные государственные образовательные стандарты закрепляют ценность здоровья и безопасного образа жизни в числе личностных результатов обучения. Это означает, что школа должна не только информировать о здоровье, но и создавать условия для закрепления устойчивых полезных привычек.</w:t>
      </w:r>
    </w:p>
    <w:p w:rsidR="00F51FA1" w:rsidRPr="00F51FA1" w:rsidRDefault="00F51FA1" w:rsidP="00F51FA1">
      <w:pPr>
        <w:pStyle w:val="a3"/>
        <w:ind w:firstLine="567"/>
        <w:jc w:val="both"/>
        <w:rPr>
          <w:sz w:val="28"/>
          <w:szCs w:val="28"/>
        </w:rPr>
      </w:pPr>
      <w:r w:rsidRPr="00F51FA1">
        <w:rPr>
          <w:sz w:val="28"/>
          <w:szCs w:val="28"/>
        </w:rPr>
        <w:t xml:space="preserve">Опыт работы во 2–4 классах МБОУ «Гимназия № 79» показывает эффективность модели, основанной на трёх взаимосвязанных направлениях: урочном, внеурочном и социально-партнёрском. В урочной деятельности используются </w:t>
      </w:r>
      <w:proofErr w:type="spellStart"/>
      <w:r w:rsidRPr="00F51FA1">
        <w:rPr>
          <w:sz w:val="28"/>
          <w:szCs w:val="28"/>
        </w:rPr>
        <w:t>здоровьесберегающие</w:t>
      </w:r>
      <w:proofErr w:type="spellEnd"/>
      <w:r w:rsidRPr="00F51FA1">
        <w:rPr>
          <w:sz w:val="28"/>
          <w:szCs w:val="28"/>
        </w:rPr>
        <w:t xml:space="preserve"> технологии: грамотная организация рабочего места, чередование видов деятельности, </w:t>
      </w:r>
      <w:proofErr w:type="spellStart"/>
      <w:r w:rsidRPr="00F51FA1">
        <w:rPr>
          <w:sz w:val="28"/>
          <w:szCs w:val="28"/>
        </w:rPr>
        <w:t>физминутки</w:t>
      </w:r>
      <w:proofErr w:type="spellEnd"/>
      <w:r w:rsidRPr="00F51FA1">
        <w:rPr>
          <w:sz w:val="28"/>
          <w:szCs w:val="28"/>
        </w:rPr>
        <w:t>, упражнения для глаз, элементы дыхательной гимнастики. В содержание уроков по литературному чтению, математике, окружающему миру включаются тексты и задания, связанные с режимом дня, гигиеной, двигательной активностью, безопасным поведением дома и на улице.</w:t>
      </w:r>
    </w:p>
    <w:p w:rsidR="00F51FA1" w:rsidRPr="00F51FA1" w:rsidRDefault="00F51FA1" w:rsidP="00F51FA1">
      <w:pPr>
        <w:pStyle w:val="a3"/>
        <w:ind w:firstLine="567"/>
        <w:jc w:val="both"/>
        <w:rPr>
          <w:sz w:val="28"/>
          <w:szCs w:val="28"/>
        </w:rPr>
      </w:pPr>
      <w:r w:rsidRPr="00F51FA1">
        <w:rPr>
          <w:sz w:val="28"/>
          <w:szCs w:val="28"/>
        </w:rPr>
        <w:lastRenderedPageBreak/>
        <w:t xml:space="preserve">Внеурочное направление реализуется через классные часы «Азбука здоровья», спортивные праздники, дни здоровья, подвижные перемены, участие в школьных и городских акциях. Мероприятия планируются по принципу системности и повторяемости, опираются на игровые формы: </w:t>
      </w:r>
      <w:proofErr w:type="spellStart"/>
      <w:r w:rsidRPr="00F51FA1">
        <w:rPr>
          <w:sz w:val="28"/>
          <w:szCs w:val="28"/>
        </w:rPr>
        <w:t>квесты</w:t>
      </w:r>
      <w:proofErr w:type="spellEnd"/>
      <w:r w:rsidRPr="00F51FA1">
        <w:rPr>
          <w:sz w:val="28"/>
          <w:szCs w:val="28"/>
        </w:rPr>
        <w:t>, эстафеты, соревнования малых команд. Сотрудничество с учреждениями дополнительного образования и спортивными школами расширяет спектр возможностей для двигательной активности.</w:t>
      </w:r>
    </w:p>
    <w:p w:rsidR="00F51FA1" w:rsidRPr="00F51FA1" w:rsidRDefault="00F51FA1" w:rsidP="00F51FA1">
      <w:pPr>
        <w:pStyle w:val="a3"/>
        <w:ind w:firstLine="567"/>
        <w:jc w:val="both"/>
        <w:rPr>
          <w:sz w:val="28"/>
          <w:szCs w:val="28"/>
        </w:rPr>
      </w:pPr>
      <w:r w:rsidRPr="00F51FA1">
        <w:rPr>
          <w:sz w:val="28"/>
          <w:szCs w:val="28"/>
        </w:rPr>
        <w:t>Социально-партнёрское направление включает работу с семьями учащихся: родительские собрания и консультации по вопросам режима дня, питания, ограничения экранного времени, совместные спортивные праздники. Важно строить диалог с родителями, помогая находить реалистичные решения с учётом возможностей конкретной семьи. Включение родителей в планирование и проведение оздоровительных мероприятий усиливает воспитательный эффект и повышает мотивацию детей.</w:t>
      </w:r>
    </w:p>
    <w:p w:rsidR="00F51FA1" w:rsidRPr="00F51FA1" w:rsidRDefault="00F51FA1" w:rsidP="00F51FA1">
      <w:pPr>
        <w:pStyle w:val="a3"/>
        <w:ind w:firstLine="567"/>
        <w:jc w:val="both"/>
        <w:rPr>
          <w:sz w:val="28"/>
          <w:szCs w:val="28"/>
        </w:rPr>
      </w:pPr>
      <w:r w:rsidRPr="00F51FA1">
        <w:rPr>
          <w:sz w:val="28"/>
          <w:szCs w:val="28"/>
        </w:rPr>
        <w:t>Мониторинг, проведённый в течение двух учебных лет, показал положительную динамику. Увеличилась доля детей, ежедневно участвующих в подвижных играх или занятиях спортом, сократилось количество пропусков занятий по причине ОРВИ, по данным опросов возросла осознанность школьников в вопросах здоровья. Дети чаще связывают самочувствие с образом жизни, готовы обсуждать свои привычки и ставить перед собой небольшие цели (раньше ложиться спать, больше гулять, меньше времени проводить за экраном).</w:t>
      </w:r>
    </w:p>
    <w:p w:rsidR="00F51FA1" w:rsidRPr="00F51FA1" w:rsidRDefault="00F51FA1" w:rsidP="00F51FA1">
      <w:pPr>
        <w:pStyle w:val="a3"/>
        <w:ind w:firstLine="567"/>
        <w:jc w:val="both"/>
        <w:rPr>
          <w:sz w:val="28"/>
          <w:szCs w:val="28"/>
        </w:rPr>
      </w:pPr>
      <w:r w:rsidRPr="00F51FA1">
        <w:rPr>
          <w:sz w:val="28"/>
          <w:szCs w:val="28"/>
        </w:rPr>
        <w:t xml:space="preserve">Представленный опыт позволяет сделать вывод о том, что формирование здорового образа жизни возможно в условиях обычной школы без кардинального изменения учебного плана, если </w:t>
      </w:r>
      <w:proofErr w:type="spellStart"/>
      <w:r w:rsidRPr="00F51FA1">
        <w:rPr>
          <w:sz w:val="28"/>
          <w:szCs w:val="28"/>
        </w:rPr>
        <w:t>здоровьесберегающий</w:t>
      </w:r>
      <w:proofErr w:type="spellEnd"/>
      <w:r w:rsidRPr="00F51FA1">
        <w:rPr>
          <w:sz w:val="28"/>
          <w:szCs w:val="28"/>
        </w:rPr>
        <w:t xml:space="preserve"> подход становится частью образовательной среды. Системное использование </w:t>
      </w:r>
      <w:proofErr w:type="spellStart"/>
      <w:r w:rsidRPr="00F51FA1">
        <w:rPr>
          <w:sz w:val="28"/>
          <w:szCs w:val="28"/>
        </w:rPr>
        <w:t>здоровьесберегающих</w:t>
      </w:r>
      <w:proofErr w:type="spellEnd"/>
      <w:r w:rsidRPr="00F51FA1">
        <w:rPr>
          <w:sz w:val="28"/>
          <w:szCs w:val="28"/>
        </w:rPr>
        <w:t xml:space="preserve"> технологий в урочной работе, развитие спортивно-оздоровительной внеурочной деятельности и партнёрство с семьёй создают основу для формирования у младших школьников устойчивых полезных привычек и позитивного отношения к здоровью.</w:t>
      </w:r>
    </w:p>
    <w:p w:rsidR="00F51FA1" w:rsidRPr="00F51FA1" w:rsidRDefault="00F51FA1" w:rsidP="00F51FA1">
      <w:pPr>
        <w:pStyle w:val="a3"/>
        <w:ind w:firstLine="567"/>
        <w:jc w:val="both"/>
        <w:rPr>
          <w:sz w:val="28"/>
          <w:szCs w:val="28"/>
        </w:rPr>
      </w:pPr>
      <w:r w:rsidRPr="00F51FA1">
        <w:rPr>
          <w:rStyle w:val="a4"/>
          <w:sz w:val="28"/>
          <w:szCs w:val="28"/>
        </w:rPr>
        <w:t>Литература</w:t>
      </w:r>
      <w:r w:rsidRPr="00F51FA1">
        <w:rPr>
          <w:sz w:val="28"/>
          <w:szCs w:val="28"/>
        </w:rPr>
        <w:br/>
        <w:t>Андреева И. Г. Федеральный государственный образовательный стандарт как основа формирования культуры здоровья школьников // Современные проблемы науки и образования. — 2017. — № 6.</w:t>
      </w:r>
      <w:r w:rsidRPr="00F51FA1">
        <w:rPr>
          <w:sz w:val="28"/>
          <w:szCs w:val="28"/>
        </w:rPr>
        <w:br/>
      </w:r>
      <w:proofErr w:type="spellStart"/>
      <w:r w:rsidRPr="00F51FA1">
        <w:rPr>
          <w:sz w:val="28"/>
          <w:szCs w:val="28"/>
        </w:rPr>
        <w:t>Кокаева</w:t>
      </w:r>
      <w:proofErr w:type="spellEnd"/>
      <w:r w:rsidRPr="00F51FA1">
        <w:rPr>
          <w:sz w:val="28"/>
          <w:szCs w:val="28"/>
        </w:rPr>
        <w:t xml:space="preserve"> И. Ю. </w:t>
      </w:r>
      <w:proofErr w:type="spellStart"/>
      <w:r w:rsidRPr="00F51FA1">
        <w:rPr>
          <w:sz w:val="28"/>
          <w:szCs w:val="28"/>
        </w:rPr>
        <w:t>Здоровьесберегающие</w:t>
      </w:r>
      <w:proofErr w:type="spellEnd"/>
      <w:r w:rsidRPr="00F51FA1">
        <w:rPr>
          <w:sz w:val="28"/>
          <w:szCs w:val="28"/>
        </w:rPr>
        <w:t xml:space="preserve"> технологии в начальной школе. — Владикавказ, 2019.</w:t>
      </w:r>
      <w:r w:rsidRPr="00F51FA1">
        <w:rPr>
          <w:sz w:val="28"/>
          <w:szCs w:val="28"/>
        </w:rPr>
        <w:br/>
        <w:t xml:space="preserve">Федеральный государственный образовательный стандарт начального общего образования: приказ </w:t>
      </w:r>
      <w:proofErr w:type="spellStart"/>
      <w:r w:rsidRPr="00F51FA1">
        <w:rPr>
          <w:sz w:val="28"/>
          <w:szCs w:val="28"/>
        </w:rPr>
        <w:t>Минпросвещения</w:t>
      </w:r>
      <w:proofErr w:type="spellEnd"/>
      <w:r w:rsidRPr="00F51FA1">
        <w:rPr>
          <w:sz w:val="28"/>
          <w:szCs w:val="28"/>
        </w:rPr>
        <w:t xml:space="preserve"> РФ от 31.05.2021 № 286.</w:t>
      </w:r>
    </w:p>
    <w:p w:rsidR="00A912FC" w:rsidRPr="00F51FA1" w:rsidRDefault="00A912FC" w:rsidP="00F51FA1">
      <w:pPr>
        <w:ind w:firstLine="567"/>
        <w:jc w:val="both"/>
        <w:rPr>
          <w:sz w:val="28"/>
          <w:szCs w:val="28"/>
        </w:rPr>
      </w:pPr>
    </w:p>
    <w:sectPr w:rsidR="00A912FC" w:rsidRPr="00F51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AD"/>
    <w:rsid w:val="00376630"/>
    <w:rsid w:val="00A912FC"/>
    <w:rsid w:val="00F51FA1"/>
    <w:rsid w:val="00F9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1F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1F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5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0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53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688</Words>
  <Characters>3927</Characters>
  <Application>Microsoft Office Word</Application>
  <DocSecurity>0</DocSecurity>
  <Lines>32</Lines>
  <Paragraphs>9</Paragraphs>
  <ScaleCrop>false</ScaleCrop>
  <Company>Home</Company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 Федоровский</dc:creator>
  <cp:keywords/>
  <dc:description/>
  <cp:lastModifiedBy>Аркадий Федоровский</cp:lastModifiedBy>
  <cp:revision>3</cp:revision>
  <dcterms:created xsi:type="dcterms:W3CDTF">2025-11-23T16:32:00Z</dcterms:created>
  <dcterms:modified xsi:type="dcterms:W3CDTF">2025-11-23T16:33:00Z</dcterms:modified>
</cp:coreProperties>
</file>