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01" w:rsidRPr="00C95C15" w:rsidRDefault="00F43F01" w:rsidP="008D7B1B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C95C1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Преемственность дошкольного и начального </w:t>
      </w:r>
      <w:r w:rsidR="008D7B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образования в рамках ФГТ и ФГОС</w:t>
      </w:r>
    </w:p>
    <w:p w:rsidR="00F43F01" w:rsidRPr="001A0FC5" w:rsidRDefault="00F43F01" w:rsidP="008D7B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</w:t>
      </w:r>
    </w:p>
    <w:p w:rsidR="00F43F01" w:rsidRPr="00237EBB" w:rsidRDefault="00F43F01" w:rsidP="00F43F01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«Школьное обучение никогда не начинается</w:t>
      </w:r>
    </w:p>
    <w:p w:rsidR="00F43F01" w:rsidRPr="00237EBB" w:rsidRDefault="00F43F01" w:rsidP="00F43F01">
      <w:pPr>
        <w:shd w:val="clear" w:color="auto" w:fill="FFFFFF"/>
        <w:spacing w:before="2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пустого места, а всегда опирается</w:t>
      </w:r>
    </w:p>
    <w:p w:rsidR="00F43F01" w:rsidRPr="00237EBB" w:rsidRDefault="00F43F01" w:rsidP="00F43F01">
      <w:pPr>
        <w:shd w:val="clear" w:color="auto" w:fill="FFFFFF"/>
        <w:spacing w:before="2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определенную стадию развития,</w:t>
      </w:r>
    </w:p>
    <w:p w:rsidR="00F43F01" w:rsidRPr="00237EBB" w:rsidRDefault="00F43F01" w:rsidP="00F43F01">
      <w:pPr>
        <w:shd w:val="clear" w:color="auto" w:fill="FFFFFF"/>
        <w:spacing w:before="2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проделанную ребенком».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С. Выготский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определению Д. Б. Эльконина, дошкольный и младший школьный возраст – это одна эпоха человеческого развития, именуемая “детством”. Он считал, что дети 3 – 10 лет должны жить общей жизнью, развиваясь и обучаясь в едином образовательном пространстве. Следовательно, проблема преемственности в образовании не нова.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Переходный период от дошкольного к школьному детству считается наиболее сложным и уязвимым. И не случайно в настоящее время необходимость сохранения целостности образовательной среды относится к числу важнейших приоритетов развития образования в России.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же такое преемственность?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преемственностью понимается последовательный переход от одной ступени образования к другой, выражающийся в сохранении и постепенном изменении содержания, форм, методов, технологий обучения и воспитания.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(Р. А. </w:t>
      </w:r>
      <w:proofErr w:type="spell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Должикова</w:t>
      </w:r>
      <w:proofErr w:type="spellEnd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М. </w:t>
      </w:r>
      <w:proofErr w:type="spell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Федосимов</w:t>
      </w:r>
      <w:proofErr w:type="spellEnd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«Реализация преемственности при обучении и воспитании детей в ДОУ и начальной школе», М, 2008)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школе зачастую рассматривается как более раннее изучение программы первого класса и сводится к формированию </w:t>
      </w:r>
      <w:proofErr w:type="spell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узкопредметных</w:t>
      </w:r>
      <w:proofErr w:type="spellEnd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и умений. В этом случае преемственность между дошкольным и младшим школьным возрастом определяется не тем, развиты ли у будущего школьника качества, необходимые для осуществления новой учебной деятельности, сформированы ли ее предпосылки, а тем, умеет ли ребенок читать, считать и т д.</w:t>
      </w:r>
    </w:p>
    <w:p w:rsidR="00F43F01" w:rsidRPr="00237EBB" w:rsidRDefault="00F43F01" w:rsidP="00F43F01">
      <w:pPr>
        <w:numPr>
          <w:ilvl w:val="0"/>
          <w:numId w:val="4"/>
        </w:num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не должен быть пассивным слушателем, воспринимающим готовую информацию, передаваемую ему педагогом. Именно активность ребенка признается основой развития – знания не передаются в готовом виде, а осваиваются детьми в процессе деятельности, организуемой педагогом. 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01" w:rsidRPr="00237EBB" w:rsidRDefault="00F43F01" w:rsidP="00F43F01">
      <w:pPr>
        <w:numPr>
          <w:ilvl w:val="0"/>
          <w:numId w:val="1"/>
        </w:num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важно обеспечить сохранение самоценности дошкольного возраста, когда закладываются важнейшие черты будущей личности. Следует формировать социальные умения и навыки будущего школьника, необходимые для благополучной адаптации к школе. Необходимо стремиться к организации единого развивающего мира – дошкольного и начального образования.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01" w:rsidRPr="00237EBB" w:rsidRDefault="00F43F01" w:rsidP="00F43F01">
      <w:pPr>
        <w:numPr>
          <w:ilvl w:val="0"/>
          <w:numId w:val="1"/>
        </w:num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сделать переход детей в школу более мягким, дать им возможность быстрее адаптироваться к новым условиям, учителя должны знакомиться с формами, методами работы в дошкольных учреждениях, поскольку психологическая разница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между шестилетним и семилетним ребенком не столь велика. С этой целью мы планируем посещение </w:t>
      </w:r>
      <w:proofErr w:type="gram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  занятий</w:t>
      </w:r>
      <w:proofErr w:type="gramEnd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Развлечений и досугов в детском саду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01" w:rsidRPr="00237EBB" w:rsidRDefault="00F43F01" w:rsidP="00F43F01">
      <w:pPr>
        <w:numPr>
          <w:ilvl w:val="0"/>
          <w:numId w:val="1"/>
        </w:num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Важную роль в обеспечении преемственности дошкольного и школьного образования играет детальное изучение представлений родителей и педагогов друг о друге. </w:t>
      </w:r>
      <w:proofErr w:type="gram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анкетирование</w:t>
      </w:r>
      <w:proofErr w:type="gramEnd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тестирование)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01" w:rsidRPr="00237EBB" w:rsidRDefault="00F43F01" w:rsidP="00F43F01">
      <w:pPr>
        <w:numPr>
          <w:ilvl w:val="0"/>
          <w:numId w:val="1"/>
        </w:num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ещё важную роль, в организации преемственности дошкольного учреждения и начальной школы играют личности воспитателя и учителя. Воспитатель в детском саду – это вторая мама, которая может обнять малыша, погладить по головке. И ребенок тянется к своему воспитателю.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вот сегодняшний дошкольник приходит в школу, и его встречает учитель. Всё сразу изменяется: ученик должен соблюдать дистанцию между собой и учителем. Поэтому и адаптация ученика к школе более затяжная, чем в детском саду.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условием эффективности работы по налаживанию преемственных связей детского сада и школы является четкое понимание целей, задач и содержания осуществления преемственности, доброжелательный деловой контакт между педагогами.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сотрудничества ДОУ и школы: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установление единства стремлений и взглядов на воспитательный процесс между детским садом, семьей и школой;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выработка общих целей и воспитательных задач, путей достижения намеченных результатов;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условий для благоприятного взаимодействия всех участников воспитательно-образовательного процесса – воспитателей, учителей, детей и родителей;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всестороннее психолого-педагогическое просвещение родителей;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оказание психологической помощи в осознании собственных семейных и социальных ресурсов, способствующих преодолению проблем при поступлении ребенка в школу;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в семьях позитивного отношения к активной общественной и социальной деятельности детей.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организации работы по преемственности между детским садом и школой ключевым моментом является формирование умения, учиться, который включает в себя не только умение обучаться в течение всей жизни в школе и после школы, но и необходимость начать целенаправленное развитие ребенка в более раннем возрасте. 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осуществления преемственности: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с детьми: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экскурсии в школу;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посещение школьного музея, библиотеки;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знакомство и взаимодействие дошкольников с учителями и учениками начальной школы;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участие в совместной образовательной деятельности, игровых программах, проектной деятельности;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выставки рисунков и поделок, сделанных </w:t>
      </w:r>
      <w:proofErr w:type="gram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 школы</w:t>
      </w:r>
      <w:proofErr w:type="gramEnd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proofErr w:type="spellEnd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встречи и беседы с бывшими воспитанниками детского сада (ученики начальной и средней школы</w:t>
      </w:r>
      <w:proofErr w:type="gram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;</w:t>
      </w:r>
      <w:proofErr w:type="gramEnd"/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совместные праздники (День знаний, посвящение в первоклассники, выпускной в детском саду и др.) и спортивные соревнования дошкольников и первоклассников;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участие в театрализованной деятельности;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посещение дошкольниками адаптационного курса занятий, организованных при школе (занятия с психологом, логопедом, музыкальным руководителем и др. специалистами школы</w:t>
      </w:r>
      <w:proofErr w:type="gram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Взаимодействие педагогов: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совместные педагогические советы (ДОУ и школа</w:t>
      </w:r>
      <w:proofErr w:type="gram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;</w:t>
      </w:r>
      <w:proofErr w:type="gramEnd"/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семинары, мастер- классы;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круглые столы педагогов ДОУ и учителей школы;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психологические и коммуникативные тренинги для воспитателей и учителей;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проведение диагностики по определению готовности детей к школе;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взаимодействие медицинских работников, психологов ДОУ и школы;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открытые показы образовательной деятельности в ДОУ и открытых уроков в школе;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педагогические и психологические наблюдения.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в преемственности дошкольного и начального образования играет сотрудничество с родителями: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Сотрудничество с родителями: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совместные родительские собрания с педагогами ДОУ и учителями школы; фото родительского собрания.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круглые столы, дискуссионные встречи, педагогические «гостиные»;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родительские конференции, вечера вопросов и ответов;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консультации с педагогами ДОУ и школы;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встречи родителей с будущими учителями;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дни открытых дверей;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творческие мастерские;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образовательно-игровые тренинги и практикумы для родителей детей </w:t>
      </w:r>
      <w:proofErr w:type="spell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предшкольного</w:t>
      </w:r>
      <w:proofErr w:type="spellEnd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возраста, деловые игры, практикумы;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семейные вечера, тематические досуги;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называемые точки соприкосновения мы видим в решении проблем, которые представлены как направления, т. е. структура программы опирается на три направления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     Согласование целей и задач осуществления преемственности на дошкольном и начальном школьном уровне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     Отбор содержания образования для детей дошкольного и младшего школьного возраста с учётом принципов непрерывности образования психолого-педагогических условий реализации непрерывного образования в соответствии с ФГОС и ФГТ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     Обогащение организационных форм и методов обучения, как в дошкольном учреждении, так и в начальной школе.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дошкольной ступени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-личностно-ориентированное взаимодействие взрослых с детьми;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предпосылок учебной деятельности как важнейшего фактора развития ребенка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построение образовательного процесса с использованием адекватных возрасту форм работы с детьми, опора на игру при формировании учебной деятельности.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ступени начальной школы: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-опора на наличный уровень достижений дошкольного детства;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-направленность процесса обучения на формирование умения учиться как важнейшего достижения этого возрастного периода развития;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-сбалансированность репродуктивной (воспроизводящей готовый образец) и исследовательской, творческой деятельности, коллективных и индивидуальных форм активности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условия: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proofErr w:type="gramStart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преемственной  предметно</w:t>
      </w:r>
      <w:proofErr w:type="gramEnd"/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-развивающей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индивидуальных,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воспитания, и путей их достижения;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воспитательно-образовательный процесс должен быть подчинен становлению личности ребенка: развитию его компетентности, инициативности, самостоятельности, ответственности свободы и безопасности поведения, самосознания и самооценки;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основы для самостоятельного успешного усвоения обучающимися, воспитанниками новых знаний, умений, компетенций, видов и способов деятельности;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индивидуальной работы в случаях опережающего или более низкого темпа развития ребёнка</w:t>
      </w:r>
    </w:p>
    <w:p w:rsidR="00F43F01" w:rsidRPr="00237EBB" w:rsidRDefault="00F43F01" w:rsidP="00F43F0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7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доброжелательный деловой контакт между педагогическими коллективом образовательного учреждения</w:t>
      </w:r>
    </w:p>
    <w:p w:rsidR="00F43F01" w:rsidRPr="00237EBB" w:rsidRDefault="00F43F01" w:rsidP="00F43F01">
      <w:pPr>
        <w:keepNext/>
        <w:keepLines/>
        <w:shd w:val="clear" w:color="auto" w:fill="FFFFFF"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3F01" w:rsidRPr="00237EBB" w:rsidRDefault="00F43F01" w:rsidP="00F43F01">
      <w:pPr>
        <w:keepNext/>
        <w:keepLines/>
        <w:shd w:val="clear" w:color="auto" w:fill="FFFFFF"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Каковы критерии психологической готовности ребенка к школе?</w:t>
      </w:r>
    </w:p>
    <w:p w:rsidR="00F43F01" w:rsidRPr="00237EBB" w:rsidRDefault="00F43F01" w:rsidP="00F43F0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Социально-психологическая готовность к школе: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Учебная мотивация (хочет идти в школу; понимает важность и необходимость учения; проявляет выраженный интерес к получению новых знаний).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взрослых).</w:t>
      </w:r>
    </w:p>
    <w:p w:rsidR="00F43F01" w:rsidRPr="00237EBB" w:rsidRDefault="00F43F01" w:rsidP="00F43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школьно-значимых психофизиологических функций: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мелких мышц руки (рука развита хорошо, ребенок уверенно владеет карандашом* ножницами);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Пространственная ориентация, координация движений (умение правильно определять выше -ниже; больше -меньше, вперед -назад, слева -справа);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Координация в системе глаз - рука (ребенок может правильно перенести в тетрадь простейший графический образ - узор, фигуру - зрительно воспринимаемый на расстоянии (например, из книг).</w:t>
      </w:r>
    </w:p>
    <w:p w:rsidR="00F43F01" w:rsidRPr="00237EBB" w:rsidRDefault="00F43F01" w:rsidP="00F43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признакам).</w:t>
      </w:r>
    </w:p>
    <w:p w:rsidR="00F43F01" w:rsidRPr="00237EBB" w:rsidRDefault="00F43F01" w:rsidP="00F43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произвольного внимания (способность удерживать внимание на выполняемой работе в течение 15-20 минут).</w:t>
      </w:r>
    </w:p>
    <w:p w:rsidR="00F43F01" w:rsidRPr="00237EBB" w:rsidRDefault="00F43F01" w:rsidP="00F43F01">
      <w:pPr>
        <w:keepNext/>
        <w:keepLines/>
        <w:shd w:val="clear" w:color="auto" w:fill="FFFFFF"/>
        <w:spacing w:before="200"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началу обучения в школе дети должны уметь: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Строить сложные предложения разных видов;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рассказы по картине, серии картинок, небольшие сказки;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слова с определенным звуком;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место звука в слове;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предложения из 3-4 слов;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Членить простые предложения на слова;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Членить слова на слоги (части);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разные жанры художественной литературы: сказку, рассказ, стихотворение;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Самостоятельно, выразительно, последовательно передавать содержание небольших литературных текстов, драматизировать небольшие произведения;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Уметь различать по внешнему виду растения, распространенные в данной местности;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Иметь представления о сезонных явлениях природы;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Знать свой домашний адрес, фамилию, имя, отчество родителей.</w:t>
      </w:r>
    </w:p>
    <w:p w:rsidR="00F43F01" w:rsidRPr="00237EBB" w:rsidRDefault="00F43F01" w:rsidP="00F43F01">
      <w:pPr>
        <w:keepNext/>
        <w:keepLines/>
        <w:shd w:val="clear" w:color="auto" w:fill="FFFFFF"/>
        <w:spacing w:before="200"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началу обучения в школе у ребенка должны быть развиты элементарные математические представления. Он должен знать: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Состав чисел первого десятка (из отдельных единиц) и из двух меньших чисел;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Как получить число первого десятка, прибавляя единицу к предыдущему и вычитая единицу из следующего за ним в ряду;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Цифры 0, 1,2, 3, 4, 5, 6, 7, 8, 9;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Знаки +, =</w:t>
      </w:r>
      <w:proofErr w:type="gramStart"/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, &gt;</w:t>
      </w:r>
      <w:proofErr w:type="gramEnd"/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, &lt;;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Название текущего месяца, последовательность дней недели;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Уметь называть числа в прямом и обратном порядке;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Соотносить цифру и число предметов;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и решать задачи в одно действие на сложение и вычитание;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Пользоваться арифметическими знаками действий;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Измерять длину предметов с помощью условной меры;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Составлять из нескольких треугольников, </w:t>
      </w:r>
      <w:proofErr w:type="spellStart"/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четырехугольникоь</w:t>
      </w:r>
      <w:proofErr w:type="spellEnd"/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фигуры большего размера;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Делить круг, квадрат на 2 и 4 части;</w:t>
      </w:r>
    </w:p>
    <w:p w:rsidR="00F43F01" w:rsidRPr="00237EBB" w:rsidRDefault="00F43F01" w:rsidP="00F43F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Ориентироваться на листке </w:t>
      </w:r>
      <w:proofErr w:type="spellStart"/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клечатой</w:t>
      </w:r>
      <w:proofErr w:type="spellEnd"/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бумаги.</w:t>
      </w:r>
    </w:p>
    <w:p w:rsidR="00F43F01" w:rsidRPr="00237EBB" w:rsidRDefault="00F43F01" w:rsidP="00F43F01">
      <w:pPr>
        <w:keepNext/>
        <w:keepLines/>
        <w:shd w:val="clear" w:color="auto" w:fill="FFFFFF"/>
        <w:spacing w:before="200"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7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Какие требования предъявляет школа к развитию речи ребенка?</w:t>
      </w:r>
    </w:p>
    <w:p w:rsidR="00F43F01" w:rsidRPr="00237EBB" w:rsidRDefault="00F43F01" w:rsidP="00F43F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Умение правильно произносить все звуки речи и различать их па слух.</w:t>
      </w:r>
    </w:p>
    <w:p w:rsidR="00F43F01" w:rsidRPr="00237EBB" w:rsidRDefault="00F43F01" w:rsidP="00F43F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Умение употреблять разные части речи точно по смыслу.</w:t>
      </w:r>
    </w:p>
    <w:p w:rsidR="00F43F01" w:rsidRPr="00237EBB" w:rsidRDefault="00F43F01" w:rsidP="00F43F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 речи синонимы, антонимы, существительные с обобщающим значением.</w:t>
      </w:r>
    </w:p>
    <w:p w:rsidR="00F43F01" w:rsidRPr="00237EBB" w:rsidRDefault="00F43F01" w:rsidP="00F43F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Умение отвечать на вопросы и задавать их.</w:t>
      </w:r>
    </w:p>
    <w:p w:rsidR="00F43F01" w:rsidRPr="00237EBB" w:rsidRDefault="00F43F01" w:rsidP="00F43F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Умение самостоятельно передавать содержание литературных текстов.</w:t>
      </w:r>
    </w:p>
    <w:p w:rsidR="00F43F01" w:rsidRPr="00237EBB" w:rsidRDefault="00F43F01" w:rsidP="00F43F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Умение составлять рассказы о предметах (но плану, предложенному взрослым, по картинке, по серии сюжетных картинок).</w:t>
      </w:r>
    </w:p>
    <w:p w:rsidR="00F43F01" w:rsidRPr="00237EBB" w:rsidRDefault="00F43F01" w:rsidP="00F43F0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7EBB">
        <w:rPr>
          <w:rFonts w:ascii="Times New Roman" w:eastAsia="Calibri" w:hAnsi="Times New Roman" w:cs="Times New Roman"/>
          <w:color w:val="000000"/>
          <w:sz w:val="24"/>
          <w:szCs w:val="24"/>
        </w:rPr>
        <w:t>Кругозор (представление ребенка о мире достаточно развернуты, развита память, внимание, другие интеллектуальные способности).</w:t>
      </w:r>
    </w:p>
    <w:p w:rsidR="00F43F01" w:rsidRPr="00237EBB" w:rsidRDefault="00F43F01" w:rsidP="00F43F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43F01" w:rsidRDefault="00F43F01"/>
    <w:sectPr w:rsidR="00F43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5E0"/>
    <w:multiLevelType w:val="hybridMultilevel"/>
    <w:tmpl w:val="19483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775E6"/>
    <w:multiLevelType w:val="multilevel"/>
    <w:tmpl w:val="158CE6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D2871"/>
    <w:multiLevelType w:val="hybridMultilevel"/>
    <w:tmpl w:val="49CA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01"/>
    <w:rsid w:val="008D7B1B"/>
    <w:rsid w:val="00F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5490"/>
  <w15:chartTrackingRefBased/>
  <w15:docId w15:val="{59E20BFA-7C4A-4B2C-833B-66ACC41E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F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1989</Words>
  <Characters>11340</Characters>
  <Application>Microsoft Office Word</Application>
  <DocSecurity>0</DocSecurity>
  <Lines>94</Lines>
  <Paragraphs>26</Paragraphs>
  <ScaleCrop>false</ScaleCrop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2021-12-28T14:49:00Z</dcterms:created>
  <dcterms:modified xsi:type="dcterms:W3CDTF">2025-11-23T12:54:00Z</dcterms:modified>
</cp:coreProperties>
</file>