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AA7" w:rsidRPr="004C2AA7" w:rsidRDefault="004C2AA7" w:rsidP="00C40A63">
      <w:pPr>
        <w:spacing w:after="0" w:line="240" w:lineRule="auto"/>
        <w:ind w:left="-426" w:firstLine="142"/>
        <w:rPr>
          <w:rFonts w:ascii="Times New Roman" w:hAnsi="Times New Roman"/>
          <w:iCs/>
          <w:sz w:val="24"/>
          <w:szCs w:val="24"/>
          <w:u w:val="single"/>
          <w:lang w:bidi="en-US"/>
        </w:rPr>
      </w:pPr>
    </w:p>
    <w:p w:rsidR="00C40A63" w:rsidRPr="00C40A63" w:rsidRDefault="00C40A63" w:rsidP="00ED4DE3">
      <w:pPr>
        <w:spacing w:after="0" w:line="240" w:lineRule="auto"/>
        <w:rPr>
          <w:rFonts w:ascii="Times New Roman" w:hAnsi="Times New Roman"/>
          <w:b/>
          <w:sz w:val="16"/>
          <w:szCs w:val="16"/>
        </w:rPr>
      </w:pPr>
    </w:p>
    <w:p w:rsidR="00C40A63" w:rsidRPr="00C40A63" w:rsidRDefault="00ED4DE3" w:rsidP="00C40A63">
      <w:pPr>
        <w:spacing w:after="0" w:line="240" w:lineRule="auto"/>
        <w:jc w:val="center"/>
        <w:rPr>
          <w:rFonts w:ascii="Times New Roman" w:hAnsi="Times New Roman"/>
          <w:b/>
          <w:sz w:val="28"/>
          <w:szCs w:val="28"/>
        </w:rPr>
      </w:pPr>
      <w:r>
        <w:rPr>
          <w:rFonts w:ascii="Times New Roman" w:hAnsi="Times New Roman"/>
          <w:b/>
          <w:sz w:val="28"/>
          <w:szCs w:val="28"/>
        </w:rPr>
        <w:t xml:space="preserve">муниципальное бюджетное </w:t>
      </w:r>
      <w:r w:rsidR="00C40A63" w:rsidRPr="00C40A63">
        <w:rPr>
          <w:rFonts w:ascii="Times New Roman" w:hAnsi="Times New Roman"/>
          <w:b/>
          <w:sz w:val="28"/>
          <w:szCs w:val="28"/>
        </w:rPr>
        <w:t>дошкольное образовательное учреждение</w:t>
      </w:r>
    </w:p>
    <w:p w:rsidR="00C40A63" w:rsidRPr="00C40A63" w:rsidRDefault="00C40A63" w:rsidP="00C40A63">
      <w:pPr>
        <w:spacing w:after="0" w:line="240" w:lineRule="auto"/>
        <w:jc w:val="center"/>
        <w:rPr>
          <w:rFonts w:ascii="Times New Roman" w:hAnsi="Times New Roman"/>
          <w:b/>
          <w:sz w:val="28"/>
          <w:szCs w:val="28"/>
        </w:rPr>
      </w:pPr>
      <w:r w:rsidRPr="00C40A63">
        <w:rPr>
          <w:rFonts w:ascii="Times New Roman" w:hAnsi="Times New Roman"/>
          <w:b/>
          <w:sz w:val="28"/>
          <w:szCs w:val="28"/>
        </w:rPr>
        <w:t>города Новосибирска «Детский сад № 441 «Карусель»</w:t>
      </w:r>
    </w:p>
    <w:p w:rsidR="00C40A63" w:rsidRPr="00C40A63" w:rsidRDefault="00C40A63" w:rsidP="00C40A63">
      <w:pPr>
        <w:pBdr>
          <w:bottom w:val="single" w:sz="12" w:space="1" w:color="auto"/>
        </w:pBdr>
        <w:spacing w:after="0" w:line="240" w:lineRule="auto"/>
        <w:jc w:val="center"/>
        <w:rPr>
          <w:rFonts w:ascii="Times New Roman" w:hAnsi="Times New Roman"/>
          <w:b/>
          <w:sz w:val="28"/>
          <w:szCs w:val="28"/>
        </w:rPr>
      </w:pPr>
      <w:r w:rsidRPr="00C40A63">
        <w:rPr>
          <w:rFonts w:ascii="Times New Roman" w:hAnsi="Times New Roman"/>
          <w:b/>
          <w:sz w:val="28"/>
          <w:szCs w:val="28"/>
        </w:rPr>
        <w:t xml:space="preserve">630136, г. Новосибирск, ул. </w:t>
      </w:r>
      <w:proofErr w:type="gramStart"/>
      <w:r w:rsidRPr="00C40A63">
        <w:rPr>
          <w:rFonts w:ascii="Times New Roman" w:hAnsi="Times New Roman"/>
          <w:b/>
          <w:sz w:val="28"/>
          <w:szCs w:val="28"/>
        </w:rPr>
        <w:t>Киевская</w:t>
      </w:r>
      <w:proofErr w:type="gramEnd"/>
      <w:r w:rsidRPr="00C40A63">
        <w:rPr>
          <w:rFonts w:ascii="Times New Roman" w:hAnsi="Times New Roman"/>
          <w:b/>
          <w:sz w:val="28"/>
          <w:szCs w:val="28"/>
        </w:rPr>
        <w:t xml:space="preserve"> 21/1, тел/факс: 341-91-88</w:t>
      </w:r>
    </w:p>
    <w:p w:rsidR="00C40A63" w:rsidRPr="00C40A63" w:rsidRDefault="00C40A63" w:rsidP="00C40A63">
      <w:pPr>
        <w:spacing w:after="0" w:line="240" w:lineRule="auto"/>
        <w:ind w:left="-360"/>
        <w:jc w:val="center"/>
        <w:rPr>
          <w:rFonts w:ascii="Times New Roman" w:eastAsia="Times New Roman" w:hAnsi="Times New Roman"/>
          <w:b/>
          <w:sz w:val="28"/>
          <w:szCs w:val="28"/>
          <w:lang w:eastAsia="ru-RU"/>
        </w:rPr>
      </w:pPr>
    </w:p>
    <w:p w:rsidR="004C2AA7" w:rsidRDefault="004C2AA7" w:rsidP="004C2AA7">
      <w:pPr>
        <w:spacing w:after="0" w:line="240" w:lineRule="auto"/>
        <w:rPr>
          <w:rFonts w:ascii="Times New Roman" w:eastAsia="Times New Roman" w:hAnsi="Times New Roman"/>
          <w:b/>
          <w:sz w:val="48"/>
          <w:szCs w:val="48"/>
          <w:lang w:eastAsia="ru-RU"/>
        </w:rPr>
      </w:pPr>
    </w:p>
    <w:p w:rsidR="00147E2C" w:rsidRPr="004C2AA7" w:rsidRDefault="00147E2C" w:rsidP="004C2AA7">
      <w:pPr>
        <w:spacing w:after="0" w:line="240" w:lineRule="auto"/>
        <w:rPr>
          <w:rFonts w:ascii="Times New Roman" w:eastAsia="Times New Roman" w:hAnsi="Times New Roman"/>
          <w:b/>
          <w:sz w:val="48"/>
          <w:szCs w:val="48"/>
          <w:lang w:eastAsia="ru-RU"/>
        </w:rPr>
      </w:pPr>
    </w:p>
    <w:p w:rsidR="00ED4DE3" w:rsidRPr="00916FA7" w:rsidRDefault="004C2AA7" w:rsidP="004C2AA7">
      <w:pPr>
        <w:spacing w:before="100" w:beforeAutospacing="1" w:after="100" w:afterAutospacing="1" w:line="240" w:lineRule="auto"/>
        <w:jc w:val="center"/>
        <w:outlineLvl w:val="2"/>
        <w:rPr>
          <w:rFonts w:ascii="Times New Roman" w:eastAsia="Times New Roman" w:hAnsi="Times New Roman"/>
          <w:b/>
          <w:i/>
          <w:color w:val="FF0000"/>
          <w:sz w:val="48"/>
          <w:szCs w:val="4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16FA7">
        <w:rPr>
          <w:rFonts w:ascii="Times New Roman" w:eastAsia="Times New Roman" w:hAnsi="Times New Roman"/>
          <w:b/>
          <w:i/>
          <w:color w:val="FF0000"/>
          <w:sz w:val="48"/>
          <w:szCs w:val="4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Консультация для</w:t>
      </w:r>
      <w:r w:rsidR="00F5762A" w:rsidRPr="00916FA7">
        <w:rPr>
          <w:rFonts w:ascii="Times New Roman" w:eastAsia="Times New Roman" w:hAnsi="Times New Roman"/>
          <w:b/>
          <w:i/>
          <w:color w:val="FF0000"/>
          <w:sz w:val="48"/>
          <w:szCs w:val="4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D4DE3" w:rsidRPr="00916FA7">
        <w:rPr>
          <w:rFonts w:ascii="Times New Roman" w:eastAsia="Times New Roman" w:hAnsi="Times New Roman"/>
          <w:b/>
          <w:i/>
          <w:color w:val="FF0000"/>
          <w:sz w:val="48"/>
          <w:szCs w:val="4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родителей </w:t>
      </w:r>
    </w:p>
    <w:p w:rsidR="004C2AA7" w:rsidRPr="00916FA7" w:rsidRDefault="004C2AA7" w:rsidP="00916FA7">
      <w:pPr>
        <w:spacing w:before="100" w:beforeAutospacing="1" w:after="100" w:afterAutospacing="1" w:line="240" w:lineRule="auto"/>
        <w:jc w:val="right"/>
        <w:outlineLvl w:val="2"/>
        <w:rPr>
          <w:rFonts w:ascii="Times New Roman" w:eastAsia="Times New Roman" w:hAnsi="Times New Roman"/>
          <w:b/>
          <w:bCs/>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16FA7">
        <w:rPr>
          <w:rFonts w:ascii="Times New Roman" w:eastAsia="Times New Roman" w:hAnsi="Times New Roman"/>
          <w:b/>
          <w:i/>
          <w:color w:val="FF0000"/>
          <w:sz w:val="44"/>
          <w:szCs w:val="4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16FA7">
        <w:rPr>
          <w:rFonts w:ascii="Times New Roman" w:eastAsia="Times New Roman" w:hAnsi="Times New Roman"/>
          <w:b/>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147E2C" w:rsidRPr="00916FA7">
        <w:rPr>
          <w:rFonts w:ascii="Times New Roman" w:eastAsia="Times New Roman" w:hAnsi="Times New Roman"/>
          <w:b/>
          <w:bCs/>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Как создать личное пространство для </w:t>
      </w:r>
      <w:r w:rsidR="00916FA7" w:rsidRPr="00916FA7">
        <w:rPr>
          <w:rFonts w:ascii="Times New Roman" w:eastAsia="Times New Roman" w:hAnsi="Times New Roman"/>
          <w:b/>
          <w:bCs/>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147E2C" w:rsidRPr="00916FA7">
        <w:rPr>
          <w:rFonts w:ascii="Times New Roman" w:eastAsia="Times New Roman" w:hAnsi="Times New Roman"/>
          <w:b/>
          <w:bCs/>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ребенка в семье</w:t>
      </w:r>
      <w:r w:rsidR="00ED4DE3" w:rsidRPr="00916FA7">
        <w:rPr>
          <w:rFonts w:ascii="Times New Roman" w:eastAsia="Times New Roman" w:hAnsi="Times New Roman"/>
          <w:b/>
          <w:bCs/>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916FA7">
        <w:rPr>
          <w:rFonts w:ascii="Times New Roman" w:eastAsia="Times New Roman" w:hAnsi="Times New Roman"/>
          <w:b/>
          <w:bCs/>
          <w:i/>
          <w:color w:val="FF0000"/>
          <w:sz w:val="36"/>
          <w:szCs w:val="3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916FA7" w:rsidRDefault="00D401EB" w:rsidP="004C2AA7">
      <w:pPr>
        <w:spacing w:before="100" w:beforeAutospacing="1" w:after="100" w:afterAutospacing="1" w:line="240" w:lineRule="auto"/>
        <w:outlineLvl w:val="2"/>
        <w:rPr>
          <w:rFonts w:ascii="ClearSansRegular" w:eastAsia="Times New Roman" w:hAnsi="ClearSansRegular"/>
          <w:b/>
          <w:bCs/>
          <w:color w:val="4A4A4A"/>
          <w:sz w:val="56"/>
          <w:szCs w:val="56"/>
          <w:lang w:eastAsia="ru-RU"/>
        </w:rPr>
      </w:pPr>
      <w:r>
        <w:rPr>
          <w:rFonts w:ascii="ClearSansRegular" w:eastAsia="Times New Roman" w:hAnsi="ClearSansRegular"/>
          <w:b/>
          <w:bCs/>
          <w:color w:val="4A4A4A"/>
          <w:sz w:val="56"/>
          <w:szCs w:val="56"/>
          <w:lang w:eastAsia="ru-RU"/>
        </w:rPr>
        <w:t xml:space="preserve">   </w:t>
      </w:r>
    </w:p>
    <w:p w:rsidR="00CA53F2" w:rsidRDefault="00916FA7" w:rsidP="004C2AA7">
      <w:pPr>
        <w:spacing w:before="100" w:beforeAutospacing="1" w:after="100" w:afterAutospacing="1" w:line="240" w:lineRule="auto"/>
        <w:outlineLvl w:val="2"/>
        <w:rPr>
          <w:rFonts w:ascii="ClearSansRegular" w:eastAsia="Times New Roman" w:hAnsi="ClearSansRegular"/>
          <w:b/>
          <w:bCs/>
          <w:color w:val="4A4A4A"/>
          <w:sz w:val="56"/>
          <w:szCs w:val="56"/>
          <w:lang w:eastAsia="ru-RU"/>
        </w:rPr>
      </w:pPr>
      <w:r>
        <w:rPr>
          <w:rFonts w:ascii="ClearSansRegular" w:eastAsia="Times New Roman" w:hAnsi="ClearSansRegular"/>
          <w:b/>
          <w:bCs/>
          <w:color w:val="4A4A4A"/>
          <w:sz w:val="56"/>
          <w:szCs w:val="56"/>
          <w:lang w:eastAsia="ru-RU"/>
        </w:rPr>
        <w:t xml:space="preserve">         </w:t>
      </w:r>
      <w:r w:rsidR="00D401EB">
        <w:rPr>
          <w:rFonts w:ascii="ClearSansRegular" w:eastAsia="Times New Roman" w:hAnsi="ClearSansRegular"/>
          <w:b/>
          <w:bCs/>
          <w:color w:val="4A4A4A"/>
          <w:sz w:val="56"/>
          <w:szCs w:val="56"/>
          <w:lang w:eastAsia="ru-RU"/>
        </w:rPr>
        <w:t xml:space="preserve"> </w:t>
      </w:r>
      <w:r w:rsidR="00334C0B">
        <w:rPr>
          <w:noProof/>
          <w:lang w:eastAsia="ru-RU"/>
        </w:rPr>
        <w:drawing>
          <wp:inline distT="0" distB="0" distL="0" distR="0" wp14:anchorId="29789EFC" wp14:editId="0DF54892">
            <wp:extent cx="5183958" cy="3083442"/>
            <wp:effectExtent l="0" t="0" r="0" b="3175"/>
            <wp:docPr id="15" name="Рисунок 15" descr="https://ulybkasalym.ru/wp-content/uploads/2014/12/b1ba435326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lybkasalym.ru/wp-content/uploads/2014/12/b1ba435326c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3823" cy="3083362"/>
                    </a:xfrm>
                    <a:prstGeom prst="rect">
                      <a:avLst/>
                    </a:prstGeom>
                    <a:noFill/>
                    <a:ln>
                      <a:noFill/>
                    </a:ln>
                  </pic:spPr>
                </pic:pic>
              </a:graphicData>
            </a:graphic>
          </wp:inline>
        </w:drawing>
      </w:r>
    </w:p>
    <w:p w:rsidR="004C2AA7" w:rsidRPr="00916FA7" w:rsidRDefault="00ED4DE3" w:rsidP="00C40A63">
      <w:pPr>
        <w:spacing w:after="0" w:line="240" w:lineRule="auto"/>
        <w:jc w:val="both"/>
        <w:rPr>
          <w:rFonts w:ascii="Times New Roman" w:eastAsia="Times New Roman" w:hAnsi="Times New Roman"/>
          <w:b/>
          <w:color w:val="7030A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16FA7">
        <w:rPr>
          <w:rFonts w:ascii="Times New Roman" w:eastAsia="Times New Roman" w:hAnsi="Times New Roman"/>
          <w:b/>
          <w:color w:val="7030A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Подготовила воспитатель</w:t>
      </w:r>
      <w:r w:rsidR="004C2AA7" w:rsidRPr="00916FA7">
        <w:rPr>
          <w:rFonts w:ascii="Times New Roman" w:eastAsia="Times New Roman" w:hAnsi="Times New Roman"/>
          <w:b/>
          <w:color w:val="7030A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высшей квалификационной категории: Баранова Е.В</w:t>
      </w:r>
      <w:r w:rsidRPr="00916FA7">
        <w:rPr>
          <w:rFonts w:ascii="Times New Roman" w:eastAsia="Times New Roman" w:hAnsi="Times New Roman"/>
          <w:b/>
          <w:color w:val="7030A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C40A63" w:rsidRPr="00147E2C" w:rsidRDefault="00C40A63" w:rsidP="004C2AA7">
      <w:pPr>
        <w:spacing w:before="100" w:beforeAutospacing="1" w:after="100" w:afterAutospacing="1" w:line="240" w:lineRule="auto"/>
        <w:outlineLvl w:val="2"/>
        <w:rPr>
          <w:rFonts w:ascii="ClearSansRegular" w:eastAsia="Times New Roman" w:hAnsi="ClearSansRegular"/>
          <w:b/>
          <w:bCs/>
          <w:color w:val="7030A0"/>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4211D" w:rsidRDefault="0064211D" w:rsidP="004C2AA7">
      <w:pPr>
        <w:spacing w:before="100" w:beforeAutospacing="1" w:after="100" w:afterAutospacing="1" w:line="240" w:lineRule="auto"/>
        <w:outlineLvl w:val="2"/>
        <w:rPr>
          <w:rFonts w:ascii="ClearSansRegular" w:eastAsia="Times New Roman" w:hAnsi="ClearSansRegular"/>
          <w:b/>
          <w:bCs/>
          <w:color w:val="4A4A4A"/>
          <w:sz w:val="28"/>
          <w:szCs w:val="28"/>
          <w:lang w:eastAsia="ru-RU"/>
        </w:rPr>
      </w:pPr>
    </w:p>
    <w:p w:rsidR="00916FA7" w:rsidRDefault="00916FA7" w:rsidP="004C2AA7">
      <w:pPr>
        <w:spacing w:before="100" w:beforeAutospacing="1" w:after="100" w:afterAutospacing="1" w:line="240" w:lineRule="auto"/>
        <w:outlineLvl w:val="2"/>
        <w:rPr>
          <w:rFonts w:ascii="ClearSansRegular" w:eastAsia="Times New Roman" w:hAnsi="ClearSansRegular"/>
          <w:b/>
          <w:bCs/>
          <w:color w:val="4A4A4A"/>
          <w:sz w:val="28"/>
          <w:szCs w:val="28"/>
          <w:lang w:eastAsia="ru-RU"/>
        </w:rPr>
      </w:pPr>
    </w:p>
    <w:p w:rsidR="00D401EB" w:rsidRPr="00C40A63" w:rsidRDefault="00D401EB" w:rsidP="004C2AA7">
      <w:pPr>
        <w:spacing w:before="100" w:beforeAutospacing="1" w:after="100" w:afterAutospacing="1" w:line="240" w:lineRule="auto"/>
        <w:outlineLvl w:val="2"/>
        <w:rPr>
          <w:rFonts w:ascii="ClearSansRegular" w:eastAsia="Times New Roman" w:hAnsi="ClearSansRegular"/>
          <w:b/>
          <w:bCs/>
          <w:color w:val="4A4A4A"/>
          <w:sz w:val="28"/>
          <w:szCs w:val="28"/>
          <w:lang w:eastAsia="ru-RU"/>
        </w:rPr>
      </w:pPr>
    </w:p>
    <w:p w:rsidR="004C2AA7" w:rsidRDefault="004C2AA7" w:rsidP="004C2AA7">
      <w:pPr>
        <w:spacing w:before="100" w:beforeAutospacing="1" w:after="100" w:afterAutospacing="1" w:line="240" w:lineRule="auto"/>
        <w:jc w:val="center"/>
        <w:outlineLvl w:val="2"/>
        <w:rPr>
          <w:rFonts w:ascii="ClearSansRegular" w:eastAsia="Times New Roman" w:hAnsi="ClearSansRegular"/>
          <w:b/>
          <w:bCs/>
          <w:color w:val="4A4A4A"/>
          <w:sz w:val="28"/>
          <w:szCs w:val="28"/>
          <w:lang w:eastAsia="ru-RU"/>
        </w:rPr>
      </w:pPr>
      <w:r w:rsidRPr="00C40A63">
        <w:rPr>
          <w:rFonts w:ascii="ClearSansRegular" w:eastAsia="Times New Roman" w:hAnsi="ClearSansRegular"/>
          <w:b/>
          <w:bCs/>
          <w:color w:val="4A4A4A"/>
          <w:sz w:val="28"/>
          <w:szCs w:val="28"/>
          <w:lang w:eastAsia="ru-RU"/>
        </w:rPr>
        <w:t xml:space="preserve">Новосибирск - </w:t>
      </w:r>
      <w:r w:rsidR="00ED4DE3">
        <w:rPr>
          <w:rFonts w:ascii="ClearSansRegular" w:eastAsia="Times New Roman" w:hAnsi="ClearSansRegular"/>
          <w:b/>
          <w:bCs/>
          <w:color w:val="4A4A4A"/>
          <w:sz w:val="28"/>
          <w:szCs w:val="28"/>
          <w:lang w:eastAsia="ru-RU"/>
        </w:rPr>
        <w:t>2025</w:t>
      </w:r>
      <w:r w:rsidRPr="00C40A63">
        <w:rPr>
          <w:rFonts w:ascii="ClearSansRegular" w:eastAsia="Times New Roman" w:hAnsi="ClearSansRegular"/>
          <w:b/>
          <w:bCs/>
          <w:color w:val="4A4A4A"/>
          <w:sz w:val="28"/>
          <w:szCs w:val="28"/>
          <w:lang w:eastAsia="ru-RU"/>
        </w:rPr>
        <w:t xml:space="preserve"> г.</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Игра</w:t>
      </w:r>
      <w:r w:rsidRPr="00334C0B">
        <w:rPr>
          <w:rFonts w:ascii="Times New Roman" w:eastAsia="Times New Roman" w:hAnsi="Times New Roman"/>
          <w:b/>
          <w:color w:val="162B4B"/>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334C0B">
        <w:rPr>
          <w:rFonts w:ascii="Times New Roman" w:eastAsia="Times New Roman" w:hAnsi="Times New Roman"/>
          <w:color w:val="162B4B"/>
          <w:sz w:val="28"/>
          <w:szCs w:val="28"/>
          <w:lang w:eastAsia="ru-RU"/>
        </w:rPr>
        <w:t>– это ведущий вид деятельности ребенка дошкольного возраста и самый лучший способ решения вопросов воспитания и развития ребенка.</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Игр</w:t>
      </w:r>
      <w:r w:rsidR="00916FA7">
        <w:rPr>
          <w:rFonts w:ascii="Times New Roman" w:eastAsia="Times New Roman" w:hAnsi="Times New Roman"/>
          <w:color w:val="162B4B"/>
          <w:sz w:val="28"/>
          <w:szCs w:val="28"/>
          <w:lang w:eastAsia="ru-RU"/>
        </w:rPr>
        <w:t>,</w:t>
      </w:r>
      <w:r w:rsidRPr="00334C0B">
        <w:rPr>
          <w:rFonts w:ascii="Times New Roman" w:eastAsia="Times New Roman" w:hAnsi="Times New Roman"/>
          <w:color w:val="162B4B"/>
          <w:sz w:val="28"/>
          <w:szCs w:val="28"/>
          <w:lang w:eastAsia="ru-RU"/>
        </w:rPr>
        <w:t xml:space="preserve"> очень разнообразны и условно их можно, разделить на две большие группы: сюжетно-ролевые игры и игры с правилами.</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Сюжетно-ролевые игры</w:t>
      </w:r>
      <w:r w:rsidRPr="00334C0B">
        <w:rPr>
          <w:rFonts w:ascii="Times New Roman" w:eastAsia="Times New Roman" w:hAnsi="Times New Roman"/>
          <w:b/>
          <w:color w:val="162B4B"/>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334C0B">
        <w:rPr>
          <w:rFonts w:ascii="Times New Roman" w:eastAsia="Times New Roman" w:hAnsi="Times New Roman"/>
          <w:color w:val="162B4B"/>
          <w:sz w:val="28"/>
          <w:szCs w:val="28"/>
          <w:lang w:eastAsia="ru-RU"/>
        </w:rPr>
        <w:t>являются источником формирования социального сознания ребенка и возможности развития коммуникативных умений. Это такие игры как «Магазин», «Гости» и т.д.</w:t>
      </w:r>
    </w:p>
    <w:p w:rsid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с другом, к друзьям, к другим людям. Их отношение к труду, к окружающим предметам. Дети подражают взрослым: манере общаться с окружающими, их поступки. И все это они переносят в игры, закрепляя, таким образом, накопленный опыт поведения, формы отношений.</w:t>
      </w:r>
    </w:p>
    <w:p w:rsidR="00916FA7" w:rsidRPr="00334C0B" w:rsidRDefault="00916FA7" w:rsidP="00334C0B">
      <w:pPr>
        <w:spacing w:before="180" w:after="180" w:line="240" w:lineRule="auto"/>
        <w:jc w:val="both"/>
        <w:rPr>
          <w:rFonts w:ascii="Times New Roman" w:eastAsia="Times New Roman" w:hAnsi="Times New Roman"/>
          <w:color w:val="162B4B"/>
          <w:sz w:val="28"/>
          <w:szCs w:val="28"/>
          <w:lang w:eastAsia="ru-RU"/>
        </w:rPr>
      </w:pPr>
      <w:r>
        <w:rPr>
          <w:rFonts w:ascii="Times New Roman" w:eastAsia="Times New Roman" w:hAnsi="Times New Roman"/>
          <w:color w:val="162B4B"/>
          <w:sz w:val="28"/>
          <w:szCs w:val="28"/>
          <w:lang w:eastAsia="ru-RU"/>
        </w:rPr>
        <w:t xml:space="preserve">                       </w:t>
      </w:r>
      <w:r>
        <w:rPr>
          <w:noProof/>
          <w:lang w:eastAsia="ru-RU"/>
        </w:rPr>
        <w:drawing>
          <wp:inline distT="0" distB="0" distL="0" distR="0" wp14:anchorId="2C5377BD" wp14:editId="7840DF48">
            <wp:extent cx="3827721" cy="3827721"/>
            <wp:effectExtent l="0" t="0" r="1905" b="1905"/>
            <wp:docPr id="16" name="Рисунок 16" descr="Консультация для родителей «Семейная игротека. Развивающие игры «Обувь» для детей 4-го год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ультация для родителей «Семейная игротека. Развивающие игры «Обувь» для детей 4-го года жизн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7454" cy="3827454"/>
                    </a:xfrm>
                    <a:prstGeom prst="rect">
                      <a:avLst/>
                    </a:prstGeom>
                    <a:noFill/>
                    <a:ln>
                      <a:noFill/>
                    </a:ln>
                  </pic:spPr>
                </pic:pic>
              </a:graphicData>
            </a:graphic>
          </wp:inline>
        </w:drawing>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В игре эффективно воспитывается умение жить и действовать сообща, оказывать помощь друг другу, развивается чувство коллективизма, ответственности за свои действия.</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Однако без руководства взрослого даже старшие дошкольники не всегда умеют играть. В детском саду мы воспитатели играем с детьми. А дома может кто-то из старших членов семьи включиться в игру, и стать связывающим звеном между детьми, учить их играть вместе. Совместные игры родителей с детьми духовно и эмоционально обогащают детей, удовлетворяют потребность в общении с близкими людьми, укрепляют веру в свои силы.</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 xml:space="preserve">К этой группе относятся театрализованные игры, которые очень нравятся детям, и они с большим удовольствием принимают активное участие в них. </w:t>
      </w:r>
      <w:r w:rsidR="00916FA7">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Театрализованная игра,</w:t>
      </w:r>
      <w:r w:rsidRPr="00334C0B">
        <w:rPr>
          <w:rFonts w:ascii="Times New Roman" w:eastAsia="Times New Roman" w:hAnsi="Times New Roman"/>
          <w:b/>
          <w:color w:val="162B4B"/>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334C0B">
        <w:rPr>
          <w:rFonts w:ascii="Times New Roman" w:eastAsia="Times New Roman" w:hAnsi="Times New Roman"/>
          <w:color w:val="162B4B"/>
          <w:sz w:val="28"/>
          <w:szCs w:val="28"/>
          <w:lang w:eastAsia="ru-RU"/>
        </w:rPr>
        <w:t>является эффективным средством коммуникативного развития и создает благоприятные условия для развития чувства партнерства и освоения способов позитивного взаимоотношения.</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Уважаемые родители, изготовьте всей семьей плоские фигуры из картона, других материалов. Это даст возможность детям самостоятельно разыграть знакомые произведения художественной литературы, придумывать сказки.</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Вторая группа игр – игры с правилами</w:t>
      </w:r>
      <w:r w:rsidRPr="00334C0B">
        <w:rPr>
          <w:rFonts w:ascii="Times New Roman" w:eastAsia="Times New Roman" w:hAnsi="Times New Roman"/>
          <w:color w:val="162B4B"/>
          <w:sz w:val="28"/>
          <w:szCs w:val="28"/>
          <w:lang w:eastAsia="ru-RU"/>
        </w:rPr>
        <w:t>. К ним относятся дидактические, настольные, подвижные игры. Игры: лото, домино, парные картинки и другие, открывают перед детьми возможность получить удовольствие от игры, развивают память, внимание, наблюдательность, глазомер. Несмотря на то, что игры познавательные, коллективная игра учит еще и общаться. Такие игры имеют организующее действие, поскольку предлагают строго выполнять правила. Интересно играть в такие игры со всей семьей, чтобы все партнеры были равны в правилах игры.</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(постоянно необходимо иметь под рукой кусочек меха, ткани, картона, проволоки, коробочки и др.).</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Играя вместе с ребёнком, следить, пожалуйста, за своим тоном. Ровный, спокойный, доброжелательный тон равного по игре партнёра вселяет ребёнку уверенность в том, что его понимают, с ним хотят играть.</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взаимопонимания, общих интересов, любви между ними в дальнейшем.</w:t>
      </w:r>
    </w:p>
    <w:p w:rsidR="00334C0B" w:rsidRPr="00334C0B" w:rsidRDefault="00334C0B" w:rsidP="00334C0B">
      <w:pPr>
        <w:spacing w:before="180" w:after="180" w:line="240" w:lineRule="auto"/>
        <w:jc w:val="both"/>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4C0B">
        <w:rPr>
          <w:rFonts w:ascii="Times New Roman" w:eastAsia="Times New Roman" w:hAnsi="Times New Roman"/>
          <w:b/>
          <w:bCs/>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Игра-задание</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Уважаемые родители, вспомните ваши семейные вечера и дайте им самооценку. Если вы поступаете, так, как сказано, то выставляете фишку красного цвета, не всегда – жёлтого, никогда – синего.</w:t>
      </w:r>
    </w:p>
    <w:p w:rsidR="00334C0B" w:rsidRPr="00334C0B" w:rsidRDefault="00334C0B" w:rsidP="00334C0B">
      <w:pPr>
        <w:numPr>
          <w:ilvl w:val="0"/>
          <w:numId w:val="4"/>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Каждый вечер уделяю время на игры с детьми.</w:t>
      </w:r>
    </w:p>
    <w:p w:rsidR="00334C0B" w:rsidRPr="00334C0B" w:rsidRDefault="00334C0B" w:rsidP="00334C0B">
      <w:pPr>
        <w:numPr>
          <w:ilvl w:val="0"/>
          <w:numId w:val="4"/>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Рассказываю о своих играх в детстве.</w:t>
      </w:r>
    </w:p>
    <w:p w:rsidR="00334C0B" w:rsidRPr="00334C0B" w:rsidRDefault="00334C0B" w:rsidP="00334C0B">
      <w:pPr>
        <w:numPr>
          <w:ilvl w:val="0"/>
          <w:numId w:val="4"/>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Если сломалась игрушка, ремонтирую вместе с ребёнком.</w:t>
      </w:r>
    </w:p>
    <w:p w:rsidR="00334C0B" w:rsidRPr="00334C0B" w:rsidRDefault="00334C0B" w:rsidP="00334C0B">
      <w:pPr>
        <w:numPr>
          <w:ilvl w:val="0"/>
          <w:numId w:val="4"/>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Купив ребёнку игрушку, объясняю, как с ней играть, показываю разные варианты</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игры.</w:t>
      </w:r>
    </w:p>
    <w:p w:rsidR="00334C0B" w:rsidRPr="00334C0B" w:rsidRDefault="00334C0B" w:rsidP="00334C0B">
      <w:pPr>
        <w:numPr>
          <w:ilvl w:val="0"/>
          <w:numId w:val="5"/>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Слушаю рассказы, ребёнка об играх и игрушках в детском саду.</w:t>
      </w:r>
    </w:p>
    <w:p w:rsidR="00334C0B" w:rsidRPr="00334C0B" w:rsidRDefault="00334C0B" w:rsidP="00334C0B">
      <w:pPr>
        <w:numPr>
          <w:ilvl w:val="0"/>
          <w:numId w:val="5"/>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Не наказываю ребёнка игрой, игрушкой, т.е. не лишаю его на время игры или</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lastRenderedPageBreak/>
        <w:t>игрушки.</w:t>
      </w:r>
    </w:p>
    <w:p w:rsidR="00334C0B" w:rsidRPr="00334C0B" w:rsidRDefault="00334C0B" w:rsidP="00334C0B">
      <w:pPr>
        <w:numPr>
          <w:ilvl w:val="0"/>
          <w:numId w:val="6"/>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Часто дарю ребёнку игру, игрушку.</w:t>
      </w:r>
    </w:p>
    <w:p w:rsidR="00334C0B" w:rsidRPr="00334C0B" w:rsidRDefault="00334C0B" w:rsidP="00334C0B">
      <w:pPr>
        <w:numPr>
          <w:ilvl w:val="0"/>
          <w:numId w:val="6"/>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Если на вашем столе больше красных фишек, значит, игра в вашем доме присутствует всегда.</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Играйте с ребёнком на равных. Ведь игра – это самое интересное в жизни ребёнка.</w:t>
      </w:r>
    </w:p>
    <w:p w:rsidR="00334C0B" w:rsidRPr="00334C0B" w:rsidRDefault="00334C0B" w:rsidP="00334C0B">
      <w:pPr>
        <w:spacing w:before="180" w:after="180" w:line="240" w:lineRule="auto"/>
        <w:jc w:val="both"/>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r w:rsidRPr="00334C0B">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Следует выделить следующие  условия и методы развития игровой деятельности детей в семье.</w:t>
      </w:r>
    </w:p>
    <w:bookmarkEnd w:id="0"/>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Создание ситуаций, стимулирующих возникновение и развертывание игры.</w:t>
      </w:r>
    </w:p>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Обогащение впечатлений детей, которые могут быть использованы в игре: чтение книг, прослушивание пластинок, обсуждение событий из жизни детей, рассказы взрослых о себе и других людях, проведение экскурсий, прогулок, посещение музеев, театров; привлечение внимания детей к содержанию деятельности людей, к их взаимоотношениям, к явлениям в живой и неживой природе и пр.</w:t>
      </w:r>
    </w:p>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Выделение времени для игры с ребенком.</w:t>
      </w:r>
    </w:p>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Развитие творческой активности детей в игре: побуждение детей к играм – фантазиям (придумыванию сказок и пр.).</w:t>
      </w:r>
    </w:p>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Стимулирование использования в игре предметов-заместителей, помощь в их подборе, в использовании игрового оборудования.</w:t>
      </w:r>
    </w:p>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Внимательное и тактичное отношение к свободной игре детей, включение в нее по мере необходимости в качестве равноправного партнера.</w:t>
      </w:r>
    </w:p>
    <w:p w:rsidR="00334C0B" w:rsidRPr="00334C0B" w:rsidRDefault="00334C0B" w:rsidP="00334C0B">
      <w:pPr>
        <w:numPr>
          <w:ilvl w:val="0"/>
          <w:numId w:val="7"/>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Стимулирование разных видов игр (подвижных, настольно-печатных, творческих, игр-драматизаций и др.).</w:t>
      </w:r>
    </w:p>
    <w:p w:rsidR="00334C0B" w:rsidRPr="00334C0B" w:rsidRDefault="00334C0B" w:rsidP="00334C0B">
      <w:pPr>
        <w:spacing w:before="180" w:after="180" w:line="240" w:lineRule="auto"/>
        <w:jc w:val="both"/>
        <w:rPr>
          <w:rFonts w:ascii="Times New Roman" w:eastAsia="Times New Roman" w:hAnsi="Times New Roman"/>
          <w:i/>
          <w:color w:val="162B4B"/>
          <w:sz w:val="28"/>
          <w:szCs w:val="28"/>
          <w:u w:val="single"/>
          <w:lang w:eastAsia="ru-RU"/>
        </w:rPr>
      </w:pPr>
      <w:r w:rsidRPr="00334C0B">
        <w:rPr>
          <w:rFonts w:ascii="Times New Roman" w:eastAsia="Times New Roman" w:hAnsi="Times New Roman"/>
          <w:b/>
          <w:bCs/>
          <w:color w:val="162B4B"/>
          <w:sz w:val="28"/>
          <w:szCs w:val="28"/>
          <w:lang w:eastAsia="ru-RU"/>
        </w:rPr>
        <w:t xml:space="preserve">                     </w:t>
      </w:r>
      <w:r w:rsidRPr="00334C0B">
        <w:rPr>
          <w:rFonts w:ascii="Times New Roman" w:eastAsia="Times New Roman" w:hAnsi="Times New Roman"/>
          <w:b/>
          <w:bCs/>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“Лови, бросай, кати. Развивающие игры с мячом”</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 xml:space="preserve"> Большинство родителей не знают, как организовать выходной день с пользой для всей семьи. Занятие  спортом объединяет и в то же время </w:t>
      </w:r>
      <w:proofErr w:type="spellStart"/>
      <w:r w:rsidRPr="00334C0B">
        <w:rPr>
          <w:rFonts w:ascii="Times New Roman" w:eastAsia="Times New Roman" w:hAnsi="Times New Roman"/>
          <w:color w:val="162B4B"/>
          <w:sz w:val="28"/>
          <w:szCs w:val="28"/>
          <w:lang w:eastAsia="ru-RU"/>
        </w:rPr>
        <w:t>оздоравливает</w:t>
      </w:r>
      <w:proofErr w:type="spellEnd"/>
      <w:r w:rsidRPr="00334C0B">
        <w:rPr>
          <w:rFonts w:ascii="Times New Roman" w:eastAsia="Times New Roman" w:hAnsi="Times New Roman"/>
          <w:color w:val="162B4B"/>
          <w:sz w:val="28"/>
          <w:szCs w:val="28"/>
          <w:lang w:eastAsia="ru-RU"/>
        </w:rPr>
        <w:t xml:space="preserve"> семью. Мяч – это одна из самых любимых игрушек детей.</w:t>
      </w:r>
    </w:p>
    <w:p w:rsid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 xml:space="preserve">Игры с мячом развивают глазомер, координацию, смекалку, способствуют общей двигательной активности. Для ребёнка мяч – предмет увлечения с первых лет жизни. Ребёнок не просто играет в мяч, а варьирует им: берёт, переносит, кладёт, бросает, катает и т.п., что развивает его эмоционально и физически. Игры с мячом важны и для развития руки малыша. Движения пальцев и кистей рук имеют особое значение для развития функций мозга ребёнка. Малыши, знакомясь со свойствами мяча, выполняя разнообразные действия, получают нагрузку на все группы мышц, у них активируется весь организм. Игры и упражнения с мячом развивают ориентировку в пространстве, регулируют силу и точность броска, нормализуют эмоционально-волевую сферу, что особенно важно как для малоподвижных, так и для </w:t>
      </w:r>
      <w:proofErr w:type="spellStart"/>
      <w:r w:rsidRPr="00334C0B">
        <w:rPr>
          <w:rFonts w:ascii="Times New Roman" w:eastAsia="Times New Roman" w:hAnsi="Times New Roman"/>
          <w:color w:val="162B4B"/>
          <w:sz w:val="28"/>
          <w:szCs w:val="28"/>
          <w:lang w:eastAsia="ru-RU"/>
        </w:rPr>
        <w:t>гипервозбудимых</w:t>
      </w:r>
      <w:proofErr w:type="spellEnd"/>
      <w:r w:rsidRPr="00334C0B">
        <w:rPr>
          <w:rFonts w:ascii="Times New Roman" w:eastAsia="Times New Roman" w:hAnsi="Times New Roman"/>
          <w:color w:val="162B4B"/>
          <w:sz w:val="28"/>
          <w:szCs w:val="28"/>
          <w:lang w:eastAsia="ru-RU"/>
        </w:rPr>
        <w:t xml:space="preserve"> детей. Игры с мячом развивают мышечную силу, усиливают работу важнейших органов организма – лёгких, сердца, улучшают обмен веществ.</w:t>
      </w:r>
    </w:p>
    <w:p w:rsidR="00916FA7" w:rsidRPr="00334C0B" w:rsidRDefault="00916FA7" w:rsidP="00334C0B">
      <w:pPr>
        <w:spacing w:before="180" w:after="180" w:line="240" w:lineRule="auto"/>
        <w:jc w:val="both"/>
        <w:rPr>
          <w:rFonts w:ascii="Times New Roman" w:eastAsia="Times New Roman" w:hAnsi="Times New Roman"/>
          <w:color w:val="162B4B"/>
          <w:sz w:val="28"/>
          <w:szCs w:val="28"/>
          <w:lang w:eastAsia="ru-RU"/>
        </w:rPr>
      </w:pPr>
    </w:p>
    <w:p w:rsidR="00334C0B" w:rsidRPr="00334C0B" w:rsidRDefault="00334C0B" w:rsidP="00334C0B">
      <w:pPr>
        <w:spacing w:before="180" w:after="180" w:line="240" w:lineRule="auto"/>
        <w:jc w:val="both"/>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4C0B">
        <w:rPr>
          <w:rFonts w:ascii="Times New Roman" w:eastAsia="Times New Roman" w:hAnsi="Times New Roman"/>
          <w:b/>
          <w:bCs/>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Упражнения с мячом.</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«Свечки». Подбрасывать мяч сначала невысоко и поймать его. Второй раз бросить выше, в третий раз ещё выше.</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w:t>
      </w:r>
      <w:proofErr w:type="spellStart"/>
      <w:r w:rsidRPr="00334C0B">
        <w:rPr>
          <w:rFonts w:ascii="Times New Roman" w:eastAsia="Times New Roman" w:hAnsi="Times New Roman"/>
          <w:color w:val="180D07"/>
          <w:sz w:val="28"/>
          <w:szCs w:val="28"/>
          <w:lang w:eastAsia="ru-RU"/>
        </w:rPr>
        <w:t>Поднебески</w:t>
      </w:r>
      <w:proofErr w:type="spellEnd"/>
      <w:r w:rsidRPr="00334C0B">
        <w:rPr>
          <w:rFonts w:ascii="Times New Roman" w:eastAsia="Times New Roman" w:hAnsi="Times New Roman"/>
          <w:color w:val="180D07"/>
          <w:sz w:val="28"/>
          <w:szCs w:val="28"/>
          <w:lang w:eastAsia="ru-RU"/>
        </w:rPr>
        <w:t>». Подбросить мяч вверх, дать ему упасть и с отскока от пола поймать.</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«Гвозди ковать». Отбивать мяч об пол одной и двумя руками.</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«Хватки». Поднять руки с мячом выше головы, выпустить его и поймать на лету.</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 xml:space="preserve">«Тик – так». Передать мяч с левой руки, в </w:t>
      </w:r>
      <w:proofErr w:type="gramStart"/>
      <w:r w:rsidRPr="00334C0B">
        <w:rPr>
          <w:rFonts w:ascii="Times New Roman" w:eastAsia="Times New Roman" w:hAnsi="Times New Roman"/>
          <w:color w:val="180D07"/>
          <w:sz w:val="28"/>
          <w:szCs w:val="28"/>
          <w:lang w:eastAsia="ru-RU"/>
        </w:rPr>
        <w:t>правую</w:t>
      </w:r>
      <w:proofErr w:type="gramEnd"/>
      <w:r w:rsidRPr="00334C0B">
        <w:rPr>
          <w:rFonts w:ascii="Times New Roman" w:eastAsia="Times New Roman" w:hAnsi="Times New Roman"/>
          <w:color w:val="180D07"/>
          <w:sz w:val="28"/>
          <w:szCs w:val="28"/>
          <w:lang w:eastAsia="ru-RU"/>
        </w:rPr>
        <w:t xml:space="preserve"> и наоборот.</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w:t>
      </w:r>
      <w:proofErr w:type="spellStart"/>
      <w:r w:rsidRPr="00334C0B">
        <w:rPr>
          <w:rFonts w:ascii="Times New Roman" w:eastAsia="Times New Roman" w:hAnsi="Times New Roman"/>
          <w:color w:val="180D07"/>
          <w:sz w:val="28"/>
          <w:szCs w:val="28"/>
          <w:lang w:eastAsia="ru-RU"/>
        </w:rPr>
        <w:t>Одноручье</w:t>
      </w:r>
      <w:proofErr w:type="spellEnd"/>
      <w:r w:rsidRPr="00334C0B">
        <w:rPr>
          <w:rFonts w:ascii="Times New Roman" w:eastAsia="Times New Roman" w:hAnsi="Times New Roman"/>
          <w:color w:val="180D07"/>
          <w:sz w:val="28"/>
          <w:szCs w:val="28"/>
          <w:lang w:eastAsia="ru-RU"/>
        </w:rPr>
        <w:t>». Подбросить мяч вверх правой рукой и поймать правой. Подбросить левой и поймать левой.</w:t>
      </w:r>
    </w:p>
    <w:p w:rsidR="00334C0B" w:rsidRPr="00334C0B" w:rsidRDefault="00334C0B" w:rsidP="00334C0B">
      <w:pPr>
        <w:numPr>
          <w:ilvl w:val="0"/>
          <w:numId w:val="8"/>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 Передача». В паре передавать мяч сбоку, снизу вверх.</w:t>
      </w:r>
    </w:p>
    <w:p w:rsidR="00334C0B" w:rsidRPr="00334C0B" w:rsidRDefault="00334C0B" w:rsidP="00334C0B">
      <w:pPr>
        <w:spacing w:before="180" w:after="180" w:line="240" w:lineRule="auto"/>
        <w:jc w:val="both"/>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4C0B">
        <w:rPr>
          <w:rFonts w:ascii="Times New Roman" w:eastAsia="Times New Roman" w:hAnsi="Times New Roman"/>
          <w:b/>
          <w:bCs/>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Эстафеты с мячом</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Соревнуются две команды. Команда детей и команда родителей.</w:t>
      </w:r>
    </w:p>
    <w:p w:rsidR="00334C0B" w:rsidRPr="00334C0B" w:rsidRDefault="00334C0B" w:rsidP="00334C0B">
      <w:pPr>
        <w:numPr>
          <w:ilvl w:val="0"/>
          <w:numId w:val="9"/>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Передача мяча сверху.</w:t>
      </w:r>
    </w:p>
    <w:p w:rsidR="00334C0B" w:rsidRPr="00334C0B" w:rsidRDefault="00334C0B" w:rsidP="00334C0B">
      <w:pPr>
        <w:numPr>
          <w:ilvl w:val="0"/>
          <w:numId w:val="9"/>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Передача мяча снизу.</w:t>
      </w:r>
    </w:p>
    <w:p w:rsidR="00334C0B" w:rsidRPr="00334C0B" w:rsidRDefault="00334C0B" w:rsidP="00334C0B">
      <w:pPr>
        <w:numPr>
          <w:ilvl w:val="0"/>
          <w:numId w:val="9"/>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Перебрасывание мяча: один член команды стоит впереди, по очереди бросает мяч остальным членам команды.</w:t>
      </w:r>
    </w:p>
    <w:p w:rsidR="00334C0B" w:rsidRPr="00334C0B" w:rsidRDefault="00334C0B" w:rsidP="00334C0B">
      <w:pPr>
        <w:spacing w:before="180" w:after="180" w:line="240" w:lineRule="auto"/>
        <w:jc w:val="both"/>
        <w:rPr>
          <w:rFonts w:ascii="Times New Roman" w:eastAsia="Times New Roman" w:hAnsi="Times New Roman"/>
          <w:b/>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4C0B">
        <w:rPr>
          <w:rFonts w:ascii="Times New Roman" w:eastAsia="Times New Roman" w:hAnsi="Times New Roman"/>
          <w:b/>
          <w:bCs/>
          <w:i/>
          <w:color w:val="162B4B"/>
          <w:sz w:val="28"/>
          <w:szCs w:val="28"/>
          <w:u w:val="single"/>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Подвижные игры с мячом.</w:t>
      </w:r>
    </w:p>
    <w:p w:rsidR="00334C0B" w:rsidRPr="00334C0B" w:rsidRDefault="00334C0B" w:rsidP="00334C0B">
      <w:pPr>
        <w:numPr>
          <w:ilvl w:val="0"/>
          <w:numId w:val="10"/>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«Мяч вдогонку». Дети образуют круг. Водящий даёт игрокам, стоящим в разных местах круга, по мячу. Затем говорит: «Мяч вдогонку!» Игроки одновременно начинают передавать их  по кругу. Если один мяч догонит другой, т.е. оба окажутся в руках у одного ребёнка, то он выходит из игры.</w:t>
      </w:r>
    </w:p>
    <w:p w:rsidR="00334C0B" w:rsidRPr="00334C0B" w:rsidRDefault="00334C0B" w:rsidP="00334C0B">
      <w:pPr>
        <w:numPr>
          <w:ilvl w:val="0"/>
          <w:numId w:val="10"/>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 xml:space="preserve">«Охотники и зайцы». Чертят или выкладывают шнуром круг (диаметр 5-6 м). Игроки распределяются на две подгруппы. Одна становится в круг – это зайцы. </w:t>
      </w:r>
      <w:proofErr w:type="gramStart"/>
      <w:r w:rsidRPr="00334C0B">
        <w:rPr>
          <w:rFonts w:ascii="Times New Roman" w:eastAsia="Times New Roman" w:hAnsi="Times New Roman"/>
          <w:color w:val="180D07"/>
          <w:sz w:val="28"/>
          <w:szCs w:val="28"/>
          <w:lang w:eastAsia="ru-RU"/>
        </w:rPr>
        <w:t>Другая</w:t>
      </w:r>
      <w:proofErr w:type="gramEnd"/>
      <w:r w:rsidRPr="00334C0B">
        <w:rPr>
          <w:rFonts w:ascii="Times New Roman" w:eastAsia="Times New Roman" w:hAnsi="Times New Roman"/>
          <w:color w:val="180D07"/>
          <w:sz w:val="28"/>
          <w:szCs w:val="28"/>
          <w:lang w:eastAsia="ru-RU"/>
        </w:rPr>
        <w:t xml:space="preserve"> равномерно распределяется за кругом – это охотники. У одного из охотников мяч. Он бросает мяч, стараясь попасть в зайцев. Тот, в кого попали мячом, выходит из круга. Затем игроки меняются ролями.</w:t>
      </w:r>
    </w:p>
    <w:p w:rsidR="00334C0B" w:rsidRPr="00334C0B" w:rsidRDefault="00334C0B" w:rsidP="00334C0B">
      <w:pPr>
        <w:numPr>
          <w:ilvl w:val="0"/>
          <w:numId w:val="10"/>
        </w:numPr>
        <w:spacing w:before="45" w:after="0" w:line="240" w:lineRule="auto"/>
        <w:ind w:left="255"/>
        <w:jc w:val="both"/>
        <w:rPr>
          <w:rFonts w:ascii="Times New Roman" w:eastAsia="Times New Roman" w:hAnsi="Times New Roman"/>
          <w:color w:val="180D07"/>
          <w:sz w:val="28"/>
          <w:szCs w:val="28"/>
          <w:lang w:eastAsia="ru-RU"/>
        </w:rPr>
      </w:pPr>
      <w:r w:rsidRPr="00334C0B">
        <w:rPr>
          <w:rFonts w:ascii="Times New Roman" w:eastAsia="Times New Roman" w:hAnsi="Times New Roman"/>
          <w:color w:val="180D07"/>
          <w:sz w:val="28"/>
          <w:szCs w:val="28"/>
          <w:lang w:eastAsia="ru-RU"/>
        </w:rPr>
        <w:t xml:space="preserve">«Стой!». </w:t>
      </w:r>
      <w:proofErr w:type="gramStart"/>
      <w:r w:rsidRPr="00334C0B">
        <w:rPr>
          <w:rFonts w:ascii="Times New Roman" w:eastAsia="Times New Roman" w:hAnsi="Times New Roman"/>
          <w:color w:val="180D07"/>
          <w:sz w:val="28"/>
          <w:szCs w:val="28"/>
          <w:lang w:eastAsia="ru-RU"/>
        </w:rPr>
        <w:t>Играющие</w:t>
      </w:r>
      <w:proofErr w:type="gramEnd"/>
      <w:r w:rsidRPr="00334C0B">
        <w:rPr>
          <w:rFonts w:ascii="Times New Roman" w:eastAsia="Times New Roman" w:hAnsi="Times New Roman"/>
          <w:color w:val="180D07"/>
          <w:sz w:val="28"/>
          <w:szCs w:val="28"/>
          <w:lang w:eastAsia="ru-RU"/>
        </w:rPr>
        <w:t xml:space="preserve"> встают в круг. Водящий с маленьким мячом выходит на середину круга. Он подбрасывает мяч вверх и называет чьё-либо имя. Игрок, которого назвали, бежит за мячом, остальные разбегаются. Как только игрок возьмёт мяч, он громко произносит: «Стой!» Все играющие должны остановиться и стоять неподвижно там, где их застала команда. Водящий старается попасть мячом в кого-нибудь. Тот, в кого бросают мяч, может увертываться, приседать, но не сходить с места. Если водящий промахнётся, он бежит за мячом, а все вновь разбегаются. Если водящий попал мячом в кого-либо, тот занимает место водящего, и игра продолжается.</w:t>
      </w:r>
    </w:p>
    <w:p w:rsidR="00334C0B" w:rsidRPr="00334C0B" w:rsidRDefault="00334C0B" w:rsidP="00334C0B">
      <w:pPr>
        <w:spacing w:before="180" w:after="180" w:line="240" w:lineRule="auto"/>
        <w:jc w:val="both"/>
        <w:rPr>
          <w:rFonts w:ascii="Times New Roman" w:eastAsia="Times New Roman" w:hAnsi="Times New Roman"/>
          <w:color w:val="162B4B"/>
          <w:sz w:val="28"/>
          <w:szCs w:val="28"/>
          <w:lang w:eastAsia="ru-RU"/>
        </w:rPr>
      </w:pPr>
      <w:r w:rsidRPr="00334C0B">
        <w:rPr>
          <w:rFonts w:ascii="Times New Roman" w:eastAsia="Times New Roman" w:hAnsi="Times New Roman"/>
          <w:color w:val="162B4B"/>
          <w:sz w:val="28"/>
          <w:szCs w:val="28"/>
          <w:lang w:eastAsia="ru-RU"/>
        </w:rPr>
        <w:t> </w:t>
      </w:r>
    </w:p>
    <w:p w:rsidR="00D401EB" w:rsidRPr="00334C0B" w:rsidRDefault="00D401EB" w:rsidP="00334C0B">
      <w:pPr>
        <w:spacing w:before="100" w:beforeAutospacing="1" w:after="100" w:afterAutospacing="1" w:line="240" w:lineRule="auto"/>
        <w:jc w:val="both"/>
        <w:outlineLvl w:val="2"/>
        <w:rPr>
          <w:rFonts w:ascii="Times New Roman" w:eastAsia="Times New Roman" w:hAnsi="Times New Roman"/>
          <w:b/>
          <w:bCs/>
          <w:color w:val="4A4A4A"/>
          <w:sz w:val="28"/>
          <w:szCs w:val="28"/>
          <w:lang w:eastAsia="ru-RU"/>
        </w:rPr>
      </w:pPr>
    </w:p>
    <w:sectPr w:rsidR="00D401EB" w:rsidRPr="00334C0B" w:rsidSect="00147E2C">
      <w:pgSz w:w="11906" w:h="16838"/>
      <w:pgMar w:top="426"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E6C" w:rsidRDefault="003E3E6C" w:rsidP="004C2AA7">
      <w:pPr>
        <w:spacing w:after="0" w:line="240" w:lineRule="auto"/>
      </w:pPr>
      <w:r>
        <w:separator/>
      </w:r>
    </w:p>
  </w:endnote>
  <w:endnote w:type="continuationSeparator" w:id="0">
    <w:p w:rsidR="003E3E6C" w:rsidRDefault="003E3E6C" w:rsidP="004C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learSans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E6C" w:rsidRDefault="003E3E6C" w:rsidP="004C2AA7">
      <w:pPr>
        <w:spacing w:after="0" w:line="240" w:lineRule="auto"/>
      </w:pPr>
      <w:r>
        <w:separator/>
      </w:r>
    </w:p>
  </w:footnote>
  <w:footnote w:type="continuationSeparator" w:id="0">
    <w:p w:rsidR="003E3E6C" w:rsidRDefault="003E3E6C" w:rsidP="004C2A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91621"/>
    <w:multiLevelType w:val="multilevel"/>
    <w:tmpl w:val="68B6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C43081"/>
    <w:multiLevelType w:val="multilevel"/>
    <w:tmpl w:val="0BC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D608B3"/>
    <w:multiLevelType w:val="multilevel"/>
    <w:tmpl w:val="C138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134ACC"/>
    <w:multiLevelType w:val="multilevel"/>
    <w:tmpl w:val="75BE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645669"/>
    <w:multiLevelType w:val="multilevel"/>
    <w:tmpl w:val="815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720B28"/>
    <w:multiLevelType w:val="multilevel"/>
    <w:tmpl w:val="535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DD290B"/>
    <w:multiLevelType w:val="multilevel"/>
    <w:tmpl w:val="7F80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6507BD"/>
    <w:multiLevelType w:val="multilevel"/>
    <w:tmpl w:val="1DE6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9815E4"/>
    <w:multiLevelType w:val="multilevel"/>
    <w:tmpl w:val="E3A4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D90673"/>
    <w:multiLevelType w:val="multilevel"/>
    <w:tmpl w:val="4514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9"/>
  </w:num>
  <w:num w:numId="4">
    <w:abstractNumId w:val="6"/>
  </w:num>
  <w:num w:numId="5">
    <w:abstractNumId w:val="5"/>
  </w:num>
  <w:num w:numId="6">
    <w:abstractNumId w:val="0"/>
  </w:num>
  <w:num w:numId="7">
    <w:abstractNumId w:val="7"/>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F2"/>
    <w:rsid w:val="00147E2C"/>
    <w:rsid w:val="001B25CB"/>
    <w:rsid w:val="00334C0B"/>
    <w:rsid w:val="003E3E6C"/>
    <w:rsid w:val="004C2AA7"/>
    <w:rsid w:val="005C4E2E"/>
    <w:rsid w:val="0064211D"/>
    <w:rsid w:val="006A1028"/>
    <w:rsid w:val="00916FA7"/>
    <w:rsid w:val="00975D54"/>
    <w:rsid w:val="00A01023"/>
    <w:rsid w:val="00A71C94"/>
    <w:rsid w:val="00AB6377"/>
    <w:rsid w:val="00AF3AE4"/>
    <w:rsid w:val="00B10D24"/>
    <w:rsid w:val="00C40A63"/>
    <w:rsid w:val="00CA53F2"/>
    <w:rsid w:val="00D401EB"/>
    <w:rsid w:val="00E22EE8"/>
    <w:rsid w:val="00ED4DE3"/>
    <w:rsid w:val="00EF6192"/>
    <w:rsid w:val="00F5762A"/>
    <w:rsid w:val="00FE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3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3F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4C2A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2AA7"/>
    <w:rPr>
      <w:rFonts w:ascii="Calibri" w:eastAsia="Calibri" w:hAnsi="Calibri" w:cs="Times New Roman"/>
    </w:rPr>
  </w:style>
  <w:style w:type="paragraph" w:styleId="a6">
    <w:name w:val="footer"/>
    <w:basedOn w:val="a"/>
    <w:link w:val="a7"/>
    <w:uiPriority w:val="99"/>
    <w:unhideWhenUsed/>
    <w:rsid w:val="004C2A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2AA7"/>
    <w:rPr>
      <w:rFonts w:ascii="Calibri" w:eastAsia="Calibri" w:hAnsi="Calibri" w:cs="Times New Roman"/>
    </w:rPr>
  </w:style>
  <w:style w:type="paragraph" w:styleId="a8">
    <w:name w:val="Balloon Text"/>
    <w:basedOn w:val="a"/>
    <w:link w:val="a9"/>
    <w:uiPriority w:val="99"/>
    <w:semiHidden/>
    <w:unhideWhenUsed/>
    <w:rsid w:val="004C2A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2AA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3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3F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4C2A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2AA7"/>
    <w:rPr>
      <w:rFonts w:ascii="Calibri" w:eastAsia="Calibri" w:hAnsi="Calibri" w:cs="Times New Roman"/>
    </w:rPr>
  </w:style>
  <w:style w:type="paragraph" w:styleId="a6">
    <w:name w:val="footer"/>
    <w:basedOn w:val="a"/>
    <w:link w:val="a7"/>
    <w:uiPriority w:val="99"/>
    <w:unhideWhenUsed/>
    <w:rsid w:val="004C2A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2AA7"/>
    <w:rPr>
      <w:rFonts w:ascii="Calibri" w:eastAsia="Calibri" w:hAnsi="Calibri" w:cs="Times New Roman"/>
    </w:rPr>
  </w:style>
  <w:style w:type="paragraph" w:styleId="a8">
    <w:name w:val="Balloon Text"/>
    <w:basedOn w:val="a"/>
    <w:link w:val="a9"/>
    <w:uiPriority w:val="99"/>
    <w:semiHidden/>
    <w:unhideWhenUsed/>
    <w:rsid w:val="004C2A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2AA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8919">
      <w:bodyDiv w:val="1"/>
      <w:marLeft w:val="0"/>
      <w:marRight w:val="0"/>
      <w:marTop w:val="0"/>
      <w:marBottom w:val="0"/>
      <w:divBdr>
        <w:top w:val="none" w:sz="0" w:space="0" w:color="auto"/>
        <w:left w:val="none" w:sz="0" w:space="0" w:color="auto"/>
        <w:bottom w:val="none" w:sz="0" w:space="0" w:color="auto"/>
        <w:right w:val="none" w:sz="0" w:space="0" w:color="auto"/>
      </w:divBdr>
    </w:div>
    <w:div w:id="377122256">
      <w:bodyDiv w:val="1"/>
      <w:marLeft w:val="0"/>
      <w:marRight w:val="0"/>
      <w:marTop w:val="0"/>
      <w:marBottom w:val="0"/>
      <w:divBdr>
        <w:top w:val="none" w:sz="0" w:space="0" w:color="auto"/>
        <w:left w:val="none" w:sz="0" w:space="0" w:color="auto"/>
        <w:bottom w:val="none" w:sz="0" w:space="0" w:color="auto"/>
        <w:right w:val="none" w:sz="0" w:space="0" w:color="auto"/>
      </w:divBdr>
    </w:div>
    <w:div w:id="541476233">
      <w:bodyDiv w:val="1"/>
      <w:marLeft w:val="0"/>
      <w:marRight w:val="0"/>
      <w:marTop w:val="0"/>
      <w:marBottom w:val="0"/>
      <w:divBdr>
        <w:top w:val="none" w:sz="0" w:space="0" w:color="auto"/>
        <w:left w:val="none" w:sz="0" w:space="0" w:color="auto"/>
        <w:bottom w:val="none" w:sz="0" w:space="0" w:color="auto"/>
        <w:right w:val="none" w:sz="0" w:space="0" w:color="auto"/>
      </w:divBdr>
      <w:divsChild>
        <w:div w:id="1704281370">
          <w:marLeft w:val="0"/>
          <w:marRight w:val="0"/>
          <w:marTop w:val="750"/>
          <w:marBottom w:val="750"/>
          <w:divBdr>
            <w:top w:val="none" w:sz="0" w:space="0" w:color="auto"/>
            <w:left w:val="none" w:sz="0" w:space="0" w:color="auto"/>
            <w:bottom w:val="none" w:sz="0" w:space="0" w:color="auto"/>
            <w:right w:val="none" w:sz="0" w:space="0" w:color="auto"/>
          </w:divBdr>
          <w:divsChild>
            <w:div w:id="14577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0367">
      <w:bodyDiv w:val="1"/>
      <w:marLeft w:val="0"/>
      <w:marRight w:val="0"/>
      <w:marTop w:val="0"/>
      <w:marBottom w:val="0"/>
      <w:divBdr>
        <w:top w:val="none" w:sz="0" w:space="0" w:color="auto"/>
        <w:left w:val="none" w:sz="0" w:space="0" w:color="auto"/>
        <w:bottom w:val="none" w:sz="0" w:space="0" w:color="auto"/>
        <w:right w:val="none" w:sz="0" w:space="0" w:color="auto"/>
      </w:divBdr>
      <w:divsChild>
        <w:div w:id="611210564">
          <w:marLeft w:val="0"/>
          <w:marRight w:val="0"/>
          <w:marTop w:val="750"/>
          <w:marBottom w:val="750"/>
          <w:divBdr>
            <w:top w:val="none" w:sz="0" w:space="0" w:color="auto"/>
            <w:left w:val="none" w:sz="0" w:space="0" w:color="auto"/>
            <w:bottom w:val="none" w:sz="0" w:space="0" w:color="auto"/>
            <w:right w:val="none" w:sz="0" w:space="0" w:color="auto"/>
          </w:divBdr>
          <w:divsChild>
            <w:div w:id="21130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4281">
      <w:bodyDiv w:val="1"/>
      <w:marLeft w:val="0"/>
      <w:marRight w:val="0"/>
      <w:marTop w:val="0"/>
      <w:marBottom w:val="0"/>
      <w:divBdr>
        <w:top w:val="none" w:sz="0" w:space="0" w:color="auto"/>
        <w:left w:val="none" w:sz="0" w:space="0" w:color="auto"/>
        <w:bottom w:val="none" w:sz="0" w:space="0" w:color="auto"/>
        <w:right w:val="none" w:sz="0" w:space="0" w:color="auto"/>
      </w:divBdr>
      <w:divsChild>
        <w:div w:id="165097473">
          <w:marLeft w:val="0"/>
          <w:marRight w:val="0"/>
          <w:marTop w:val="0"/>
          <w:marBottom w:val="0"/>
          <w:divBdr>
            <w:top w:val="none" w:sz="0" w:space="0" w:color="auto"/>
            <w:left w:val="none" w:sz="0" w:space="0" w:color="auto"/>
            <w:bottom w:val="none" w:sz="0" w:space="0" w:color="auto"/>
            <w:right w:val="none" w:sz="0" w:space="0" w:color="auto"/>
          </w:divBdr>
          <w:divsChild>
            <w:div w:id="618798783">
              <w:marLeft w:val="0"/>
              <w:marRight w:val="0"/>
              <w:marTop w:val="0"/>
              <w:marBottom w:val="0"/>
              <w:divBdr>
                <w:top w:val="none" w:sz="0" w:space="0" w:color="auto"/>
                <w:left w:val="none" w:sz="0" w:space="0" w:color="auto"/>
                <w:bottom w:val="none" w:sz="0" w:space="0" w:color="auto"/>
                <w:right w:val="none" w:sz="0" w:space="0" w:color="auto"/>
              </w:divBdr>
              <w:divsChild>
                <w:div w:id="5926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86121">
      <w:bodyDiv w:val="1"/>
      <w:marLeft w:val="0"/>
      <w:marRight w:val="0"/>
      <w:marTop w:val="0"/>
      <w:marBottom w:val="0"/>
      <w:divBdr>
        <w:top w:val="none" w:sz="0" w:space="0" w:color="auto"/>
        <w:left w:val="none" w:sz="0" w:space="0" w:color="auto"/>
        <w:bottom w:val="none" w:sz="0" w:space="0" w:color="auto"/>
        <w:right w:val="none" w:sz="0" w:space="0" w:color="auto"/>
      </w:divBdr>
    </w:div>
    <w:div w:id="1873180716">
      <w:bodyDiv w:val="1"/>
      <w:marLeft w:val="0"/>
      <w:marRight w:val="0"/>
      <w:marTop w:val="0"/>
      <w:marBottom w:val="0"/>
      <w:divBdr>
        <w:top w:val="none" w:sz="0" w:space="0" w:color="auto"/>
        <w:left w:val="none" w:sz="0" w:space="0" w:color="auto"/>
        <w:bottom w:val="none" w:sz="0" w:space="0" w:color="auto"/>
        <w:right w:val="none" w:sz="0" w:space="0" w:color="auto"/>
      </w:divBdr>
    </w:div>
    <w:div w:id="2023118960">
      <w:bodyDiv w:val="1"/>
      <w:marLeft w:val="0"/>
      <w:marRight w:val="0"/>
      <w:marTop w:val="0"/>
      <w:marBottom w:val="0"/>
      <w:divBdr>
        <w:top w:val="none" w:sz="0" w:space="0" w:color="auto"/>
        <w:left w:val="none" w:sz="0" w:space="0" w:color="auto"/>
        <w:bottom w:val="none" w:sz="0" w:space="0" w:color="auto"/>
        <w:right w:val="none" w:sz="0" w:space="0" w:color="auto"/>
      </w:divBdr>
    </w:div>
    <w:div w:id="2104959546">
      <w:bodyDiv w:val="1"/>
      <w:marLeft w:val="0"/>
      <w:marRight w:val="0"/>
      <w:marTop w:val="0"/>
      <w:marBottom w:val="0"/>
      <w:divBdr>
        <w:top w:val="none" w:sz="0" w:space="0" w:color="auto"/>
        <w:left w:val="none" w:sz="0" w:space="0" w:color="auto"/>
        <w:bottom w:val="none" w:sz="0" w:space="0" w:color="auto"/>
        <w:right w:val="none" w:sz="0" w:space="0" w:color="auto"/>
      </w:divBdr>
    </w:div>
    <w:div w:id="21408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cp:lastModifiedBy>
  <cp:revision>2</cp:revision>
  <cp:lastPrinted>2022-04-11T18:35:00Z</cp:lastPrinted>
  <dcterms:created xsi:type="dcterms:W3CDTF">2025-01-19T16:46:00Z</dcterms:created>
  <dcterms:modified xsi:type="dcterms:W3CDTF">2025-01-19T16:46:00Z</dcterms:modified>
</cp:coreProperties>
</file>