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80" w:rsidRDefault="00CB4480" w:rsidP="00CB4480">
      <w:pPr>
        <w:pStyle w:val="a3"/>
        <w:spacing w:before="121" w:beforeAutospacing="0" w:after="0" w:afterAutospacing="0"/>
        <w:jc w:val="center"/>
        <w:textAlignment w:val="top"/>
        <w:rPr>
          <w:color w:val="000000"/>
        </w:rPr>
      </w:pPr>
      <w:r w:rsidRPr="00CB4480">
        <w:rPr>
          <w:color w:val="000000"/>
        </w:rPr>
        <w:t>″Развитие музыкально - творческих способностей дошкольников″</w:t>
      </w:r>
    </w:p>
    <w:p w:rsidR="00CB4480" w:rsidRDefault="00CB4480" w:rsidP="00CB4480">
      <w:pPr>
        <w:pStyle w:val="a3"/>
        <w:spacing w:before="121" w:beforeAutospacing="0" w:after="0" w:afterAutospacing="0"/>
        <w:textAlignment w:val="top"/>
        <w:rPr>
          <w:color w:val="000000"/>
        </w:rPr>
      </w:pPr>
    </w:p>
    <w:p w:rsidR="00CB4480" w:rsidRDefault="00CB4480" w:rsidP="00CB4480">
      <w:pPr>
        <w:pStyle w:val="a3"/>
        <w:spacing w:before="121" w:beforeAutospacing="0" w:after="0" w:afterAutospacing="0"/>
        <w:textAlignment w:val="top"/>
        <w:rPr>
          <w:color w:val="000000"/>
        </w:rPr>
      </w:pPr>
      <w:r w:rsidRPr="00CB4480">
        <w:rPr>
          <w:color w:val="000000"/>
        </w:rPr>
        <w:t xml:space="preserve">Музыкальное воспитание, являющееся одной из центральных составляющих художественно- эстетического воспитания, играет особую роль в целостном развитии личности ребенка-дошкольника. Музыка оказывает влияние на развитие у него духовной сферы, творческого потенциала, многих психических процессов. </w:t>
      </w:r>
    </w:p>
    <w:p w:rsidR="00CB4480" w:rsidRDefault="00CB4480" w:rsidP="00CB4480">
      <w:pPr>
        <w:pStyle w:val="a3"/>
        <w:spacing w:before="121" w:beforeAutospacing="0" w:after="0" w:afterAutospacing="0"/>
        <w:textAlignment w:val="top"/>
        <w:rPr>
          <w:color w:val="000000"/>
        </w:rPr>
      </w:pPr>
      <w:r w:rsidRPr="00CB4480">
        <w:rPr>
          <w:color w:val="000000"/>
        </w:rPr>
        <w:t xml:space="preserve">Развитие детского творчества — сложная и комплексная проблема. Обучить творчеству невозможно, но применение специально ориентированных приемов и методов обучения поможет преобразованию и развитию творческого проявления, т.е. нужно лишь их раскрыть музыкально-творческие способности и развивать их. </w:t>
      </w:r>
    </w:p>
    <w:p w:rsidR="00CB4480" w:rsidRDefault="00CB4480" w:rsidP="00CB4480">
      <w:pPr>
        <w:pStyle w:val="a3"/>
        <w:spacing w:before="121" w:beforeAutospacing="0" w:after="0" w:afterAutospacing="0"/>
        <w:textAlignment w:val="top"/>
        <w:rPr>
          <w:color w:val="000000"/>
        </w:rPr>
      </w:pPr>
      <w:r w:rsidRPr="00CB4480">
        <w:rPr>
          <w:color w:val="000000"/>
        </w:rPr>
        <w:t xml:space="preserve">В исследованиях Н. А. Ветлугиной, М. Б. </w:t>
      </w:r>
      <w:proofErr w:type="spellStart"/>
      <w:r w:rsidRPr="00CB4480">
        <w:rPr>
          <w:color w:val="000000"/>
        </w:rPr>
        <w:t>Зацепиной</w:t>
      </w:r>
      <w:proofErr w:type="spellEnd"/>
      <w:r w:rsidRPr="00CB4480">
        <w:rPr>
          <w:color w:val="000000"/>
        </w:rPr>
        <w:t xml:space="preserve">, О. П. </w:t>
      </w:r>
      <w:proofErr w:type="spellStart"/>
      <w:r w:rsidRPr="00CB4480">
        <w:rPr>
          <w:color w:val="000000"/>
        </w:rPr>
        <w:t>Радыновой</w:t>
      </w:r>
      <w:proofErr w:type="spellEnd"/>
      <w:r w:rsidRPr="00CB4480">
        <w:rPr>
          <w:color w:val="000000"/>
        </w:rPr>
        <w:t xml:space="preserve"> и др. установлено, что необходимым условием возникновения детского музыкального творчества является накопление впечатлений от восприятия искусства (всех его видов), которые являются источником творчества.</w:t>
      </w:r>
    </w:p>
    <w:p w:rsidR="00CB4480" w:rsidRDefault="00CB4480" w:rsidP="00CB4480">
      <w:pPr>
        <w:pStyle w:val="a3"/>
        <w:spacing w:before="121" w:beforeAutospacing="0" w:after="0" w:afterAutospacing="0"/>
        <w:textAlignment w:val="top"/>
        <w:rPr>
          <w:color w:val="000000"/>
        </w:rPr>
      </w:pPr>
      <w:r w:rsidRPr="00CB4480">
        <w:rPr>
          <w:color w:val="000000"/>
        </w:rPr>
        <w:t xml:space="preserve"> В трудах Б. Л Яворского, Д. Б. </w:t>
      </w:r>
      <w:proofErr w:type="spellStart"/>
      <w:r w:rsidRPr="00CB4480">
        <w:rPr>
          <w:color w:val="000000"/>
        </w:rPr>
        <w:t>Кабалевского</w:t>
      </w:r>
      <w:proofErr w:type="spellEnd"/>
      <w:r w:rsidRPr="00CB4480">
        <w:rPr>
          <w:color w:val="000000"/>
        </w:rPr>
        <w:t xml:space="preserve"> отмечается необходимость открывать детям не только сюжетные, но и глубокие внутренние связи между музыкой и другими видами искусства, учить «видеть музыку» и «слышать живопись».</w:t>
      </w:r>
    </w:p>
    <w:p w:rsidR="00CB4480" w:rsidRDefault="00CB4480" w:rsidP="00CB4480">
      <w:pPr>
        <w:pStyle w:val="a3"/>
        <w:spacing w:before="121" w:beforeAutospacing="0" w:after="0" w:afterAutospacing="0"/>
        <w:textAlignment w:val="top"/>
        <w:rPr>
          <w:color w:val="000000"/>
        </w:rPr>
      </w:pPr>
      <w:r w:rsidRPr="00CB4480">
        <w:rPr>
          <w:color w:val="000000"/>
        </w:rPr>
        <w:t xml:space="preserve"> Существующие взаимосвязи художественных произведений музыкального и живописного искусства (мелодия-линия, ритм в музыке и картине, эмоциональный тон в музыке — цветовая гамма картины) являются источниками творческого взаимодействия ребенка и музыки. Значительными возможностями для развития музыкально-творческих способностей в системе художественно-эстетического воспитания обладает </w:t>
      </w:r>
      <w:proofErr w:type="spellStart"/>
      <w:r w:rsidRPr="00CB4480">
        <w:rPr>
          <w:color w:val="000000"/>
        </w:rPr>
        <w:t>культурно-досуговая</w:t>
      </w:r>
      <w:proofErr w:type="spellEnd"/>
      <w:r w:rsidRPr="00CB4480">
        <w:rPr>
          <w:color w:val="000000"/>
        </w:rPr>
        <w:t xml:space="preserve"> деятельность.</w:t>
      </w:r>
    </w:p>
    <w:p w:rsidR="00CB4480" w:rsidRDefault="00CB4480" w:rsidP="00CB4480">
      <w:pPr>
        <w:pStyle w:val="a3"/>
        <w:spacing w:before="121" w:beforeAutospacing="0" w:after="0" w:afterAutospacing="0"/>
        <w:textAlignment w:val="top"/>
        <w:rPr>
          <w:color w:val="000000"/>
        </w:rPr>
      </w:pPr>
      <w:r w:rsidRPr="00CB4480">
        <w:rPr>
          <w:color w:val="000000"/>
        </w:rPr>
        <w:t xml:space="preserve"> Для решения данных проблем под руководством профессора кафедры эстетического воспитания МПГУ </w:t>
      </w:r>
      <w:proofErr w:type="spellStart"/>
      <w:r w:rsidRPr="00CB4480">
        <w:rPr>
          <w:color w:val="000000"/>
        </w:rPr>
        <w:t>Зацепиной</w:t>
      </w:r>
      <w:proofErr w:type="spellEnd"/>
      <w:r w:rsidRPr="00CB4480">
        <w:rPr>
          <w:color w:val="000000"/>
        </w:rPr>
        <w:t xml:space="preserve"> М. Б., была разработана программа музыкально-творческой деятельности дошкольников в системе художественно-эстетического воспитания в пространстве </w:t>
      </w:r>
      <w:proofErr w:type="spellStart"/>
      <w:r w:rsidRPr="00CB4480">
        <w:rPr>
          <w:color w:val="000000"/>
        </w:rPr>
        <w:t>культурно-досуговой</w:t>
      </w:r>
      <w:proofErr w:type="spellEnd"/>
      <w:r w:rsidRPr="00CB4480">
        <w:rPr>
          <w:color w:val="000000"/>
        </w:rPr>
        <w:t xml:space="preserve"> деятельности. Ее особенность заключается в том, что авторы рассматривают </w:t>
      </w:r>
      <w:proofErr w:type="spellStart"/>
      <w:r w:rsidRPr="00CB4480">
        <w:rPr>
          <w:color w:val="000000"/>
        </w:rPr>
        <w:t>культурно-досуговую</w:t>
      </w:r>
      <w:proofErr w:type="spellEnd"/>
      <w:r w:rsidRPr="00CB4480">
        <w:rPr>
          <w:color w:val="000000"/>
        </w:rPr>
        <w:t xml:space="preserve"> деятельность в системе художественно-эстетического воспитания дошкольников, как одно из средств формирования музыкально-творческих способностей детей дошкольного возраста. </w:t>
      </w:r>
    </w:p>
    <w:p w:rsidR="00CB4480" w:rsidRDefault="00CB4480" w:rsidP="00CB4480">
      <w:pPr>
        <w:pStyle w:val="a3"/>
        <w:spacing w:before="121" w:beforeAutospacing="0" w:after="0" w:afterAutospacing="0"/>
        <w:textAlignment w:val="top"/>
        <w:rPr>
          <w:color w:val="000000"/>
        </w:rPr>
      </w:pPr>
      <w:r w:rsidRPr="00CB4480">
        <w:rPr>
          <w:color w:val="000000"/>
        </w:rPr>
        <w:t xml:space="preserve">Основа программы — </w:t>
      </w:r>
      <w:proofErr w:type="spellStart"/>
      <w:r w:rsidRPr="00CB4480">
        <w:rPr>
          <w:color w:val="000000"/>
        </w:rPr>
        <w:t>метаметодический</w:t>
      </w:r>
      <w:proofErr w:type="spellEnd"/>
      <w:r w:rsidRPr="00CB4480">
        <w:rPr>
          <w:color w:val="000000"/>
        </w:rPr>
        <w:t xml:space="preserve"> подход. </w:t>
      </w:r>
    </w:p>
    <w:p w:rsidR="00CB4480" w:rsidRDefault="00CB4480" w:rsidP="00CB4480">
      <w:pPr>
        <w:pStyle w:val="a3"/>
        <w:spacing w:before="121" w:beforeAutospacing="0" w:after="0" w:afterAutospacing="0"/>
        <w:textAlignment w:val="top"/>
        <w:rPr>
          <w:color w:val="000000"/>
        </w:rPr>
      </w:pPr>
      <w:r w:rsidRPr="00CB4480">
        <w:rPr>
          <w:color w:val="000000"/>
        </w:rPr>
        <w:t xml:space="preserve">Цель: организация музыкально-творческой деятельности дошкольников в системе художественно-эстетического воспитания средствами </w:t>
      </w:r>
      <w:proofErr w:type="spellStart"/>
      <w:r w:rsidRPr="00CB4480">
        <w:rPr>
          <w:color w:val="000000"/>
        </w:rPr>
        <w:t>культурно-досуговой</w:t>
      </w:r>
      <w:proofErr w:type="spellEnd"/>
      <w:r w:rsidRPr="00CB4480">
        <w:rPr>
          <w:color w:val="000000"/>
        </w:rPr>
        <w:t xml:space="preserve"> деятельности. Задачи: развитие музыкально-творческих способностей дошкольников в </w:t>
      </w:r>
      <w:proofErr w:type="spellStart"/>
      <w:r w:rsidRPr="00CB4480">
        <w:rPr>
          <w:color w:val="000000"/>
        </w:rPr>
        <w:t>пространствекультурно</w:t>
      </w:r>
      <w:proofErr w:type="spellEnd"/>
      <w:r w:rsidRPr="00CB4480">
        <w:rPr>
          <w:color w:val="000000"/>
        </w:rPr>
        <w:t xml:space="preserve">- </w:t>
      </w:r>
      <w:proofErr w:type="spellStart"/>
      <w:r w:rsidRPr="00CB4480">
        <w:rPr>
          <w:color w:val="000000"/>
        </w:rPr>
        <w:t>досуговой</w:t>
      </w:r>
      <w:proofErr w:type="spellEnd"/>
      <w:r w:rsidRPr="00CB4480">
        <w:rPr>
          <w:color w:val="000000"/>
        </w:rPr>
        <w:t xml:space="preserve"> деятельности; формирование умений выражать свои впечатления словом, мимикой, жестом, движением; развитие речи, памяти, четкой дикции, правильного дыхания; тонкой моторики с помощью речевых игр и пальчиковой гимнастики. Разделы программы: слуховые представления; речевые игры; образно-пластические движения; развитие мелкой моторики; развитие творческой самостоятельности; музыкально-интеллектуальное образование.</w:t>
      </w:r>
    </w:p>
    <w:p w:rsidR="00CB4480" w:rsidRDefault="00CB4480" w:rsidP="00CB4480">
      <w:pPr>
        <w:pStyle w:val="a3"/>
        <w:spacing w:before="121" w:beforeAutospacing="0" w:after="0" w:afterAutospacing="0"/>
        <w:textAlignment w:val="top"/>
        <w:rPr>
          <w:color w:val="000000"/>
        </w:rPr>
      </w:pPr>
      <w:r w:rsidRPr="00CB4480">
        <w:rPr>
          <w:color w:val="000000"/>
        </w:rPr>
        <w:t xml:space="preserve"> Образовательный процесс включает: методы обучения (репродуктивный, иллюстративный, проблемный, эвристический); методы воспитания (убеждения, упражнения, личный пример, поощрения); средства (предметные, практические, интеллектуальные). Программа имеет комплексно-тематический план (средняя, старшая и подготовительная группы), конспекты занятий, сценарии, подбор пальчиковой гимнастики, пластических этюдов. В рамках программы разработан проект работы с </w:t>
      </w:r>
      <w:r w:rsidRPr="00CB4480">
        <w:rPr>
          <w:color w:val="000000"/>
        </w:rPr>
        <w:lastRenderedPageBreak/>
        <w:t>родителями, памятка для детей и родителей о поведении в учреждениях культуры, словарь специализированных терминов.</w:t>
      </w:r>
    </w:p>
    <w:p w:rsidR="00CB4480" w:rsidRDefault="00CB4480" w:rsidP="00CB4480">
      <w:pPr>
        <w:pStyle w:val="a3"/>
        <w:spacing w:before="121" w:beforeAutospacing="0" w:after="0" w:afterAutospacing="0"/>
        <w:textAlignment w:val="top"/>
        <w:rPr>
          <w:color w:val="000000"/>
        </w:rPr>
      </w:pPr>
    </w:p>
    <w:p w:rsidR="00CB4480" w:rsidRDefault="00CB4480" w:rsidP="00CB4480">
      <w:pPr>
        <w:pStyle w:val="a3"/>
        <w:spacing w:before="121" w:beforeAutospacing="0" w:after="0" w:afterAutospacing="0"/>
        <w:textAlignment w:val="top"/>
        <w:rPr>
          <w:color w:val="5D5D5D"/>
          <w:shd w:val="clear" w:color="auto" w:fill="FFFFFF"/>
        </w:rPr>
      </w:pPr>
      <w:r w:rsidRPr="00CB4480">
        <w:rPr>
          <w:color w:val="5D5D5D"/>
          <w:shd w:val="clear" w:color="auto" w:fill="FFFFFF"/>
        </w:rPr>
        <w:t>Музыкально — творческие способности являются одним из компонентов общей структуры личности. Развивая их, мы развиваем личность ребенка в целом. Работа музыкального руководителя в условиях современного детского сада предполагает развитие музыкально - творческих способностей дошкольников путем поиска эффективных приемов, методов и технологий. И здесь, несомненно, главенствует инновационная деятельность. Одной из инновационных образовательных технологий, которая направлена на развитие личности ребенка, его творческих способностей, является технология проектной деятельности - как уникальное средство обеспечения сотрудничества, сотворчества детей и взрослых...</w:t>
      </w:r>
    </w:p>
    <w:p w:rsidR="00CB4480" w:rsidRPr="00CB4480" w:rsidRDefault="00CB4480" w:rsidP="00CB4480">
      <w:pPr>
        <w:pStyle w:val="a3"/>
        <w:spacing w:before="121" w:beforeAutospacing="0" w:after="0" w:afterAutospacing="0"/>
        <w:textAlignment w:val="top"/>
        <w:rPr>
          <w:color w:val="000000"/>
        </w:rPr>
      </w:pPr>
      <w:r>
        <w:t xml:space="preserve">Исходя их специфики основных задач музыкального воспитания дошкольников, методы и приемы музыкального воспитания можно определить как способы взаимосвязанной деятельности педагога и детей, направленные на развитие музыкальных способностей, формирование основ музыкальной культуры </w:t>
      </w:r>
      <w:proofErr w:type="spellStart"/>
      <w:r>
        <w:t>дошокльников</w:t>
      </w:r>
      <w:proofErr w:type="spellEnd"/>
      <w:r>
        <w:t xml:space="preserve">. Для характеристики методов музыкального воспитания возможно объединение двух классификаций, предполагающее рассмотрение наглядного, словесного и практического методов в сочетании с проблемным. Наглядный метод в музыкальном воспитании имеет две разновидности: </w:t>
      </w:r>
      <w:proofErr w:type="spellStart"/>
      <w:r>
        <w:t>нагляднослуховой</w:t>
      </w:r>
      <w:proofErr w:type="spellEnd"/>
      <w:r>
        <w:t xml:space="preserve"> и наглядно-зрительный (по </w:t>
      </w:r>
      <w:proofErr w:type="spellStart"/>
      <w:r>
        <w:t>О.П.Радыновой</w:t>
      </w:r>
      <w:proofErr w:type="spellEnd"/>
      <w:r>
        <w:t xml:space="preserve">). Наглядно-слуховой метод является ведущим методом музыкального воспитания. Основное содержание этого метода – исполнение музыкальных произведений педагогом или использование ТСО. Основное требование по использованию этого метода – качество исполняемой музыки. Придание </w:t>
      </w:r>
      <w:proofErr w:type="spellStart"/>
      <w:r>
        <w:t>проблемности</w:t>
      </w:r>
      <w:proofErr w:type="spellEnd"/>
      <w:r>
        <w:t xml:space="preserve"> наглядно-слуховому методу может происходить с помощью приемов, побуждающих детей к сравнениям, сопоставлениям, поискам аналогий. Это может быть сравнение звучания одного произведения в «живом» исполнении и в записи, в исполнении различных инструментов, сравнение двух-трех произведений контрастных друг другу, либо наоборот, схожих (в старшем возрасте), произведений одного жанра («Марш деревянных солдатиков» П.И.Чайковского и «Солдатский марш» Р.Шумана) с похожими названиями («Баба-яга» П.И.Чайковского из «Детского альбома», «Баба-яга» </w:t>
      </w:r>
      <w:proofErr w:type="spellStart"/>
      <w:r>
        <w:t>А.Лядова</w:t>
      </w:r>
      <w:proofErr w:type="spellEnd"/>
      <w:r>
        <w:t>, «Избушка на курьих ножках» М.П.Мусоргского из цикла «Картинки с выставки»). Наглядно-зрительный метод в музыкальном воспитании имеет вспомогательное значение и может рассматриваться как прием. Зрительная наглядность (картины, рисунки, цветные карточки) применяются для ознакомления с неизвестными ранее детям явлениями (</w:t>
      </w:r>
      <w:proofErr w:type="spellStart"/>
      <w:r>
        <w:t>какойлибо</w:t>
      </w:r>
      <w:proofErr w:type="spellEnd"/>
      <w:r>
        <w:t xml:space="preserve"> музыкальный инструмент, персонаж), обогатить и конкретизировать впечатления о музыке. Зрительная наглядность должна сочетаться со слуховой, ее использование наиболее оправданно в младшем возрасте. Как правило, зрительная наглядность не используется до прослушивания музыки во избежание навязывания определенного образа, излишней его конкретизации. Словесный метод носит универсальный характер и в музыкальном воспитании также незаменим. Его назначение: организовать внимание и деятельность детей, углубить и дифференцировать </w:t>
      </w:r>
      <w:proofErr w:type="spellStart"/>
      <w:r>
        <w:t>воспритие</w:t>
      </w:r>
      <w:proofErr w:type="spellEnd"/>
      <w:r>
        <w:t xml:space="preserve"> музыки (эмоционально-образные характеристики музыки - используется не бытовая, а образная речь), Его разновидности: беседа, рассказ, пояснения, инструкции. </w:t>
      </w:r>
      <w:proofErr w:type="spellStart"/>
      <w:r>
        <w:t>Проблемность</w:t>
      </w:r>
      <w:proofErr w:type="spellEnd"/>
      <w:r>
        <w:t xml:space="preserve"> словесному методу придают побуждения детей к высказыванию собственных суждений о музыке, выражению предпочтений и т.д. Практический метод в музыкальном воспитании также очень важен. Показ педагогом исполнительских приемов в пении (приемы правильного звукообразования, дикции, правильного дыхания), музыкально-ритмических движениях (используется </w:t>
      </w:r>
      <w:proofErr w:type="spellStart"/>
      <w:r>
        <w:t>тактильномышечная</w:t>
      </w:r>
      <w:proofErr w:type="spellEnd"/>
      <w:r>
        <w:t xml:space="preserve"> наглядность), игре не музыкальных инструментах. Практический метод приобретает </w:t>
      </w:r>
      <w:proofErr w:type="spellStart"/>
      <w:r>
        <w:t>проблемность</w:t>
      </w:r>
      <w:proofErr w:type="spellEnd"/>
      <w:r>
        <w:t xml:space="preserve">, если используется не прямой показ, а предлагается выбор нескольких возможных действий, самостоятельный поиск решения. Одним из основных практических методов </w:t>
      </w:r>
      <w:proofErr w:type="spellStart"/>
      <w:r>
        <w:lastRenderedPageBreak/>
        <w:t>являетсяупражнение</w:t>
      </w:r>
      <w:proofErr w:type="spellEnd"/>
      <w:r>
        <w:t xml:space="preserve">, однако его использование не должно превращаться в тренаж. Эффективный практический метод - метод моделирования звуковых отношений. Он позволяет связать музыкальные явления с понятными и доступными дошкольникам действиями и образами. Так, соотношение звуков по высоте, длительности, силе может моделироваться с помощью действий (например, показ рукой изменения высоты звука, </w:t>
      </w:r>
      <w:proofErr w:type="spellStart"/>
      <w:r>
        <w:t>отхлопывание</w:t>
      </w:r>
      <w:proofErr w:type="spellEnd"/>
      <w:r>
        <w:t xml:space="preserve"> и отстукивание ритмического рисунка, показ с помощью наклонов изменение динамики музыки и т.д.), с помощью предметов (для показа изменения высоты – предметы одного размера, расположенные на разной высоте по вертикали , смены длительностей – предметы разного размера, соответствующие разной длительности звуков ).</w:t>
      </w:r>
    </w:p>
    <w:p w:rsidR="00537EE6" w:rsidRDefault="00537EE6" w:rsidP="00CB4480">
      <w:pPr>
        <w:pStyle w:val="a3"/>
        <w:spacing w:before="121" w:beforeAutospacing="0" w:after="0" w:afterAutospacing="0"/>
        <w:textAlignment w:val="top"/>
      </w:pPr>
      <w:r>
        <w:t xml:space="preserve">Дидактическая игра — исторически сложившийся, педагогически оправдавший себя вид деятельности детей дошкольного возраста. Это форма обучения детей, в которой эффект обучающего воздействия достигается косвенным путем, преломляясь через игровую задачу, игровое правило, игровое действие. Известно, что методы прямого обучения ориентированы прежде всего на накопление определенных знаний, умений и навыков, тогда как косвенные в первую очередь оказывают стимулирующее влияние на развитие ребенка. Основу дидактической игры составляет органическая взаимосвязь игровой деятельности и усвоения знаний. </w:t>
      </w:r>
      <w:r>
        <w:br/>
        <w:t xml:space="preserve">Дидактическая игра — игра познавательная, направленная на расширение, углубление, систематизацию представлений детей об окружающем, воспитание познавательных интересов, развитие познавательных способностей Педагогическая ценность дидактических игр отмечалась многими исследователями. А. П. Усова, оценивая дидактическую игру и её роль в системе обучения, писала: «Дидактические игры, игровые задания и приёмы позволяют повысить восприимчивость детей, разнообразят учебную деятельность ребёнка, вносят занимательность». Среди первых педагогов, исследовавших процесс обучения детей с использованием игр, следует назвать Е. И. Тихееву, выделившую два вида дидактического материала: искусственный (настольно-печатные игры — парные картинки, лото, разрезные картинки, игрушки) и естественный (овощи, плоды, цветы и т. д.). </w:t>
      </w:r>
    </w:p>
    <w:p w:rsidR="00CB4480" w:rsidRPr="00CB4480" w:rsidRDefault="00537EE6" w:rsidP="00CB4480">
      <w:pPr>
        <w:pStyle w:val="a3"/>
        <w:spacing w:before="121" w:beforeAutospacing="0" w:after="0" w:afterAutospacing="0"/>
        <w:textAlignment w:val="top"/>
        <w:rPr>
          <w:color w:val="000000"/>
        </w:rPr>
      </w:pPr>
      <w:r>
        <w:t xml:space="preserve">Дидактические игры, по мнению Е. И. Тихеевой, следует подбирать так, чтобы каждая них способствовала развитию различных сторон личности, вместе с тем, желательно выделение одной какой-нибудь особенности. Начиная с 30-х годов, дидактическая игра вошла в практику детского сада и как метод, и как форма обучения дошкольников. Вопросы использования дидактических игр в детском саду изучались рядом исследователей. Внимание ученых привлекают широкие возможности, которыми обладает этот вид игровой деятельности в осуществлении воспитательно-образовательного процесса дошкольного учреждения. Современная наука располагает обширными данными по проблеме, различные аспекты решения которой содержатся в работах В. А. Аванесовой, Л. В. Артемовой, Т. М. </w:t>
      </w:r>
      <w:proofErr w:type="spellStart"/>
      <w:r>
        <w:t>Бабуновой</w:t>
      </w:r>
      <w:proofErr w:type="spellEnd"/>
      <w:r>
        <w:t xml:space="preserve">, А. К. Бондаренко, Л. А. </w:t>
      </w:r>
      <w:proofErr w:type="spellStart"/>
      <w:r>
        <w:t>Венгер</w:t>
      </w:r>
      <w:proofErr w:type="spellEnd"/>
      <w:r>
        <w:t xml:space="preserve">, Н. С. </w:t>
      </w:r>
      <w:proofErr w:type="spellStart"/>
      <w:r>
        <w:t>Старжинской</w:t>
      </w:r>
      <w:proofErr w:type="spellEnd"/>
      <w:r>
        <w:t xml:space="preserve">, Р. Б. </w:t>
      </w:r>
      <w:proofErr w:type="spellStart"/>
      <w:r>
        <w:t>Стеркиной</w:t>
      </w:r>
      <w:proofErr w:type="spellEnd"/>
      <w:r>
        <w:t>, Г. Н. Толкачевой, Е. И. Удальцовой и др.</w:t>
      </w:r>
    </w:p>
    <w:p w:rsidR="00CB4480" w:rsidRPr="00CB4480" w:rsidRDefault="00CB4480" w:rsidP="00CB4480">
      <w:pPr>
        <w:pStyle w:val="a3"/>
        <w:spacing w:before="121" w:beforeAutospacing="0" w:after="0" w:afterAutospacing="0"/>
        <w:textAlignment w:val="top"/>
        <w:rPr>
          <w:color w:val="000000"/>
        </w:rPr>
      </w:pPr>
      <w:r w:rsidRPr="00CB4480">
        <w:rPr>
          <w:color w:val="000000"/>
        </w:rPr>
        <w:t>Список литературы:</w:t>
      </w:r>
    </w:p>
    <w:p w:rsidR="00CB4480" w:rsidRPr="00CB4480" w:rsidRDefault="00CB4480" w:rsidP="00CB4480">
      <w:pPr>
        <w:pStyle w:val="a3"/>
        <w:spacing w:before="121" w:beforeAutospacing="0" w:after="0" w:afterAutospacing="0"/>
        <w:textAlignment w:val="top"/>
        <w:rPr>
          <w:color w:val="000000"/>
        </w:rPr>
      </w:pPr>
      <w:r w:rsidRPr="00CB4480">
        <w:rPr>
          <w:color w:val="000000"/>
        </w:rPr>
        <w:t xml:space="preserve">1. Комарова Т. С., Антонова А. В., </w:t>
      </w:r>
      <w:proofErr w:type="spellStart"/>
      <w:r w:rsidRPr="00CB4480">
        <w:rPr>
          <w:color w:val="000000"/>
        </w:rPr>
        <w:t>Зацепина</w:t>
      </w:r>
      <w:proofErr w:type="spellEnd"/>
      <w:r w:rsidRPr="00CB4480">
        <w:rPr>
          <w:color w:val="000000"/>
        </w:rPr>
        <w:t xml:space="preserve"> М. Б. Красота. Радость. Творчество: Программа эстетического воспитания детей 2-7 лет. — М.: Педагогическое общество России, 2000.</w:t>
      </w:r>
    </w:p>
    <w:p w:rsidR="00CB4480" w:rsidRPr="00CB4480" w:rsidRDefault="00CB4480" w:rsidP="00CB4480">
      <w:pPr>
        <w:pStyle w:val="a3"/>
        <w:spacing w:before="121" w:beforeAutospacing="0" w:after="0" w:afterAutospacing="0"/>
        <w:textAlignment w:val="top"/>
        <w:rPr>
          <w:color w:val="000000"/>
        </w:rPr>
      </w:pPr>
      <w:r w:rsidRPr="00CB4480">
        <w:rPr>
          <w:color w:val="000000"/>
        </w:rPr>
        <w:t>2. Комарова Т. С. Детское художественное творчество. Методическое пособие для воспитателей и педагогов. — М.: МОЗАИКА-СИНТЕЗ, 2005.</w:t>
      </w:r>
    </w:p>
    <w:p w:rsidR="00CB4480" w:rsidRPr="00CB4480" w:rsidRDefault="00CB4480" w:rsidP="00CB4480">
      <w:pPr>
        <w:pStyle w:val="a3"/>
        <w:spacing w:before="121" w:beforeAutospacing="0" w:after="0" w:afterAutospacing="0"/>
        <w:textAlignment w:val="top"/>
        <w:rPr>
          <w:color w:val="000000"/>
        </w:rPr>
      </w:pPr>
      <w:r w:rsidRPr="00CB4480">
        <w:rPr>
          <w:color w:val="000000"/>
        </w:rPr>
        <w:t xml:space="preserve">3. </w:t>
      </w:r>
      <w:proofErr w:type="spellStart"/>
      <w:r w:rsidRPr="00CB4480">
        <w:rPr>
          <w:color w:val="000000"/>
        </w:rPr>
        <w:t>Зацепина</w:t>
      </w:r>
      <w:proofErr w:type="spellEnd"/>
      <w:r w:rsidRPr="00CB4480">
        <w:rPr>
          <w:color w:val="000000"/>
        </w:rPr>
        <w:t xml:space="preserve"> М. Б. </w:t>
      </w:r>
      <w:proofErr w:type="spellStart"/>
      <w:r w:rsidRPr="00CB4480">
        <w:rPr>
          <w:color w:val="000000"/>
        </w:rPr>
        <w:t>Культурно-досуговая</w:t>
      </w:r>
      <w:proofErr w:type="spellEnd"/>
      <w:r w:rsidRPr="00CB4480">
        <w:rPr>
          <w:color w:val="000000"/>
        </w:rPr>
        <w:t xml:space="preserve"> деятельность в детском саду. — М.: МОЗАИКА-СИНТЕЗ, 2005.</w:t>
      </w:r>
    </w:p>
    <w:p w:rsidR="00CB4480" w:rsidRPr="00CB4480" w:rsidRDefault="00CB4480" w:rsidP="00CB4480">
      <w:pPr>
        <w:pStyle w:val="a3"/>
        <w:spacing w:before="121" w:beforeAutospacing="0" w:after="0" w:afterAutospacing="0"/>
        <w:textAlignment w:val="top"/>
        <w:rPr>
          <w:color w:val="000000"/>
        </w:rPr>
      </w:pPr>
      <w:r w:rsidRPr="00CB4480">
        <w:rPr>
          <w:color w:val="000000"/>
        </w:rPr>
        <w:lastRenderedPageBreak/>
        <w:t>4. Художественно-эстетическое развитие дошкольников. Интегрированные занятия: музыка, рисование, литература, развитие речи / сост. Е. П. Климова. — Волгоград: Учитель, 2007.</w:t>
      </w:r>
    </w:p>
    <w:p w:rsidR="00CB4480" w:rsidRPr="00CB4480" w:rsidRDefault="00CB4480" w:rsidP="00CB4480">
      <w:pPr>
        <w:pStyle w:val="a3"/>
        <w:spacing w:before="121" w:beforeAutospacing="0" w:after="0" w:afterAutospacing="0"/>
        <w:textAlignment w:val="top"/>
        <w:rPr>
          <w:color w:val="000000"/>
        </w:rPr>
      </w:pPr>
      <w:r w:rsidRPr="00CB4480">
        <w:rPr>
          <w:color w:val="000000"/>
        </w:rPr>
        <w:t xml:space="preserve">5. </w:t>
      </w:r>
      <w:proofErr w:type="spellStart"/>
      <w:r w:rsidRPr="00CB4480">
        <w:rPr>
          <w:color w:val="000000"/>
        </w:rPr>
        <w:t>Зацепина</w:t>
      </w:r>
      <w:proofErr w:type="spellEnd"/>
      <w:r w:rsidRPr="00CB4480">
        <w:rPr>
          <w:color w:val="000000"/>
        </w:rPr>
        <w:t xml:space="preserve"> М. Б., Жукова Г. Е. Музыкальное воспитание в детском саду. 3-4 года. Конспекты занятий. ФГОС. — М.,МОЗАИКА -СИНТЕЗ, 2020.</w:t>
      </w:r>
    </w:p>
    <w:p w:rsidR="00CB4480" w:rsidRPr="00CB4480" w:rsidRDefault="00CB4480" w:rsidP="00CB4480">
      <w:pPr>
        <w:pStyle w:val="a3"/>
        <w:spacing w:before="121" w:beforeAutospacing="0" w:after="0" w:afterAutospacing="0"/>
        <w:textAlignment w:val="top"/>
        <w:rPr>
          <w:color w:val="000000"/>
        </w:rPr>
      </w:pPr>
      <w:r w:rsidRPr="00CB4480">
        <w:rPr>
          <w:color w:val="000000"/>
        </w:rPr>
        <w:t xml:space="preserve">6. </w:t>
      </w:r>
      <w:proofErr w:type="spellStart"/>
      <w:r w:rsidRPr="00CB4480">
        <w:rPr>
          <w:color w:val="000000"/>
        </w:rPr>
        <w:t>Зацепина</w:t>
      </w:r>
      <w:proofErr w:type="spellEnd"/>
      <w:r w:rsidRPr="00CB4480">
        <w:rPr>
          <w:color w:val="000000"/>
        </w:rPr>
        <w:t xml:space="preserve"> М. Б., Жукова Г. Е. Музыкальное воспитание в детском саду. 4-5 лет. Конспекты занятий. ФГОС, — М., МОЗАИКА -СИНТЕЗ, 2020.</w:t>
      </w:r>
    </w:p>
    <w:p w:rsidR="00CB4480" w:rsidRPr="00CB4480" w:rsidRDefault="00CB4480" w:rsidP="00CB4480">
      <w:pPr>
        <w:pStyle w:val="a3"/>
        <w:spacing w:before="121" w:beforeAutospacing="0" w:after="0" w:afterAutospacing="0"/>
        <w:textAlignment w:val="top"/>
        <w:rPr>
          <w:color w:val="000000"/>
        </w:rPr>
      </w:pPr>
      <w:r w:rsidRPr="00CB4480">
        <w:rPr>
          <w:color w:val="000000"/>
        </w:rPr>
        <w:t>7. Программа «Музыкально-театральное образование дошкольников», Развитие ребенка в театрализованной деятельности: Обзор программ дошкольного образования. — М.: ТЦ Сфера, 2010.</w:t>
      </w:r>
    </w:p>
    <w:p w:rsidR="00CB4480" w:rsidRPr="00CB4480" w:rsidRDefault="00CB4480" w:rsidP="00CB4480">
      <w:pPr>
        <w:pStyle w:val="a3"/>
        <w:spacing w:before="121" w:beforeAutospacing="0" w:after="0" w:afterAutospacing="0"/>
        <w:textAlignment w:val="top"/>
        <w:rPr>
          <w:color w:val="000000"/>
        </w:rPr>
      </w:pPr>
      <w:r w:rsidRPr="00CB4480">
        <w:rPr>
          <w:color w:val="000000"/>
        </w:rPr>
        <w:t>8. Ветлугина Н. А. Музыкальное развитие ребенка. — М.: Просвещение. 1968.</w:t>
      </w:r>
    </w:p>
    <w:p w:rsidR="00CB4480" w:rsidRPr="00CB4480" w:rsidRDefault="00CB4480" w:rsidP="00CB4480">
      <w:pPr>
        <w:pStyle w:val="a3"/>
        <w:spacing w:before="121" w:beforeAutospacing="0" w:after="0" w:afterAutospacing="0"/>
        <w:textAlignment w:val="top"/>
        <w:rPr>
          <w:color w:val="000000"/>
        </w:rPr>
      </w:pPr>
      <w:r w:rsidRPr="00CB4480">
        <w:rPr>
          <w:color w:val="000000"/>
        </w:rPr>
        <w:t xml:space="preserve">9. </w:t>
      </w:r>
      <w:proofErr w:type="spellStart"/>
      <w:r w:rsidRPr="00CB4480">
        <w:rPr>
          <w:color w:val="000000"/>
        </w:rPr>
        <w:t>Радынова</w:t>
      </w:r>
      <w:proofErr w:type="spellEnd"/>
      <w:r w:rsidRPr="00CB4480">
        <w:rPr>
          <w:color w:val="000000"/>
        </w:rPr>
        <w:t xml:space="preserve"> 0. П. Музыкальные шедевры. Авторская программа и методические рекомендации. — М.: «Гном-Пресс», 1999.</w:t>
      </w:r>
    </w:p>
    <w:p w:rsidR="00B41755" w:rsidRPr="00CB4480" w:rsidRDefault="00B41755">
      <w:pPr>
        <w:rPr>
          <w:rFonts w:ascii="Times New Roman" w:hAnsi="Times New Roman" w:cs="Times New Roman"/>
          <w:sz w:val="24"/>
          <w:szCs w:val="24"/>
        </w:rPr>
      </w:pPr>
    </w:p>
    <w:sectPr w:rsidR="00B41755" w:rsidRPr="00CB4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>
    <w:useFELayout/>
  </w:compat>
  <w:rsids>
    <w:rsidRoot w:val="00CB4480"/>
    <w:rsid w:val="00537EE6"/>
    <w:rsid w:val="00B41755"/>
    <w:rsid w:val="00CB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2025-11-15T15:38:00Z</dcterms:created>
  <dcterms:modified xsi:type="dcterms:W3CDTF">2025-11-15T15:50:00Z</dcterms:modified>
</cp:coreProperties>
</file>