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CF1C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Технологическая карта учебного занятия</w:t>
      </w:r>
    </w:p>
    <w:p w14:paraId="6BDC1DD1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по дисциплине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«Психология общения»</w:t>
      </w:r>
      <w:r w:rsidRPr="00810A15">
        <w:rPr>
          <w:rFonts w:ascii="Times New Roman" w:hAnsi="Times New Roman" w:cs="Times New Roman"/>
          <w:kern w:val="0"/>
          <w14:ligatures w14:val="none"/>
        </w:rPr>
        <w:br/>
      </w: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для специальности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44.02.03 «Педагогика дополнительного образования»</w:t>
      </w:r>
    </w:p>
    <w:p w14:paraId="7670C10D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9F2B09" wp14:editId="5B42C30C">
                <wp:extent cx="5940425" cy="1270"/>
                <wp:effectExtent l="0" t="31750" r="0" b="36830"/>
                <wp:docPr id="196611425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8F597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EAAFFBD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Общие сведения</w:t>
      </w:r>
    </w:p>
    <w:p w14:paraId="6121E4C7" w14:textId="77777777" w:rsidR="00810A15" w:rsidRPr="00810A15" w:rsidRDefault="00810A15" w:rsidP="00810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Тема занятия: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«Информационный шум и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эмпатия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: как сохранять конструктивность в хаотичной коммуникации».</w:t>
      </w:r>
    </w:p>
    <w:p w14:paraId="6C528E71" w14:textId="77777777" w:rsidR="00810A15" w:rsidRPr="00810A15" w:rsidRDefault="00810A15" w:rsidP="00810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Тип занятия: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комбинированное (изучение нового материала + практическая отработка).</w:t>
      </w:r>
    </w:p>
    <w:p w14:paraId="362F7153" w14:textId="77777777" w:rsidR="00810A15" w:rsidRPr="00810A15" w:rsidRDefault="00810A15" w:rsidP="00810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Форма организации: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групповая работа с элементами ролевых игр.</w:t>
      </w:r>
    </w:p>
    <w:p w14:paraId="551B42C3" w14:textId="77777777" w:rsidR="00810A15" w:rsidRPr="00810A15" w:rsidRDefault="00810A15" w:rsidP="00810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Продолжительность: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45 мин.</w:t>
      </w:r>
    </w:p>
    <w:p w14:paraId="11DD02DE" w14:textId="77777777" w:rsidR="00810A15" w:rsidRPr="00810A15" w:rsidRDefault="00810A15" w:rsidP="00810A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Место проведения: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учебная аудитория с возможностью групповой работы.</w:t>
      </w:r>
    </w:p>
    <w:p w14:paraId="66C3B1D3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4187D7" wp14:editId="0C050CD7">
                <wp:extent cx="5940425" cy="1270"/>
                <wp:effectExtent l="0" t="31750" r="0" b="36830"/>
                <wp:docPr id="16948202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33625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C89C7D0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Цели и задачи</w:t>
      </w:r>
    </w:p>
    <w:p w14:paraId="4CC36070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Цель: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сформировать у обучающихся компетенции по управлению информационным шумом и применению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эмпатии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 xml:space="preserve"> в профессиональной коммуникации педагога ДО.</w:t>
      </w:r>
    </w:p>
    <w:p w14:paraId="7E57757C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Задачи:</w:t>
      </w:r>
    </w:p>
    <w:p w14:paraId="7C431D37" w14:textId="77777777" w:rsidR="00810A15" w:rsidRPr="00810A15" w:rsidRDefault="00810A15" w:rsidP="00810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i/>
          <w:iCs/>
          <w:kern w:val="0"/>
          <w14:ligatures w14:val="none"/>
        </w:rPr>
        <w:t>обучающие: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освоить приёмы фильтрации информации и эмпатического реагирования в условиях хаоса;</w:t>
      </w:r>
    </w:p>
    <w:p w14:paraId="35C4BAE5" w14:textId="77777777" w:rsidR="00810A15" w:rsidRPr="00810A15" w:rsidRDefault="00810A15" w:rsidP="00810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i/>
          <w:iCs/>
          <w:kern w:val="0"/>
          <w14:ligatures w14:val="none"/>
        </w:rPr>
        <w:t>развивающие: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развить навыки активного слушания, формулировки чётких сообщений, работы в команде;</w:t>
      </w:r>
    </w:p>
    <w:p w14:paraId="5742BD08" w14:textId="77777777" w:rsidR="00810A15" w:rsidRPr="00810A15" w:rsidRDefault="00810A15" w:rsidP="00810A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i/>
          <w:iCs/>
          <w:kern w:val="0"/>
          <w14:ligatures w14:val="none"/>
        </w:rPr>
        <w:t>воспитательные: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сформировать ценностное отношение к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эмпатии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 xml:space="preserve"> как инструменту педагогической поддержки.</w:t>
      </w:r>
    </w:p>
    <w:p w14:paraId="365AAD94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Формируемые компетенции (ФГОС СПО):</w:t>
      </w:r>
    </w:p>
    <w:p w14:paraId="4FC1E028" w14:textId="77777777" w:rsidR="00810A15" w:rsidRPr="00810A15" w:rsidRDefault="00810A15" w:rsidP="00810A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ОК 2. Организовывать собственную деятельность, определять методы решения профессиональных задач.</w:t>
      </w:r>
    </w:p>
    <w:p w14:paraId="5BC12CC1" w14:textId="77777777" w:rsidR="00810A15" w:rsidRPr="00810A15" w:rsidRDefault="00810A15" w:rsidP="00810A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ОК 6. Работать в коллективе, эффективно общаться с коллегами, детьми и родителями.</w:t>
      </w:r>
    </w:p>
    <w:p w14:paraId="1CDEDA3B" w14:textId="77777777" w:rsidR="00810A15" w:rsidRPr="00810A15" w:rsidRDefault="00810A15" w:rsidP="00810A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ПК 1.1. Определять цели и задачи внеурочной деятельности и общения.</w:t>
      </w:r>
    </w:p>
    <w:p w14:paraId="2C66D56A" w14:textId="77777777" w:rsidR="00810A15" w:rsidRPr="00810A15" w:rsidRDefault="00810A15" w:rsidP="00810A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ПК 2.4. Осуществлять педагогическое сопровождение социализации детей.</w:t>
      </w:r>
    </w:p>
    <w:p w14:paraId="0015FE08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CA3D64" wp14:editId="41A20264">
                <wp:extent cx="5940425" cy="1270"/>
                <wp:effectExtent l="0" t="31750" r="0" b="36830"/>
                <wp:docPr id="90879014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81278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6BF270F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Планируемые результаты</w:t>
      </w:r>
    </w:p>
    <w:p w14:paraId="4E4A6675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Знать:</w:t>
      </w:r>
    </w:p>
    <w:p w14:paraId="17496F39" w14:textId="77777777" w:rsidR="00810A15" w:rsidRPr="00810A15" w:rsidRDefault="00810A15" w:rsidP="00810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понятие информационного шума и его влияние на коммуникацию;</w:t>
      </w:r>
    </w:p>
    <w:p w14:paraId="773C9394" w14:textId="77777777" w:rsidR="00810A15" w:rsidRPr="00810A15" w:rsidRDefault="00810A15" w:rsidP="00810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техники эмпатического слушания и отражения чувств;</w:t>
      </w:r>
    </w:p>
    <w:p w14:paraId="69F6859B" w14:textId="77777777" w:rsidR="00810A15" w:rsidRPr="00810A15" w:rsidRDefault="00810A15" w:rsidP="00810A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принципы лаконичной и ясной подачи информации.</w:t>
      </w:r>
    </w:p>
    <w:p w14:paraId="31707A47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Уметь:</w:t>
      </w:r>
    </w:p>
    <w:p w14:paraId="430FD002" w14:textId="77777777" w:rsidR="00810A15" w:rsidRPr="00810A15" w:rsidRDefault="00810A15" w:rsidP="00810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выделять ключевую информацию в хаотичном сообщении;</w:t>
      </w:r>
    </w:p>
    <w:p w14:paraId="50ABAAE0" w14:textId="77777777" w:rsidR="00810A15" w:rsidRPr="00810A15" w:rsidRDefault="00810A15" w:rsidP="00810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формулировать эмпатические ответы родителям и детям;</w:t>
      </w:r>
    </w:p>
    <w:p w14:paraId="64C73E85" w14:textId="77777777" w:rsidR="00810A15" w:rsidRPr="00810A15" w:rsidRDefault="00810A15" w:rsidP="00810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применять приёмы активного слушания в условиях внешних помех.</w:t>
      </w:r>
    </w:p>
    <w:p w14:paraId="4AB66AC7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Владеть:</w:t>
      </w:r>
    </w:p>
    <w:p w14:paraId="532B34CD" w14:textId="77777777" w:rsidR="00810A15" w:rsidRPr="00810A15" w:rsidRDefault="00810A15" w:rsidP="00810A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алгоритмами работы с конфликтными ситуациями в группе;</w:t>
      </w:r>
    </w:p>
    <w:p w14:paraId="3B957484" w14:textId="77777777" w:rsidR="00810A15" w:rsidRPr="00810A15" w:rsidRDefault="00810A15" w:rsidP="00810A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навыками адаптации сообщений под аудиторию (дети/родители);</w:t>
      </w:r>
    </w:p>
    <w:p w14:paraId="6FA3AFD6" w14:textId="77777777" w:rsidR="00810A15" w:rsidRPr="00810A15" w:rsidRDefault="00810A15" w:rsidP="00810A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 xml:space="preserve">методами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саморегуляции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 xml:space="preserve"> в условиях информационной перегрузки.</w:t>
      </w:r>
    </w:p>
    <w:p w14:paraId="759D944F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4280BA" wp14:editId="35516DEF">
                <wp:extent cx="5940425" cy="1270"/>
                <wp:effectExtent l="0" t="31750" r="0" b="36830"/>
                <wp:docPr id="187155780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76405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94F865F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Методическое обеспечение</w:t>
      </w:r>
    </w:p>
    <w:p w14:paraId="3AE2C51A" w14:textId="77777777" w:rsidR="00810A15" w:rsidRPr="00810A15" w:rsidRDefault="00810A15" w:rsidP="00810A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Дидактические материалы:</w:t>
      </w:r>
    </w:p>
    <w:p w14:paraId="28B04113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глоссарий по теме;</w:t>
      </w:r>
    </w:p>
    <w:p w14:paraId="0CBD4C73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4 варианта карточек с кейсами;</w:t>
      </w:r>
    </w:p>
    <w:p w14:paraId="552A8362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шаблоны для фиксации ответов (по группам).</w:t>
      </w:r>
    </w:p>
    <w:p w14:paraId="5AFF3BDD" w14:textId="77777777" w:rsidR="00810A15" w:rsidRPr="00810A15" w:rsidRDefault="00810A15" w:rsidP="00810A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Технические средства:</w:t>
      </w:r>
      <w:r w:rsidRPr="00810A15">
        <w:rPr>
          <w:rFonts w:ascii="Times New Roman" w:hAnsi="Times New Roman" w:cs="Times New Roman"/>
          <w:kern w:val="0"/>
          <w14:ligatures w14:val="none"/>
        </w:rPr>
        <w:t xml:space="preserve"> доска/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флипчарт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, маркеры, таймер.</w:t>
      </w:r>
    </w:p>
    <w:p w14:paraId="0CA87165" w14:textId="77777777" w:rsidR="00810A15" w:rsidRPr="00810A15" w:rsidRDefault="00810A15" w:rsidP="00810A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Методы обучения:</w:t>
      </w:r>
    </w:p>
    <w:p w14:paraId="3512D695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проблемно</w:t>
      </w:r>
      <w:r w:rsidRPr="00810A15">
        <w:rPr>
          <w:rFonts w:ascii="Times New Roman" w:hAnsi="Times New Roman" w:cs="Times New Roman"/>
          <w:kern w:val="0"/>
          <w14:ligatures w14:val="none"/>
        </w:rPr>
        <w:noBreakHyphen/>
        <w:t>поисковый (анализ кейсов);</w:t>
      </w:r>
    </w:p>
    <w:p w14:paraId="2EBED005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интерактивный (ролевые игры, групповая работа);</w:t>
      </w:r>
    </w:p>
    <w:p w14:paraId="693F2B00" w14:textId="77777777" w:rsidR="00810A15" w:rsidRPr="00810A15" w:rsidRDefault="00810A15" w:rsidP="00810A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рефлексивный (итоговая дискуссия).</w:t>
      </w:r>
    </w:p>
    <w:p w14:paraId="3761A160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F3482A" wp14:editId="03241AAD">
                <wp:extent cx="5940425" cy="1270"/>
                <wp:effectExtent l="0" t="31750" r="0" b="36830"/>
                <wp:docPr id="97724428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F29DB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BOcW7s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778BBD0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Структура занятия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757"/>
        <w:gridCol w:w="2442"/>
        <w:gridCol w:w="1966"/>
        <w:gridCol w:w="2005"/>
      </w:tblGrid>
      <w:tr w:rsidR="00810A15" w:rsidRPr="00810A15" w14:paraId="73D9DF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C9EF88" w14:textId="77777777" w:rsidR="00810A15" w:rsidRPr="00810A15" w:rsidRDefault="00810A15" w:rsidP="0081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Этап занятия</w:t>
            </w:r>
          </w:p>
        </w:tc>
        <w:tc>
          <w:tcPr>
            <w:tcW w:w="0" w:type="auto"/>
            <w:vAlign w:val="center"/>
            <w:hideMark/>
          </w:tcPr>
          <w:p w14:paraId="36F70D7F" w14:textId="77777777" w:rsidR="00810A15" w:rsidRPr="00810A15" w:rsidRDefault="00810A15" w:rsidP="0081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3ECD99DA" w14:textId="77777777" w:rsidR="00810A15" w:rsidRPr="00810A15" w:rsidRDefault="00810A15" w:rsidP="0081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Деятельность преподавателя</w:t>
            </w:r>
          </w:p>
        </w:tc>
        <w:tc>
          <w:tcPr>
            <w:tcW w:w="0" w:type="auto"/>
            <w:vAlign w:val="center"/>
            <w:hideMark/>
          </w:tcPr>
          <w:p w14:paraId="70941C6E" w14:textId="77777777" w:rsidR="00810A15" w:rsidRPr="00810A15" w:rsidRDefault="00810A15" w:rsidP="0081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Деятельность обучающихся</w:t>
            </w:r>
          </w:p>
        </w:tc>
        <w:tc>
          <w:tcPr>
            <w:tcW w:w="0" w:type="auto"/>
            <w:vAlign w:val="center"/>
            <w:hideMark/>
          </w:tcPr>
          <w:p w14:paraId="7D1398CD" w14:textId="77777777" w:rsidR="00810A15" w:rsidRPr="00810A15" w:rsidRDefault="00810A15" w:rsidP="0081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Планируемый результат</w:t>
            </w:r>
          </w:p>
        </w:tc>
      </w:tr>
      <w:tr w:rsidR="00810A15" w:rsidRPr="00810A15" w14:paraId="2FEB8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DCC58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 Организационный момент</w:t>
            </w:r>
          </w:p>
        </w:tc>
        <w:tc>
          <w:tcPr>
            <w:tcW w:w="0" w:type="auto"/>
            <w:vAlign w:val="center"/>
            <w:hideMark/>
          </w:tcPr>
          <w:p w14:paraId="1174FACD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 мин</w:t>
            </w:r>
          </w:p>
        </w:tc>
        <w:tc>
          <w:tcPr>
            <w:tcW w:w="0" w:type="auto"/>
            <w:vAlign w:val="center"/>
            <w:hideMark/>
          </w:tcPr>
          <w:p w14:paraId="4FC6521A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Приветствует, проверяет готовность.</w:t>
            </w:r>
          </w:p>
        </w:tc>
        <w:tc>
          <w:tcPr>
            <w:tcW w:w="0" w:type="auto"/>
            <w:vAlign w:val="center"/>
            <w:hideMark/>
          </w:tcPr>
          <w:p w14:paraId="0648A22A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Занимают места, настраиваются на работу.</w:t>
            </w:r>
          </w:p>
        </w:tc>
        <w:tc>
          <w:tcPr>
            <w:tcW w:w="0" w:type="auto"/>
            <w:vAlign w:val="center"/>
            <w:hideMark/>
          </w:tcPr>
          <w:p w14:paraId="2B81DC42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Готовность к занятию.</w:t>
            </w:r>
          </w:p>
        </w:tc>
      </w:tr>
      <w:tr w:rsidR="00810A15" w:rsidRPr="00810A15" w14:paraId="42A60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BF557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 Мотивация и целеполагание</w:t>
            </w:r>
          </w:p>
        </w:tc>
        <w:tc>
          <w:tcPr>
            <w:tcW w:w="0" w:type="auto"/>
            <w:vAlign w:val="center"/>
            <w:hideMark/>
          </w:tcPr>
          <w:p w14:paraId="2F0010CE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 мин</w:t>
            </w:r>
          </w:p>
        </w:tc>
        <w:tc>
          <w:tcPr>
            <w:tcW w:w="0" w:type="auto"/>
            <w:vAlign w:val="center"/>
            <w:hideMark/>
          </w:tcPr>
          <w:p w14:paraId="30916E9A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Задаёт вопрос: </w:t>
            </w:r>
            <w:r w:rsidRPr="00810A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«С какими коммуникативными трудностями вы сталкивались в практике?»</w:t>
            </w: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Формулирует тему и цель.</w:t>
            </w:r>
          </w:p>
        </w:tc>
        <w:tc>
          <w:tcPr>
            <w:tcW w:w="0" w:type="auto"/>
            <w:vAlign w:val="center"/>
            <w:hideMark/>
          </w:tcPr>
          <w:p w14:paraId="564CD386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Делятся примерами, осознают актуальность темы.</w:t>
            </w:r>
          </w:p>
        </w:tc>
        <w:tc>
          <w:tcPr>
            <w:tcW w:w="0" w:type="auto"/>
            <w:vAlign w:val="center"/>
            <w:hideMark/>
          </w:tcPr>
          <w:p w14:paraId="5C5BA3C1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Понимание значимости темы.</w:t>
            </w:r>
          </w:p>
        </w:tc>
      </w:tr>
      <w:tr w:rsidR="00810A15" w:rsidRPr="00810A15" w14:paraId="75B9D3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BA86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 Актуализация знаний</w:t>
            </w:r>
          </w:p>
        </w:tc>
        <w:tc>
          <w:tcPr>
            <w:tcW w:w="0" w:type="auto"/>
            <w:vAlign w:val="center"/>
            <w:hideMark/>
          </w:tcPr>
          <w:p w14:paraId="1C0995BA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 мин</w:t>
            </w:r>
          </w:p>
        </w:tc>
        <w:tc>
          <w:tcPr>
            <w:tcW w:w="0" w:type="auto"/>
            <w:vAlign w:val="center"/>
            <w:hideMark/>
          </w:tcPr>
          <w:p w14:paraId="36C1BB64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Проводит краткий опрос по терминам (информационный шум, 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эмпатия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Раздаёт глоссарий.</w:t>
            </w:r>
          </w:p>
        </w:tc>
        <w:tc>
          <w:tcPr>
            <w:tcW w:w="0" w:type="auto"/>
            <w:vAlign w:val="center"/>
            <w:hideMark/>
          </w:tcPr>
          <w:p w14:paraId="413EB55C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Отвечают, знакомятся с ключевыми понятиями.</w:t>
            </w:r>
          </w:p>
        </w:tc>
        <w:tc>
          <w:tcPr>
            <w:tcW w:w="0" w:type="auto"/>
            <w:vAlign w:val="center"/>
            <w:hideMark/>
          </w:tcPr>
          <w:p w14:paraId="1DC04F95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Повторение базовых терминов.</w:t>
            </w:r>
          </w:p>
        </w:tc>
      </w:tr>
      <w:tr w:rsidR="00810A15" w:rsidRPr="00810A15" w14:paraId="11763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B92A7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4. Практическая работа в группах</w:t>
            </w:r>
          </w:p>
        </w:tc>
        <w:tc>
          <w:tcPr>
            <w:tcW w:w="0" w:type="auto"/>
            <w:vAlign w:val="center"/>
            <w:hideMark/>
          </w:tcPr>
          <w:p w14:paraId="72361104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 мин</w:t>
            </w:r>
          </w:p>
        </w:tc>
        <w:tc>
          <w:tcPr>
            <w:tcW w:w="0" w:type="auto"/>
            <w:vAlign w:val="center"/>
            <w:hideMark/>
          </w:tcPr>
          <w:p w14:paraId="1F37CC81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Делит на 4 группы, раздаёт карточки.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Координирует работу, отвечает на вопросы.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Контролирует время.</w:t>
            </w:r>
          </w:p>
        </w:tc>
        <w:tc>
          <w:tcPr>
            <w:tcW w:w="0" w:type="auto"/>
            <w:vAlign w:val="center"/>
            <w:hideMark/>
          </w:tcPr>
          <w:p w14:paraId="3AAD22B1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Анализируют кейсы.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Выполняют задания (обсуждение + оформление ответов).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Готовят краткую презентацию результатов.</w:t>
            </w:r>
          </w:p>
        </w:tc>
        <w:tc>
          <w:tcPr>
            <w:tcW w:w="0" w:type="auto"/>
            <w:vAlign w:val="center"/>
            <w:hideMark/>
          </w:tcPr>
          <w:p w14:paraId="1F18B220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Отработка приёмов 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эмпатии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фильтрации информации.</w:t>
            </w:r>
          </w:p>
        </w:tc>
      </w:tr>
      <w:tr w:rsidR="00810A15" w:rsidRPr="00810A15" w14:paraId="706E01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904D6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5. Презентация и обсуждение результатов</w:t>
            </w:r>
          </w:p>
        </w:tc>
        <w:tc>
          <w:tcPr>
            <w:tcW w:w="0" w:type="auto"/>
            <w:vAlign w:val="center"/>
            <w:hideMark/>
          </w:tcPr>
          <w:p w14:paraId="7DDB789B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 мин</w:t>
            </w:r>
          </w:p>
        </w:tc>
        <w:tc>
          <w:tcPr>
            <w:tcW w:w="0" w:type="auto"/>
            <w:vAlign w:val="center"/>
            <w:hideMark/>
          </w:tcPr>
          <w:p w14:paraId="67AEBDAE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Организует выступления групп.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Задаёт уточняющие вопросы.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Фиксирует ключевые идеи на доске.</w:t>
            </w:r>
          </w:p>
        </w:tc>
        <w:tc>
          <w:tcPr>
            <w:tcW w:w="0" w:type="auto"/>
            <w:vAlign w:val="center"/>
            <w:hideMark/>
          </w:tcPr>
          <w:p w14:paraId="35AFA14A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Представляют решения.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Участвуют в обсуждении.</w:t>
            </w:r>
          </w:p>
        </w:tc>
        <w:tc>
          <w:tcPr>
            <w:tcW w:w="0" w:type="auto"/>
            <w:vAlign w:val="center"/>
            <w:hideMark/>
          </w:tcPr>
          <w:p w14:paraId="2DCB6EFF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Обобщение опыта, выявление общих закономерностей.</w:t>
            </w:r>
          </w:p>
        </w:tc>
      </w:tr>
      <w:tr w:rsidR="00810A15" w:rsidRPr="00810A15" w14:paraId="5C06C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35045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6. Рефлексия и подведение итогов</w:t>
            </w:r>
          </w:p>
        </w:tc>
        <w:tc>
          <w:tcPr>
            <w:tcW w:w="0" w:type="auto"/>
            <w:vAlign w:val="center"/>
            <w:hideMark/>
          </w:tcPr>
          <w:p w14:paraId="7C6B3BA8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 мин</w:t>
            </w:r>
          </w:p>
        </w:tc>
        <w:tc>
          <w:tcPr>
            <w:tcW w:w="0" w:type="auto"/>
            <w:vAlign w:val="center"/>
            <w:hideMark/>
          </w:tcPr>
          <w:p w14:paraId="38DC9F02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Предлагает завершить фразы: </w:t>
            </w:r>
            <w:r w:rsidRPr="00810A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«Сегодня я понял, что…», «В своей практике я буду использовать…»</w:t>
            </w: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&lt;</w:t>
            </w:r>
            <w:proofErr w:type="spellStart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</w:t>
            </w:r>
            <w:proofErr w:type="spellEnd"/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 - Даёт обратную связь.</w:t>
            </w:r>
          </w:p>
        </w:tc>
        <w:tc>
          <w:tcPr>
            <w:tcW w:w="0" w:type="auto"/>
            <w:vAlign w:val="center"/>
            <w:hideMark/>
          </w:tcPr>
          <w:p w14:paraId="02CCD6B0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Рефлексируют, формулируют личные выводы.</w:t>
            </w:r>
          </w:p>
        </w:tc>
        <w:tc>
          <w:tcPr>
            <w:tcW w:w="0" w:type="auto"/>
            <w:vAlign w:val="center"/>
            <w:hideMark/>
          </w:tcPr>
          <w:p w14:paraId="0754D1F1" w14:textId="77777777" w:rsidR="00810A15" w:rsidRPr="00810A15" w:rsidRDefault="00810A15" w:rsidP="00810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10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Осознание приобретённых компетенций.</w:t>
            </w:r>
          </w:p>
        </w:tc>
      </w:tr>
    </w:tbl>
    <w:p w14:paraId="0A0B3755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2000CB" wp14:editId="35CB2A17">
                <wp:extent cx="5940425" cy="1270"/>
                <wp:effectExtent l="0" t="31750" r="0" b="36830"/>
                <wp:docPr id="204854954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3AF70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B56705F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Критерии оценки деятельности обучающихся</w:t>
      </w:r>
    </w:p>
    <w:p w14:paraId="6E21EB10" w14:textId="77777777" w:rsidR="00810A15" w:rsidRPr="00810A15" w:rsidRDefault="00810A15" w:rsidP="00810A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Высокий уровень (5):</w:t>
      </w:r>
    </w:p>
    <w:p w14:paraId="2643BD13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точное понимание сути кейса;</w:t>
      </w:r>
    </w:p>
    <w:p w14:paraId="0FB949E9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аргументированные, эмпатичные ответы;</w:t>
      </w:r>
    </w:p>
    <w:p w14:paraId="52553879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активное участие в групповой работе;</w:t>
      </w:r>
    </w:p>
    <w:p w14:paraId="2A646914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чёткая презентация результатов.</w:t>
      </w:r>
    </w:p>
    <w:p w14:paraId="691FE60D" w14:textId="77777777" w:rsidR="00810A15" w:rsidRPr="00810A15" w:rsidRDefault="00810A15" w:rsidP="00810A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Средний уровень (4):</w:t>
      </w:r>
    </w:p>
    <w:p w14:paraId="07C96CFF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частичное выполнение заданий;</w:t>
      </w:r>
    </w:p>
    <w:p w14:paraId="5567382B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 xml:space="preserve">ответы содержат элементы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эмпатии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, но есть неточности;</w:t>
      </w:r>
    </w:p>
    <w:p w14:paraId="73E2B909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участие в обсуждении без лидерской роли.</w:t>
      </w:r>
    </w:p>
    <w:p w14:paraId="5BE1924B" w14:textId="77777777" w:rsidR="00810A15" w:rsidRPr="00810A15" w:rsidRDefault="00810A15" w:rsidP="00810A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Низкий уровень (3):</w:t>
      </w:r>
    </w:p>
    <w:p w14:paraId="77B62308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поверхностный анализ кейса;</w:t>
      </w:r>
    </w:p>
    <w:p w14:paraId="216AD74E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шаблонные или обесценивающие формулировки;</w:t>
      </w:r>
    </w:p>
    <w:p w14:paraId="1AD2864F" w14:textId="77777777" w:rsidR="00810A15" w:rsidRPr="00810A15" w:rsidRDefault="00810A15" w:rsidP="00810A1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пассивность в группе.</w:t>
      </w:r>
    </w:p>
    <w:p w14:paraId="1977364E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E1A83A1" wp14:editId="6A389812">
                <wp:extent cx="5940425" cy="1270"/>
                <wp:effectExtent l="0" t="31750" r="0" b="36830"/>
                <wp:docPr id="2423467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08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BC661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BOcW7s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D6B0B42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Домашнее задание (по желанию)</w:t>
      </w:r>
    </w:p>
    <w:p w14:paraId="5E9B89F0" w14:textId="77777777" w:rsidR="00810A15" w:rsidRPr="00810A15" w:rsidRDefault="00810A15" w:rsidP="00810A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 xml:space="preserve">Подготовить краткий (50–70 слов) текст объявления для родительского чата по реальному мероприятию (с учётом принципов лаконичности и 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эмпатии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).</w:t>
      </w:r>
    </w:p>
    <w:p w14:paraId="1007A76A" w14:textId="77777777" w:rsidR="00810A15" w:rsidRPr="00810A15" w:rsidRDefault="00810A15" w:rsidP="00810A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Провести мини</w:t>
      </w:r>
      <w:r w:rsidRPr="00810A15">
        <w:rPr>
          <w:rFonts w:ascii="Times New Roman" w:hAnsi="Times New Roman" w:cs="Times New Roman"/>
          <w:kern w:val="0"/>
          <w14:ligatures w14:val="none"/>
        </w:rPr>
        <w:noBreakHyphen/>
        <w:t>наблюдение: зафиксировать 2 примера информационного шума в коммуникации с детьми/родителями (описать ситуацию и способы реагирования).</w:t>
      </w:r>
    </w:p>
    <w:p w14:paraId="10AE3E37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2EC98D" wp14:editId="55F6E5FC">
                <wp:extent cx="5940425" cy="1270"/>
                <wp:effectExtent l="0" t="31750" r="0" b="36830"/>
                <wp:docPr id="41892093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1C26D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7957A02" w14:textId="77777777" w:rsidR="00810A15" w:rsidRPr="00810A15" w:rsidRDefault="00810A15" w:rsidP="00810A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Список литературы и ресурсов</w:t>
      </w:r>
    </w:p>
    <w:p w14:paraId="0C7650C8" w14:textId="77777777" w:rsidR="00810A15" w:rsidRPr="00810A15" w:rsidRDefault="00810A15" w:rsidP="00810A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ФГОС СПО по специальности 44.02.03 «Педагогика дополнительного образования».</w:t>
      </w:r>
    </w:p>
    <w:p w14:paraId="3205C905" w14:textId="77777777" w:rsidR="00810A15" w:rsidRPr="00810A15" w:rsidRDefault="00810A15" w:rsidP="00810A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Вачков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 И. В. Основы технологии группового тренинга. — М.: Ось</w:t>
      </w:r>
      <w:r w:rsidRPr="00810A15">
        <w:rPr>
          <w:rFonts w:ascii="Times New Roman" w:hAnsi="Times New Roman" w:cs="Times New Roman"/>
          <w:kern w:val="0"/>
          <w14:ligatures w14:val="none"/>
        </w:rPr>
        <w:noBreakHyphen/>
        <w:t>89, 2020.</w:t>
      </w:r>
    </w:p>
    <w:p w14:paraId="22FD9FC8" w14:textId="77777777" w:rsidR="00810A15" w:rsidRPr="00810A15" w:rsidRDefault="00810A15" w:rsidP="00810A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Роджерс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 К. Клиент</w:t>
      </w:r>
      <w:r w:rsidRPr="00810A15">
        <w:rPr>
          <w:rFonts w:ascii="Times New Roman" w:hAnsi="Times New Roman" w:cs="Times New Roman"/>
          <w:kern w:val="0"/>
          <w14:ligatures w14:val="none"/>
        </w:rPr>
        <w:noBreakHyphen/>
        <w:t>центрированная терапия. — СПб.: Речь, 2019.</w:t>
      </w:r>
    </w:p>
    <w:p w14:paraId="76E782C3" w14:textId="77777777" w:rsidR="00810A15" w:rsidRPr="00810A15" w:rsidRDefault="00810A15" w:rsidP="00810A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Петровская Л. А. Компетентность в общении. — М.: Смысл, 2021.</w:t>
      </w:r>
    </w:p>
    <w:p w14:paraId="2A905B24" w14:textId="77777777" w:rsidR="00810A15" w:rsidRPr="00810A15" w:rsidRDefault="00810A15" w:rsidP="00810A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Электронные ресурсы: платформа «Психологическая газета» (</w:t>
      </w:r>
      <w:proofErr w:type="spellStart"/>
      <w:r w:rsidRPr="00810A15">
        <w:rPr>
          <w:rFonts w:ascii="Times New Roman" w:hAnsi="Times New Roman" w:cs="Times New Roman"/>
          <w:kern w:val="0"/>
          <w14:ligatures w14:val="none"/>
        </w:rPr>
        <w:t>psy.su</w:t>
      </w:r>
      <w:proofErr w:type="spellEnd"/>
      <w:r w:rsidRPr="00810A15">
        <w:rPr>
          <w:rFonts w:ascii="Times New Roman" w:hAnsi="Times New Roman" w:cs="Times New Roman"/>
          <w:kern w:val="0"/>
          <w14:ligatures w14:val="none"/>
        </w:rPr>
        <w:t>), журнал «Вопросы психологии».</w:t>
      </w:r>
    </w:p>
    <w:p w14:paraId="7F0547EB" w14:textId="77777777" w:rsidR="00810A15" w:rsidRPr="00810A15" w:rsidRDefault="00810A15" w:rsidP="00810A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0A1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E1E47D" wp14:editId="2407777D">
                <wp:extent cx="5940425" cy="1270"/>
                <wp:effectExtent l="0" t="31750" r="0" b="36830"/>
                <wp:docPr id="102252030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4EE1A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8A50C65" w14:textId="77777777" w:rsidR="00810A15" w:rsidRPr="00810A15" w:rsidRDefault="00810A15" w:rsidP="00810A1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b/>
          <w:bCs/>
          <w:kern w:val="0"/>
          <w14:ligatures w14:val="none"/>
        </w:rPr>
        <w:t>Примечание:</w:t>
      </w:r>
    </w:p>
    <w:p w14:paraId="3ED92222" w14:textId="77777777" w:rsidR="00810A15" w:rsidRPr="00810A15" w:rsidRDefault="00810A15" w:rsidP="00810A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Для студентов с ОВЗ предусмотрена возможность устной презентации вместо письменной фиксации.</w:t>
      </w:r>
    </w:p>
    <w:p w14:paraId="2AFF48F8" w14:textId="77777777" w:rsidR="00810A15" w:rsidRPr="00810A15" w:rsidRDefault="00810A15" w:rsidP="00810A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10A15">
        <w:rPr>
          <w:rFonts w:ascii="Times New Roman" w:hAnsi="Times New Roman" w:cs="Times New Roman"/>
          <w:kern w:val="0"/>
          <w14:ligatures w14:val="none"/>
        </w:rPr>
        <w:t>При нехватке времени этап рефлексии может быть сокращён до 3 мин с фокусом на ключевых выводах.</w:t>
      </w:r>
    </w:p>
    <w:p w14:paraId="7976354F" w14:textId="77777777" w:rsidR="00810A15" w:rsidRDefault="00810A15"/>
    <w:sectPr w:rsidR="0081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F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C17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854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43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16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23D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B2B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963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F5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B68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959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215479">
    <w:abstractNumId w:val="1"/>
  </w:num>
  <w:num w:numId="2" w16cid:durableId="718364146">
    <w:abstractNumId w:val="0"/>
  </w:num>
  <w:num w:numId="3" w16cid:durableId="2134404158">
    <w:abstractNumId w:val="7"/>
  </w:num>
  <w:num w:numId="4" w16cid:durableId="1252659106">
    <w:abstractNumId w:val="6"/>
  </w:num>
  <w:num w:numId="5" w16cid:durableId="2021004669">
    <w:abstractNumId w:val="9"/>
  </w:num>
  <w:num w:numId="6" w16cid:durableId="1819569178">
    <w:abstractNumId w:val="2"/>
  </w:num>
  <w:num w:numId="7" w16cid:durableId="1909609472">
    <w:abstractNumId w:val="10"/>
  </w:num>
  <w:num w:numId="8" w16cid:durableId="1836916849">
    <w:abstractNumId w:val="3"/>
  </w:num>
  <w:num w:numId="9" w16cid:durableId="1761828964">
    <w:abstractNumId w:val="4"/>
  </w:num>
  <w:num w:numId="10" w16cid:durableId="479273184">
    <w:abstractNumId w:val="5"/>
  </w:num>
  <w:num w:numId="11" w16cid:durableId="15541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15"/>
    <w:rsid w:val="003577CC"/>
    <w:rsid w:val="003C3EAA"/>
    <w:rsid w:val="008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30B80"/>
  <w15:chartTrackingRefBased/>
  <w15:docId w15:val="{A0CCB934-64D1-574C-9220-238F2479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0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Сидорова</dc:creator>
  <cp:keywords/>
  <dc:description/>
  <cp:lastModifiedBy>Мария Сидорова</cp:lastModifiedBy>
  <cp:revision>2</cp:revision>
  <dcterms:created xsi:type="dcterms:W3CDTF">2025-11-03T06:56:00Z</dcterms:created>
  <dcterms:modified xsi:type="dcterms:W3CDTF">2025-11-03T06:56:00Z</dcterms:modified>
</cp:coreProperties>
</file>