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40" w:rsidRDefault="00891740" w:rsidP="00891740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етодическая разработка на тему: Ф</w:t>
      </w:r>
      <w:r w:rsidRPr="003D01A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ормирования экологической культуры у младших школьников</w:t>
      </w:r>
    </w:p>
    <w:p w:rsidR="00891740" w:rsidRPr="003D01A0" w:rsidRDefault="00891740" w:rsidP="00891740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Составлена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Лекомцевой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Надеждой Юрьевной для выступления на Городском методическом объединении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 разработки: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Формирование основ экологического сознания и культуры поведения у детей младшего школьного возраста посредством системы учебных занятий и внеклассных мероприятий.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Развитие интереса к природе и окружающему миру.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Воспитание бережного отношения к природным ресурсам.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Обучение правилам экологически грамотного поведения.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Привитие навыков заботы о растениях и животных.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Повышение уровня экологической осведомленности учащихся.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Методы реализации программы: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1. Игровые занятия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Использование игровых методов помогает детям лучше усваивать материал и формировать положительное отношение к окружающей среде.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Примеры игр: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Игра «</w:t>
      </w:r>
      <w:proofErr w:type="spellStart"/>
      <w:r w:rsidRPr="003D01A0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  <w:r w:rsidRPr="003D01A0">
        <w:rPr>
          <w:rFonts w:ascii="Times New Roman" w:eastAsia="Times New Roman" w:hAnsi="Times New Roman" w:cs="Times New Roman"/>
          <w:sz w:val="28"/>
          <w:szCs w:val="28"/>
        </w:rPr>
        <w:t>»: дети узнают названия цветов и деревьев, соревнуются в поиске растений определенного цвета.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Игра «Кто живет в лесу?»: школьники знакомятся с животными леса, учатся различать следы зверей и голоса птиц.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2. Практические мероприятия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Организация практических занятий позволяет закрепить теоретические знания и развить практические навыки.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Примеры мероприятий: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Посадка деревьев и кустарников возле школы.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Организация конкурса рисунков на тему природы.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Создание кормушек для зимующих птиц.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lastRenderedPageBreak/>
        <w:t>3. Экологические акции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Проведение акций способствует развитию социальной активности и ответственности среди учеников.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Примеры акций: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Акция «Чистый двор»: уборка территории вокруг школы.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Сбор макулатуры и пластиковых бутылок.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Участие в субботниках и акциях по озеленению города.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4. Учебные экскурсии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Экскурсии позволяют детям увидеть природу вблизи и познакомиться с её богатством.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Примеры экскурсий: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Поездка в ботанический сад или парк.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Посещение заповедника или природного парка.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Наблюдение за птицами и насекомыми в естественной среде обитания.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Ожидаемые результаты: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Повышение уровня экологической осознанности и ответственности.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отношения к природе и готовности заботиться о ней.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Освоение базовых принципов рационального использования природных ресурсов.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Активизация участия школьников в экологических мероприятиях и проектах.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направлена на формирование устойчивого положительного отношения к природе и развитие у младших школьников понимания важности сохранения окружающей среды. Она включает разнообразные формы работы, позволяющие эффективно решать поставленные задачи и достигать поставленных целей.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Доработать текст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расписать все пункты для выступления подробно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Ответ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lastRenderedPageBreak/>
        <w:t>Для успешного выступления на педагогическом мероприятии важно детально проработать каждый пункт презентации вашей методической разработки. Вот подробный план вашего выступления: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План выступления: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I. Введение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Цель: Представление темы и обоснование её значимости.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Основные тезисы: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Актуальность проблемы воспитания экологической культуры у современных школьников.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Важность раннего формирования экологического сознания.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Особенности восприятия мира детьми младшего школьного возраста.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 формулировки вступления:«Уважаемые коллеги! Сегодня мы поговорим о формировании экологической культуры у младших школьников. Эта проблема становится всё более актуальной в условиях глобальных изменений климата и ухудшения состояния окружающей среды. Важно начинать воспитывать ответственное отношение к природе именно в начальной школе, поскольку именно в этот период закладываются основы мировоззрения ребёнка».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II. Основная часть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1. Понятие экологической культуры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Цель: Определение термина и раскрытие его сути.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Основные тезисы: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Что такое экологическая культура?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Почему важно развивать экологическое сознание у детей?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Какие качества формируются у ребёнка благодаря экологической культуре?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 формулировки раздела:«Под экологической культурой понимают совокупность знаний, убеждений и навыков, направленных на сохранение и улучшение окружающей среды. Это умение понимать взаимосвязи в природе, осознавать последствия своих действий и проявлять заботу о сохранении живой природы».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2. Современные подходы к формированию экологической культуры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Цель: Изложение основных подходов и методик.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тезисы: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Использование активных форм обучения.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Значение игрового метода.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Интеграция эколого-воспитательной работы в учебный процесс.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 формулировки раздела:«Современные педагоги активно используют игровые методы, потому что они способствуют лучшему усвоению материала. Например, игра „</w:t>
      </w:r>
      <w:proofErr w:type="spellStart"/>
      <w:r w:rsidRPr="003D01A0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  <w:r w:rsidRPr="003D01A0">
        <w:rPr>
          <w:rFonts w:ascii="Times New Roman" w:eastAsia="Times New Roman" w:hAnsi="Times New Roman" w:cs="Times New Roman"/>
          <w:sz w:val="28"/>
          <w:szCs w:val="28"/>
        </w:rPr>
        <w:t>“ позволяет детям запоминать виды растений и их особенности. Экологическое воспитание также возможно интегрировать в уроки математики, литературы и даже физической культуры».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3. Конкретные мероприятия и проекты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Цель: Демонстрация конкретных примеров организации работы с учащимися.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Основные тезисы: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Организация конкурсов и творческих проектов.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Проведение экологических акций.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Экскурсионная деятельность.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 формулировки раздела:«Одним из эффективных способов развития экологической культуры является организация тематических конкурсов. Например, конкурс рисунков на тему защиты природы стимулирует творческое мышление и повышает интерес к проблемам экологии. Очень полезны экологические акции, такие как сбор мусора или посадка деревьев, так как они формируют чувство коллективизма и ответственность перед природой».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4. Результаты внедрения методики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Цель: Подвести итоги практической части работы.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Основные тезисы: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Положительные изменения в поведении детей.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Повышение уровня знаний о природе.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проведенных мероприятий.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 xml:space="preserve">Пример формулировки раздела:«По итогам нашей работы были отмечены положительные сдвиги в восприятии природы детьми. Они стали внимательнее относиться к растениям и животным, активнее участвуют в уборке территории и сборе </w:t>
      </w:r>
      <w:r w:rsidRPr="003D01A0">
        <w:rPr>
          <w:rFonts w:ascii="Times New Roman" w:eastAsia="Times New Roman" w:hAnsi="Times New Roman" w:cs="Times New Roman"/>
          <w:sz w:val="28"/>
          <w:szCs w:val="28"/>
        </w:rPr>
        <w:lastRenderedPageBreak/>
        <w:t>вторсырья. Таким образом, разработанная методика показала свою эффективность и применима в образовательном процессе».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III. Заключение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Цель: Повторение ключевых моментов и выводы.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Основные тезисы: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Итоговые рекомендации по внедрению предложенной методики.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Призыв коллег к участию в экологической работе.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Перспективы дальнейшего развития направления.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Пример формулировки заключения:«Таким образом, работа над развитием экологической культуры должна стать частью повседневной школьной практики. Мы предлагаем включить элементы экологического воспитания в учебные планы и проводить регулярные мероприятия. Только совместными усилиями педагогов, родителей и самих детей мы сможем вырастить поколение, способное бережно относиться к своему дому — планете Земля».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IV. Ответы на вопросы аудитории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Цель: Возможность обсудить возникающие вопросы и обменяться мнениями.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Это завершающая часть выступления, позволяющая взаимодействовать с коллегами и глубже раскрыть некоторые моменты представленной темы.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Такой детализованный план позволит вам уверенно провести выступление и представить вашу методику ясно и убедительно.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Доработать текст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Какие конкретные игры рекомендуются для формирования экологической культуры?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Ответ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Вот перечень рекомендованных игр, которые способствуют формированию экологической культуры у младших школьников: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1. Игра «</w:t>
      </w:r>
      <w:proofErr w:type="spellStart"/>
      <w:r w:rsidRPr="003D01A0">
        <w:rPr>
          <w:rFonts w:ascii="Times New Roman" w:eastAsia="Times New Roman" w:hAnsi="Times New Roman" w:cs="Times New Roman"/>
          <w:sz w:val="28"/>
          <w:szCs w:val="28"/>
        </w:rPr>
        <w:t>Цветик-семицветик</w:t>
      </w:r>
      <w:proofErr w:type="spellEnd"/>
      <w:r w:rsidRPr="003D01A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Детям предлагается запомнить название цветка и описать его внешний вид, среду обитания и значение для экосистемы. Каждый ребёнок выбирает цветок, которого ещё никто не назвал, постепенно расширяя кругозор участников относительно многообразия растительного мира.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2. Игра «Что растёт в нашем дворе?»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отправляются на прогулку по школьному двору или близлежащему парку, чтобы обнаружить разные растения, изучить их и научиться определять различия между деревьями, кустами и травами. После прогулки проводится обсуждение увиденного и оформление мини-отчётов с рисунками найденных растений.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3. Игра «Собери мусор правильно»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Игра проходит в игровой форме сортировки отходов. Дети получают карточки с изображениями разных предметов (бутылки, бумага, пластик, стекло). Их задача — распределить предметы по контейнерам для раздельного сбора мусора. Так формируется понимание правильного обращения с отходами.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4. Игра «Зелёный патруль»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Эта ролевая игра моделирует ситуацию охраны природы. Дети распределяют роли защитников природы («лесники»), нарушителей («загрязнители») и представителей флоры и фауны («животные»). Задача «лесников» заключается в выявлении нарушений и защите лесных обитателей от загрязнения и браконьерства.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5. Игра «Следопыт»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Дети изучают природные объекты (следы животных, листья деревьев, плоды растений) и стараются определить источник следов или оставленных объектов. Затем ребята пытаются воспроизвести тот же след, создать рисунок листа или рассказать историю животного по находкам.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6. Игра «Фруктово-ягодный салат»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Участники составляют список фруктов и ягод, встречающихся в регионе проживания, обозначают полезные свойства каждого продукта и рассказывают о том, почему фрукты важны для здоровья человека и планеты в целом.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Эти игры помогают сделать изучение природы увлекательным занятием, развивая наблюдательность, воображение и эмоциональную привязанность детей к природе.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Доработать текст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Какие навыки развиваются у детей через экологические игры?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Ответ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Через экологические игры у детей развиваются важные личностные и интеллектуальные навыки: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1. Навык наблюдения и анализа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 xml:space="preserve">Игры стимулируют внимание к деталям окружающей среды. Например, в игре «Следопыт» дети внимательно рассматривают отпечатки лап животных, форму </w:t>
      </w:r>
      <w:r w:rsidRPr="003D01A0">
        <w:rPr>
          <w:rFonts w:ascii="Times New Roman" w:eastAsia="Times New Roman" w:hAnsi="Times New Roman" w:cs="Times New Roman"/>
          <w:sz w:val="28"/>
          <w:szCs w:val="28"/>
        </w:rPr>
        <w:lastRenderedPageBreak/>
        <w:t>листьев, семена растений, пытаясь сопоставить полученные признаки с известными образцами. Этот навык развивает способность наблюдать, анализировать и систематизировать информацию.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2. Умение классифицировать и сравнивать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Многие экологические игры предполагают разделение объектов на группы (например, сортируя отходы по видам материалов или группируя растения по семействам). Такая практика формирует базовые навыки классификации и сравнения, необходимые для познания закономерностей в природе.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3. Способность планировать и организовывать действия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Некоторые игры требуют планирования шагов, распределения ролей и обязанностей. Например, в ролевой игре «Зелёный патруль» дети планируют стратегию охраны леса, распределяют задания и координируют действия друг друга. Такие игры повышают уровень самостоятельности и инициативности.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4. Творческие способности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 xml:space="preserve">Создание образов, составление рассказов, иллюстраций и моделей природы в играх поддерживает </w:t>
      </w:r>
      <w:proofErr w:type="spellStart"/>
      <w:r w:rsidRPr="003D01A0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3D01A0">
        <w:rPr>
          <w:rFonts w:ascii="Times New Roman" w:eastAsia="Times New Roman" w:hAnsi="Times New Roman" w:cs="Times New Roman"/>
          <w:sz w:val="28"/>
          <w:szCs w:val="28"/>
        </w:rPr>
        <w:t xml:space="preserve"> и художественное самовыражение. Например, игра «Рисуем лес» даёт простор воображению, позволяя каждому ребёнку выразить своё восприятие природы визуально.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3D01A0">
        <w:rPr>
          <w:rFonts w:ascii="Times New Roman" w:eastAsia="Times New Roman" w:hAnsi="Times New Roman" w:cs="Times New Roman"/>
          <w:sz w:val="28"/>
          <w:szCs w:val="28"/>
        </w:rPr>
        <w:t>Эмпатия</w:t>
      </w:r>
      <w:proofErr w:type="spellEnd"/>
      <w:r w:rsidRPr="003D01A0">
        <w:rPr>
          <w:rFonts w:ascii="Times New Roman" w:eastAsia="Times New Roman" w:hAnsi="Times New Roman" w:cs="Times New Roman"/>
          <w:sz w:val="28"/>
          <w:szCs w:val="28"/>
        </w:rPr>
        <w:t xml:space="preserve"> и сопереживание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Проигрывание ситуаций взаимодействия с природой вызывает эмоции сочувствия и сострадания к живым существам и окружающей среде. Детям легче понять необходимость защиты природы, почувствовав себя в роли защитника или пострадавшего существа.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6. Критическое мышление и принятие решений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Решая проблемные ситуации в ходе игры, дети вынуждены оценивать возможные варианты решения и выбирать оптимальный путь. Например, в игре «Спасём озеро!» дети сталкиваются с выбором способа очистки водоёма, оценивая преимущества и недостатки разных технологий.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7. Социальные навыки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Коллективные игры формируют умения сотрудничать, договариваться, учитывать мнение партнёров и помогать другим участникам. Совместная деятельность укрепляет дружбу и доверие внутри детского коллектива.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экологические игры оказывают комплексное воздействие на развитие детской личности, формируя одновременно познавательные, творческие, социальные и нравственно-экологические компетенции.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Доработать текст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3D01A0">
        <w:rPr>
          <w:rFonts w:ascii="Times New Roman" w:eastAsia="Times New Roman" w:hAnsi="Times New Roman" w:cs="Times New Roman"/>
          <w:sz w:val="28"/>
          <w:szCs w:val="28"/>
        </w:rPr>
        <w:t>подкаст</w:t>
      </w:r>
      <w:proofErr w:type="spellEnd"/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Какие игры развивают наблюдательность у детей?</w:t>
      </w:r>
    </w:p>
    <w:p w:rsidR="00891740" w:rsidRPr="003D01A0" w:rsidRDefault="00891740" w:rsidP="00891740">
      <w:pPr>
        <w:rPr>
          <w:rFonts w:ascii="Times New Roman" w:eastAsia="Times New Roman" w:hAnsi="Times New Roman" w:cs="Times New Roman"/>
          <w:sz w:val="28"/>
          <w:szCs w:val="28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Как экологические игры влияют на социальное взаимодействие школьников?</w:t>
      </w:r>
    </w:p>
    <w:p w:rsidR="00891740" w:rsidRPr="003D01A0" w:rsidRDefault="00891740" w:rsidP="00891740">
      <w:pPr>
        <w:rPr>
          <w:rFonts w:ascii="var(--typo-font-family)" w:eastAsia="Times New Roman" w:hAnsi="var(--typo-font-family)"/>
          <w:sz w:val="24"/>
          <w:szCs w:val="24"/>
        </w:rPr>
      </w:pPr>
      <w:r w:rsidRPr="003D01A0">
        <w:rPr>
          <w:rFonts w:ascii="Times New Roman" w:eastAsia="Times New Roman" w:hAnsi="Times New Roman" w:cs="Times New Roman"/>
          <w:sz w:val="28"/>
          <w:szCs w:val="28"/>
        </w:rPr>
        <w:t>Какие навыки критического мышления формируются в экологических играх</w:t>
      </w:r>
      <w:r w:rsidRPr="003D01A0">
        <w:rPr>
          <w:rFonts w:ascii="var(--typo-font-family)" w:eastAsia="Times New Roman" w:hAnsi="var(--typo-font-family)"/>
          <w:sz w:val="24"/>
          <w:szCs w:val="24"/>
        </w:rPr>
        <w:t>?</w:t>
      </w:r>
    </w:p>
    <w:p w:rsidR="00757554" w:rsidRPr="00891740" w:rsidRDefault="00757554">
      <w:pPr>
        <w:rPr>
          <w:rFonts w:ascii="Times New Roman" w:hAnsi="Times New Roman" w:cs="Times New Roman"/>
          <w:sz w:val="28"/>
          <w:szCs w:val="28"/>
        </w:rPr>
      </w:pPr>
    </w:p>
    <w:sectPr w:rsidR="00757554" w:rsidRPr="00891740" w:rsidSect="00891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typo-font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1740"/>
    <w:rsid w:val="00757554"/>
    <w:rsid w:val="0089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1739</Words>
  <Characters>9914</Characters>
  <Application>Microsoft Office Word</Application>
  <DocSecurity>0</DocSecurity>
  <Lines>82</Lines>
  <Paragraphs>23</Paragraphs>
  <ScaleCrop>false</ScaleCrop>
  <Company/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2025-11-12T14:06:00Z</dcterms:created>
  <dcterms:modified xsi:type="dcterms:W3CDTF">2025-11-12T14:09:00Z</dcterms:modified>
</cp:coreProperties>
</file>