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07" w:rsidRDefault="00A45407" w:rsidP="00A45407">
      <w:pPr>
        <w:pStyle w:val="a3"/>
        <w:shd w:val="clear" w:color="auto" w:fill="FFFFFF"/>
        <w:spacing w:before="0" w:beforeAutospacing="0" w:line="306" w:lineRule="atLeast"/>
        <w:jc w:val="center"/>
        <w:rPr>
          <w:rFonts w:ascii="Arial" w:hAnsi="Arial" w:cs="Arial"/>
          <w:color w:val="212529"/>
        </w:rPr>
      </w:pPr>
      <w:bookmarkStart w:id="0" w:name="_GoBack"/>
      <w:r>
        <w:rPr>
          <w:rFonts w:ascii="Arial" w:hAnsi="Arial" w:cs="Arial"/>
          <w:b/>
          <w:bCs/>
          <w:color w:val="212529"/>
        </w:rPr>
        <w:t>Традиционные и новые средства оценки результатов обучения</w:t>
      </w:r>
    </w:p>
    <w:bookmarkEnd w:id="0"/>
    <w:p w:rsidR="00A45407" w:rsidRDefault="00A45407" w:rsidP="00A45407">
      <w:pPr>
        <w:pStyle w:val="a3"/>
        <w:shd w:val="clear" w:color="auto" w:fill="FFFFFF"/>
        <w:spacing w:before="0" w:beforeAutospacing="0" w:line="306" w:lineRule="atLeast"/>
        <w:rPr>
          <w:rFonts w:ascii="Arial" w:hAnsi="Arial" w:cs="Arial"/>
          <w:color w:val="212529"/>
        </w:rPr>
      </w:pP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В педагогической теории и практике различают следующие виды контроля: текущий, промежуточный и итоговый.</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Текущий контроль – основной вид проверки знаний, умений и навыков студентов. Его задача – регулярное управление учебной деятельностью студентов и ее корректировка. Он позволяет получать первичную информацию о ходе и качестве усвоения учебного материала, а также стимулировать регулярную, напряженную и целенаправленную работу студентов. Этот контроль является органической частью всего учебного процесса, он тесно связан с изложением закрепляемым повторением и применением учебного материала.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Текущий контроль призван выполнять прогностическую (или диагностическую) функцию. Эта функция проверки служит получению опережающей информации в учебно-воспитательном процессе. В результате проверки преподаватель получает основания для прогнозирования хода изучения нового материала на определенном отрезке учебного процесса: в достаточной ли степени сформированы те или иные знания, умения и навыки для усвоения последующей порции учебного материала.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Результаты прогноза используют для создания модели дальнейшего поведения учащегося, допускающего сегодня ошибки данного типа или имеющего определенные проблемы в системе знаний, умений и навыков познавательной деятельности. Диагностика помогает получить достоверные выводы для дальнейшего планирования и осуществления учебного процесса.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Нельзя допускать больших интервалов в контроле каждого студента. Иначе ученики перестают регулярно готовиться к занятиям, а, значит, и систематически закреплять пройденный материал.</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Для проведения текущего контроля используются разнообразные формы его организации. Наиболее распространенными являются письменные проверочные работы (самостоятельные работы).</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По мнению И.Э. Унт, наиболее важным признаком, отличающим самостоятельную работу от других близких по смыслу понятий, является самостоятельность работы в организационном смысле, т.е. «самостоятельная работа учащихся – это такой способ учебной работы, где:</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учащимся</w:t>
      </w:r>
      <w:proofErr w:type="gramEnd"/>
      <w:r>
        <w:rPr>
          <w:rFonts w:ascii="Arial" w:hAnsi="Arial" w:cs="Arial"/>
          <w:color w:val="212529"/>
        </w:rPr>
        <w:t xml:space="preserve"> предлагают учебные задания и руководства для их выполнения;</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работа</w:t>
      </w:r>
      <w:proofErr w:type="gramEnd"/>
      <w:r>
        <w:rPr>
          <w:rFonts w:ascii="Arial" w:hAnsi="Arial" w:cs="Arial"/>
          <w:color w:val="212529"/>
        </w:rPr>
        <w:t xml:space="preserve"> проводится без непосредственного участия учителя, но под его руководством;</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выполнение</w:t>
      </w:r>
      <w:proofErr w:type="gramEnd"/>
      <w:r>
        <w:rPr>
          <w:rFonts w:ascii="Arial" w:hAnsi="Arial" w:cs="Arial"/>
          <w:color w:val="212529"/>
        </w:rPr>
        <w:t xml:space="preserve"> работы требует от учащихся умственного напряжения».</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lastRenderedPageBreak/>
        <w:t>Самостоятельная работа является одной из форм организации учебной деятельности учащихся, которая способствует развитию их самостоятельности и активности в обучении. Она может выполняться на уроках и во внеурочное время (в том числе и при выполнении учебных заданий) по заданию учителя и на основании инструктажа и консультации.</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Самостоятельная работа – это средство организации и управления самостоятельной деятельностью учащихся.</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Самостоятельная работа – непродолжительная по времени (15-20 мин.) письменная проверка знаний и умений учащихся по небольшой теме курса. Одной из главных целей этой работы является проверка усвоения способов решения задач; осознание понятий; ориентировка на конкретные правила и закономерности. Если самостоятельная работа проводится на начальном этапе становления умения и навыка, то она не оценивается отметкой. Вместо нее преподаватель дает аргументированный анализ работы учащихся, который он проводит совместно с ними. Если умение находится на стадии закрепления, автоматизации, то самостоятельная работа может оцениваться отметкой.</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Предлагается проводить и динамичные самостоятельные работы, рассчитанные на непродолжительное время (5-10 мин). В случае систематического проведения таких работ, этот способ проверки знаний и умений по отдельным существенным вопросам курса позволяет непрерывно контролировать и корректировать ход усвоения учебного материала и правильность выбора методики обучения. Применение этого метода дает возможность в наиболее короткий срок одновременно проверить усвоение учебного материала всеми студентами группы, определить направления для индивидуальной работы с каждым.</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Периодический (рубежный) контроль позволяет определять качество изучения студентами учебного материала по разделам, темам, предметам. Обычно такой контроль проводится несколько раз в полугодие. Примером такого контроля могут служить контрольные работы.</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Рубежный контроль, как правило, охватывает учеников всего класса и проводится в виде устного опроса или письменных работ. Рассмотрим особенности проведения письменных контрольных работ.</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Письменная проверка используется во всех видах контроля и осуществляется как в аудиторной, так и во внеаудиторной работе (выполнение домашних заданий). Домашние контрольные работы, на выполнение которых отводится 10-15 дней, охватывают большой раздел учебной программы, требуют работы с литературой и другими материалами.</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Обязательные контрольные работы проводятся, как правило, после завершения изучения темы или раздела (модуля). Сроки их проведения необходимо определять таким образом, чтобы избежать перегрузки студентов. Целесообразно составлять график проведения, рационально распределив все запланированные учебным планом работы в течение семестра.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lastRenderedPageBreak/>
        <w:t>В практической деятельности наиболее часто используются следующие виды контрольных работ:</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теоретические (проверяют усвоение основных теоретических положений изученного раздела);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практические (проверяют умения применять полученные знания для решения конкретных задач);</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комплексные (содержат задания теоретического и практического характера).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При проверке контрольных работ преподавателю необходимо </w:t>
      </w:r>
      <w:r>
        <w:rPr>
          <w:rFonts w:ascii="Arial" w:hAnsi="Arial" w:cs="Arial"/>
          <w:b/>
          <w:bCs/>
          <w:color w:val="212529"/>
        </w:rPr>
        <w:t>исправить</w:t>
      </w:r>
      <w:r>
        <w:rPr>
          <w:rFonts w:ascii="Arial" w:hAnsi="Arial" w:cs="Arial"/>
          <w:color w:val="212529"/>
        </w:rPr>
        <w:t> </w:t>
      </w:r>
      <w:r>
        <w:rPr>
          <w:rFonts w:ascii="Arial" w:hAnsi="Arial" w:cs="Arial"/>
          <w:b/>
          <w:bCs/>
          <w:color w:val="212529"/>
        </w:rPr>
        <w:t>каждую</w:t>
      </w:r>
      <w:r>
        <w:rPr>
          <w:rFonts w:ascii="Arial" w:hAnsi="Arial" w:cs="Arial"/>
          <w:color w:val="212529"/>
        </w:rPr>
        <w:t> </w:t>
      </w:r>
      <w:r>
        <w:rPr>
          <w:rFonts w:ascii="Arial" w:hAnsi="Arial" w:cs="Arial"/>
          <w:b/>
          <w:bCs/>
          <w:color w:val="212529"/>
        </w:rPr>
        <w:t>допущенную ошибку</w:t>
      </w:r>
      <w:r>
        <w:rPr>
          <w:rFonts w:ascii="Arial" w:hAnsi="Arial" w:cs="Arial"/>
          <w:color w:val="212529"/>
        </w:rPr>
        <w:t> и определить полноту изложения вопроса, качество и точность расчетной и графической части, учитывая при этом развитие письменной речи, четкость и последовательность изложения мыслей.</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Во время проверки и оценки контрольных письменных работ проводится анализ результатов их выполнения, выявляются типичные ошибки, а так же причины их появления. В методике преподавания математики настоятельно рекомендуется проводить анализ любой проверочной работы на следующем после ее сдачи практическом занятии. При большом количестве однотипных ошибок, свидетельствующих о недостаточном усвоении многими студентами того или иного раздела (темы), на занятии следует провести разбор плохо усвоенного материала. Однако анализ не должен ограничиваться только рассмотрением ошибок. Важное значение для обучения и воспитания студентов имеет анализ контрольных работ, выполненных на «хорошо» и «отлично», с точки зрения полноты и оригинальности предложенного решения или ответа.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xml:space="preserve">Например, на лабораторных и практических работах преподаватель имеет возможность проверить не только знание теоретических положений, необходимых для выполнения заданий. В процессе наблюдения за ходом таких работ последовательностью, уверенностью в действиях – выявляется </w:t>
      </w:r>
      <w:proofErr w:type="spellStart"/>
      <w:r>
        <w:rPr>
          <w:rFonts w:ascii="Arial" w:hAnsi="Arial" w:cs="Arial"/>
          <w:color w:val="212529"/>
        </w:rPr>
        <w:t>сформированность</w:t>
      </w:r>
      <w:proofErr w:type="spellEnd"/>
      <w:r>
        <w:rPr>
          <w:rFonts w:ascii="Arial" w:hAnsi="Arial" w:cs="Arial"/>
          <w:color w:val="212529"/>
        </w:rPr>
        <w:t xml:space="preserve"> умений обращаться с приборами, производить измерения, выполнять расчеты, анализировать полученные результаты, делать выводы, оформлять отчет о проделанной работе.</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Итоговый контроль направлен на проверку конечных результатов обучения, выявление степени усвоения студентами системы знаний, умений и навыков, полученных в результате изучения отдельного предмета.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Итоговый контроль – это интегрирующий контроль и именно он позволяет судить об общих достижениях учащихся. При подготовке к нему происходит более углубленное обобщение и систематизация усвоенного материала, что позволяет поднять знания и умения на новый уровень. При систематизации и обобщении знаний и умений учащихся проявляется в большей степени и развивающий эффект обучения, поскольку на этом этапе особенно интенсивно формируются интеллектуальные умения и навыки.</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lastRenderedPageBreak/>
        <w:t>Итоговая проверка всегда должна обеспечивать контроль усвоения системы знаний и умений. Это означает подбор таких заданий или вопросов, ответы на которые предполагают усвоение максимального числа исходных понятий и действий. Итоговый контроль предусматривает, что задания должны обеспечивать продуктивную работу студентов. С этой целью целесообразно ставить вопросы так, чтобы они выявляли знания способов и условий деятельности. Проверка умений осуществляется с помощью практических заданий. В процессе выполнения подобных задач ученик даст обоснование своего решения, которое позволяет установить, насколько он владеет теоретическими знаниями, лежащими в основе данного способа деятельности, т.е. одновременно с проверкой умений осуществляется проверка знаний.</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Устный опрос при итоговом контроле, устанавливает непосредственный контакт между преподавателем и студентом, в процессе которого преподаватель получает информацию об усвоении студентами учебного материала. При проведении итоговой проверки знаний и умений целесообразнее всего проводить индивидуальный опрос, который предполагает постановку вопросов требующих развернутого ответа. Вопросы должны быть четкими, ясными, конкретными, иметь прикладной характер, охватывать основной изученный материал.</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Заключительная часть устного опроса – подробный анализ ответов, где отмечаются положительные стороны, указываются недостатки, делается вывод о том, как изучен материал.</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Сегодня в качестве инновационных средств используют тестирование, модульную и рейтинговую системы оценки качества знаний, мониторинг качества, учебные портфолио.</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xml:space="preserve">Тестирование является одной из наиболее технологичных форм проведения автоматизированного контроля с управляемыми параметрами качества. В этом смысле ни одна из известных форм контроля знаний учащихся с тестированием сравниться не может. Тесты </w:t>
      </w:r>
      <w:proofErr w:type="spellStart"/>
      <w:r>
        <w:rPr>
          <w:rFonts w:ascii="Arial" w:hAnsi="Arial" w:cs="Arial"/>
          <w:color w:val="212529"/>
        </w:rPr>
        <w:t>обученности</w:t>
      </w:r>
      <w:proofErr w:type="spellEnd"/>
      <w:r>
        <w:rPr>
          <w:rFonts w:ascii="Arial" w:hAnsi="Arial" w:cs="Arial"/>
          <w:color w:val="212529"/>
        </w:rPr>
        <w:t xml:space="preserve"> применяются на всех этапах дидактического процесса. С их помощью эффективно обеспечивается предварительный, текущий, тематический и итоговый контроль знаний, умений, учет успеваемости, учебных достижений.</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xml:space="preserve">Однако не все тесты могут дать желаемый результат. Пользоваться необходимо соответствующими тестовыми измерителями, разработанными и проанализированными в соответствие с правилами и требованиями </w:t>
      </w:r>
      <w:proofErr w:type="spellStart"/>
      <w:r>
        <w:rPr>
          <w:rFonts w:ascii="Arial" w:hAnsi="Arial" w:cs="Arial"/>
          <w:color w:val="212529"/>
        </w:rPr>
        <w:t>тестологии</w:t>
      </w:r>
      <w:proofErr w:type="spellEnd"/>
      <w:r>
        <w:rPr>
          <w:rFonts w:ascii="Arial" w:hAnsi="Arial" w:cs="Arial"/>
          <w:color w:val="212529"/>
        </w:rPr>
        <w:t xml:space="preserve">, на уровне мировых стандартов. При этом в настоящее время такой тестовой продукции пока слишком мало. В нашей стране только создаются службы сертификации тестовых материалов. Недостаточно квалифицированных специалистов, способных обеспечить высокое качество создаваемых тестов. В связи с чем целесообразно каждому педагогу, школе создавать свой тестовый банк на основе требований Центра тестирования </w:t>
      </w:r>
      <w:proofErr w:type="spellStart"/>
      <w:r>
        <w:rPr>
          <w:rFonts w:ascii="Arial" w:hAnsi="Arial" w:cs="Arial"/>
          <w:color w:val="212529"/>
        </w:rPr>
        <w:t>МОиН</w:t>
      </w:r>
      <w:proofErr w:type="spellEnd"/>
      <w:r>
        <w:rPr>
          <w:rFonts w:ascii="Arial" w:hAnsi="Arial" w:cs="Arial"/>
          <w:color w:val="212529"/>
        </w:rPr>
        <w:t xml:space="preserve"> РФ для проведения внутреннего тестового контроля знаний по всем предметам и направлениям подготовки выпускников.</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lastRenderedPageBreak/>
        <w:t>Модульная система имеет целью поставить учеников перед необходимостью регулярной учебной работы в течение всего учебного года.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xml:space="preserve">Рейтинговая система позволяет преодолеть многие недостатки традиционной </w:t>
      </w:r>
      <w:proofErr w:type="spellStart"/>
      <w:r>
        <w:rPr>
          <w:rFonts w:ascii="Arial" w:hAnsi="Arial" w:cs="Arial"/>
          <w:color w:val="212529"/>
        </w:rPr>
        <w:t>четырехбалльной</w:t>
      </w:r>
      <w:proofErr w:type="spellEnd"/>
      <w:r>
        <w:rPr>
          <w:rFonts w:ascii="Arial" w:hAnsi="Arial" w:cs="Arial"/>
          <w:color w:val="212529"/>
        </w:rPr>
        <w:t xml:space="preserve"> системы и достаточно дифференцировано оценить успехи каждого учащегося.</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b/>
          <w:bCs/>
          <w:color w:val="212529"/>
        </w:rPr>
        <w:t>Рейтинг</w:t>
      </w:r>
      <w:r>
        <w:rPr>
          <w:rFonts w:ascii="Arial" w:hAnsi="Arial" w:cs="Arial"/>
          <w:color w:val="212529"/>
        </w:rPr>
        <w:t> (от английского «</w:t>
      </w:r>
      <w:proofErr w:type="spellStart"/>
      <w:r>
        <w:rPr>
          <w:rFonts w:ascii="Arial" w:hAnsi="Arial" w:cs="Arial"/>
          <w:color w:val="212529"/>
        </w:rPr>
        <w:t>rating</w:t>
      </w:r>
      <w:proofErr w:type="spellEnd"/>
      <w:r>
        <w:rPr>
          <w:rFonts w:ascii="Arial" w:hAnsi="Arial" w:cs="Arial"/>
          <w:color w:val="212529"/>
        </w:rPr>
        <w:t>») – это оценка, некоторая численная характеристика какого-либо качественного понятия. Обычно под рейтингом понимается «накопленная оценка» или «оценка, учитывающая предысторию». В вузовской практике рейтинг – это некоторая числовая величина, выраженная, как правило, по многобалльной шкале (например, 20-балльной или 100-балльной) и интегрально характеризующая успеваемость и уровень знания студента по одному или нескольким предметам в течение определенного периода обучения (семестр, год и т.д.).</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Рейтинговая система оценки знаний в той или иной форме существует уже давно; она применяется во многих западных университетах и некоторых вузах России.</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Процесс внедрения рейтинговой системы в вузах нашей страны связан с изменением образования в соответствие с современными запросами общества, которое должно сопровождаться изменением стратегии обучения, и, способов оценки достижений обучающихся. Другими словами, сегодня необходимо создать благоприятные условия для проявления и стимулирования личностного потенциала всех участников образовательного взаимодействия чему будет способствовать рейтинговая система оценки знаний, которая может рассматриваться как один из возможных способов, отвечающих поставленным задачам.</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Рейтинговая система эффективна благодаря тому, что она:</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учитывает</w:t>
      </w:r>
      <w:proofErr w:type="gramEnd"/>
      <w:r>
        <w:rPr>
          <w:rFonts w:ascii="Arial" w:hAnsi="Arial" w:cs="Arial"/>
          <w:color w:val="212529"/>
        </w:rPr>
        <w:t xml:space="preserve"> текущую успеваемость студента и тем самым значительно активизирует его самостоятельную и равномерную работу в течение всего семестра;</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более</w:t>
      </w:r>
      <w:proofErr w:type="gramEnd"/>
      <w:r>
        <w:rPr>
          <w:rFonts w:ascii="Arial" w:hAnsi="Arial" w:cs="Arial"/>
          <w:color w:val="212529"/>
        </w:rPr>
        <w:t xml:space="preserve"> объективно и точно оценивает знания студента за счет использования дробной 100-бальной шкалы оценок;</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создает</w:t>
      </w:r>
      <w:proofErr w:type="gramEnd"/>
      <w:r>
        <w:rPr>
          <w:rFonts w:ascii="Arial" w:hAnsi="Arial" w:cs="Arial"/>
          <w:color w:val="212529"/>
        </w:rPr>
        <w:t xml:space="preserve"> основу для дифференциации студентов, что особенно важно при переходе на многоуровневую систему обучения;</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позволяет</w:t>
      </w:r>
      <w:proofErr w:type="gramEnd"/>
      <w:r>
        <w:rPr>
          <w:rFonts w:ascii="Arial" w:hAnsi="Arial" w:cs="Arial"/>
          <w:color w:val="212529"/>
        </w:rPr>
        <w:t xml:space="preserve"> получать подробную информацию о ходе усвоения знаний каждым студентом.</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Данная система дает возможность:</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определить</w:t>
      </w:r>
      <w:proofErr w:type="gramEnd"/>
      <w:r>
        <w:rPr>
          <w:rFonts w:ascii="Arial" w:hAnsi="Arial" w:cs="Arial"/>
          <w:color w:val="212529"/>
        </w:rPr>
        <w:t xml:space="preserve"> уровень подготовки каждого обучающегося на каждом этапе учебного процесса;</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lastRenderedPageBreak/>
        <w:t>отслеживать</w:t>
      </w:r>
      <w:proofErr w:type="gramEnd"/>
      <w:r>
        <w:rPr>
          <w:rFonts w:ascii="Arial" w:hAnsi="Arial" w:cs="Arial"/>
          <w:color w:val="212529"/>
        </w:rPr>
        <w:t xml:space="preserve"> объективную динамику усвоения знаний не только в течение учебного года, но и за все время обучения;</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дифференцировать</w:t>
      </w:r>
      <w:proofErr w:type="gramEnd"/>
      <w:r>
        <w:rPr>
          <w:rFonts w:ascii="Arial" w:hAnsi="Arial" w:cs="Arial"/>
          <w:color w:val="212529"/>
        </w:rPr>
        <w:t xml:space="preserve"> значимости оценок, полученных обучающимися за выполнение различных видов работы (самостоятельная работа, текущий, итоговый контроль, домашняя, творческая и др. работы);</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отражать</w:t>
      </w:r>
      <w:proofErr w:type="gramEnd"/>
      <w:r>
        <w:rPr>
          <w:rFonts w:ascii="Arial" w:hAnsi="Arial" w:cs="Arial"/>
          <w:color w:val="212529"/>
        </w:rPr>
        <w:t xml:space="preserve"> текущей и итоговой оценкой количество вложенного студентом труда;</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повысить</w:t>
      </w:r>
      <w:proofErr w:type="gramEnd"/>
      <w:r>
        <w:rPr>
          <w:rFonts w:ascii="Arial" w:hAnsi="Arial" w:cs="Arial"/>
          <w:color w:val="212529"/>
        </w:rPr>
        <w:t xml:space="preserve"> объективность оценки знаний.</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b/>
          <w:bCs/>
          <w:color w:val="212529"/>
        </w:rPr>
        <w:t>Учебное портфолио. </w:t>
      </w:r>
      <w:r>
        <w:rPr>
          <w:rFonts w:ascii="Arial" w:hAnsi="Arial" w:cs="Arial"/>
          <w:color w:val="212529"/>
        </w:rPr>
        <w:t xml:space="preserve">В наиболее общем понимании учебное портфолио представляет собой форму и процесс организации (коллекция, отбор и анализ) образцов и продуктов учебно-познавательной деятельности обучаемого, а также соответствующих информационных материалов из внешних источников (от одноклассников, учителей, родителей, тестовых центров, общественных организаций...), предназначенных для последующего их анализа, всесторонней количественной и качественной оценки уровня </w:t>
      </w:r>
      <w:proofErr w:type="spellStart"/>
      <w:r>
        <w:rPr>
          <w:rFonts w:ascii="Arial" w:hAnsi="Arial" w:cs="Arial"/>
          <w:color w:val="212529"/>
        </w:rPr>
        <w:t>обученности</w:t>
      </w:r>
      <w:proofErr w:type="spellEnd"/>
      <w:r>
        <w:rPr>
          <w:rFonts w:ascii="Arial" w:hAnsi="Arial" w:cs="Arial"/>
          <w:color w:val="212529"/>
        </w:rPr>
        <w:t xml:space="preserve"> данного учащегося и дальнейшей коррекции процесса обучения.</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Отдельные авторы характеризуют учебные портфолио, как:</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коллекцию работ учащегося, всесторонне демонстрирующую не только его учебные результаты, но и усилия, приложенные к их достижению, а также очевидный прогресс в знаниях и умениях учащегося по сравнению с его предыдущими результатами;</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выставку учебных достижений учащегося по данному предмету (или нескольким предметам) за данный период обучения (четверть, полугодие, год);</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форму целенаправленной, систематической и непрерывной оценки и самооценки учебных результатов учащегося;</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антологию работ учащегося, предполагающую его непосредственное участие в выборе работ, представляемых на оценку, а также их самоанализ и самооценку.</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Многими авторами конечная цель компоновки учебного портфолио сводится к доказательству прогресса в обучении по результатам, приложенным усилиям, по материализованным продуктам учебно-познавательной деятельности и т.д.</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Основной смысл учебного портфолио - показать все, на что ты способен. Педагогическая философия этой формы оценки состоит в смещении акцента с того, что учащийся не знает и не умеет, к тому, что он знает и умеет по данной теме, данному предмету, в интеграции качественной оценки, и, наконец, в переносе педагогического ударения с оценки обучения на самооценку.</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b/>
          <w:bCs/>
          <w:color w:val="212529"/>
        </w:rPr>
        <w:t>Основная задача: проследить динамику учебного прогресса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lastRenderedPageBreak/>
        <w:t>Во-первых, нет четкого списка наименований и количества пунктов, которые необходимо включать в учебное портфолио; это полностью зависит от конкретного учителя, группы учителей или методической комиссии.</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Во-вторых, практика показывает, что есть так называемый открытый «прейскурант», из которого можно выбрать те или иные пункты. Поощряются новые элементы.</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В- третьих, состав учебного портфолио напрямую зависит от конкретных целей обучения данному предмету. Если это, например, обучение математике с конкретно сформулированными целями, такими, как развитие математического мышления и прикладных математических умений, формирование умения решать задачи, то в учебное портфолио могут быть включены следующие категории и наименования продуктов учебно-познавательной деятельности:</w:t>
      </w:r>
    </w:p>
    <w:p w:rsidR="00A45407" w:rsidRDefault="00A45407" w:rsidP="00A45407">
      <w:pPr>
        <w:pStyle w:val="a3"/>
        <w:shd w:val="clear" w:color="auto" w:fill="FFFFFF"/>
        <w:spacing w:before="0" w:beforeAutospacing="0" w:line="306" w:lineRule="atLeast"/>
        <w:rPr>
          <w:rFonts w:ascii="Arial" w:hAnsi="Arial" w:cs="Arial"/>
          <w:color w:val="212529"/>
        </w:rPr>
      </w:pPr>
      <w:proofErr w:type="gramStart"/>
      <w:r>
        <w:rPr>
          <w:rFonts w:ascii="Arial" w:hAnsi="Arial" w:cs="Arial"/>
          <w:color w:val="212529"/>
        </w:rPr>
        <w:t>во</w:t>
      </w:r>
      <w:proofErr w:type="gramEnd"/>
      <w:r>
        <w:rPr>
          <w:rFonts w:ascii="Arial" w:hAnsi="Arial" w:cs="Arial"/>
          <w:color w:val="212529"/>
        </w:rPr>
        <w:t xml:space="preserve">-первых, работы самого учащегося - как классные самостоятельные, так и домашние. Затем прикладные математические проекты (как индивидуальные, так и групповые); решения сложных занимательных задач по данной теме (на выбор учащегося), решения задач и упражнений из учебника, выполненные сверх учебной программы; математическое сочинение по сложным вопросам данной темы; математический реферат с историческим содержанием, наглядные пособия по данной теме, настенные материалы, модели; копии статей из журналов и книг, прочитанных учащимся по данной теме; математическая автобиография учащегося; математический дневник; работы над ошибками, выполненные в классе и дома; задачи, составленные самим учащимся по данной теме; оригиналы, фотографии или зарисовки математических моделей и объектов по данной теме, сделанные учащимся или группой учащихся; копии текстов и файлов из интернетовских сайтов, компьютерных программ и энциклопедий, прочитанных по данной теме; графические работы, выполненные по данной теме; описания экспериментов и лабораторных работ учащимся (выполненных как индивидуально, самостоятельно, так и в малой группе); варианты работ, выполненные учащимся в парах или в процессе </w:t>
      </w:r>
      <w:proofErr w:type="spellStart"/>
      <w:r>
        <w:rPr>
          <w:rFonts w:ascii="Arial" w:hAnsi="Arial" w:cs="Arial"/>
          <w:color w:val="212529"/>
        </w:rPr>
        <w:t>взаимообучения</w:t>
      </w:r>
      <w:proofErr w:type="spellEnd"/>
      <w:r>
        <w:rPr>
          <w:rFonts w:ascii="Arial" w:hAnsi="Arial" w:cs="Arial"/>
          <w:color w:val="212529"/>
        </w:rPr>
        <w:t xml:space="preserve">; аудио-, видеокассеты с записью выступления учащегося по данной теме на уроке (школьной конференции, семинаре...); листы самоконтроля с описанием того, что учащийся не понимает по данной теме, почему и в какой помощи он нуждается; работы из смежных дисциплин и практических ситуаций, в которых учащийся использовал свои знания и умения по данной теме; лист целей, которых учащийся хотел бы достигнуть после изучения данной темы, уровень реального достижения и описание причин в случае </w:t>
      </w:r>
      <w:proofErr w:type="spellStart"/>
      <w:r>
        <w:rPr>
          <w:rFonts w:ascii="Arial" w:hAnsi="Arial" w:cs="Arial"/>
          <w:color w:val="212529"/>
        </w:rPr>
        <w:t>недостижения</w:t>
      </w:r>
      <w:proofErr w:type="spellEnd"/>
      <w:r>
        <w:rPr>
          <w:rFonts w:ascii="Arial" w:hAnsi="Arial" w:cs="Arial"/>
          <w:color w:val="212529"/>
        </w:rPr>
        <w:t xml:space="preserve"> целей; копии работ учащегося, выполненные в математических кружках, на разного уровня математических турнирах и олимпиадах, имеющих отношение к данной теме, и копии электронных записок, которыми он обменивался с одноклассниками, учителем и др. при выполнении проектов и творческих заданий; дипломы, поощрения, награды по данному предмету.</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 xml:space="preserve">Во-вторых, в портфолио входят заметки учителя, одноклассников, родителей, содержащие описание результатов наблюдений учителя за данным учащимся на </w:t>
      </w:r>
      <w:r>
        <w:rPr>
          <w:rFonts w:ascii="Arial" w:hAnsi="Arial" w:cs="Arial"/>
          <w:color w:val="212529"/>
        </w:rPr>
        <w:lastRenderedPageBreak/>
        <w:t>уроках математики; описание интервью, бесед учителя с учащимся; листы проверок учителя с комментариями (посещаемость, участие в работе класса, уровень и качество выполнения самостоятельных и контрольных работ); копии записок учителя родителям учащегося, другим учителям и т.д.; лист оценок и комментариев учителя по работам учащегося; математическая характеристика, включающая как количественные результаты, так и качественные показатели учебно-познавательной деятельности учащегося; отзывы других учителей, школьной администрации, одноклассников, родителей, общественных организаций и др. о данном школьнике.</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Очевидно, что приведенные выше пункты далеко не исчерпывают состав возможного учебного портфолио, но они дают более или менее полное представление о том, что может быть включено в него. Как видите, включается все, что может явиться свидетельством усилий, достижений и прогресса в обучении данного учащегося по данной теме (разделу, предмету). Каждый элемент должен датироваться, чтобы можно было проследить динамику учебного прогресса.</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Желательно, чтобы при оформлении окончательного варианта учебное портфолио включало в себя три обязательных элемента: сопроводительное письмо «владельца» с описанием цели, предназначения и краткого описания портфолио; содержание (или оглавление) портфолио с перечислением его основных элементов; самоанализ и взгляд в будущее. Это придаст учебному портфолио упорядоченность и удобность в пользовании потенциальными читателями (учителями, одноклассниками, родителями, представителями школьной администрации и др.). Внешне учебные портфолио могут быть оформлены в виде специальных папок, картотек, небольших коробок для хранения бумаг и т.п. Здесь полный простор для инициативы учителя и учащихся. Единственное требование - удобность в хранении.</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Опыт применения этой формы оценки показывает, что целесообразно использовать два вида учебного портфолио для каждого учащегося: рабочее и оценочное. В первое - рабочее - учащийся складывает все продукты своей учебно-познавательной деятельности по данной теме, а далее отбирает из него те элементы, которые являются либо обязательными в оценочном портфолио по требованию учителя, либо, на взгляд школьника, наиболее полно отражают его усилия и прогресс в обучении. Он также может делать специальные отметки на полях отдельных работ, например, в случаях, если хочет выделить ту или иную свою работу: «самая удачная моя работа», «моя любимая статья по данной теме», «моя любимая задача» и т.д. Самостоятельно отобранные в оценочное портфолио работы учащийся отмечает в правом верхнем углу буквой «У», что означает - отобрана им самим. После этого аналогичную процедуру осуществляет учитель: из рабочего портфолио он дополнительно к необходимым элементам отбирает те работы, которые он считает оригинальными, интересными и заслуживающими достойной оценки. Свой выбор учитель обозначает буквой, например, - «П» (выбор преподавателя).</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b/>
          <w:bCs/>
          <w:color w:val="212529"/>
        </w:rPr>
        <w:lastRenderedPageBreak/>
        <w:t>Мониторинг. </w:t>
      </w:r>
      <w:r>
        <w:rPr>
          <w:rFonts w:ascii="Arial" w:hAnsi="Arial" w:cs="Arial"/>
          <w:color w:val="212529"/>
        </w:rPr>
        <w:t>В последнее время вместо традиционного понятия «контроль», кроме понятия «диагностика» все чаще стали использовать понятие «мониторинг».</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Под мониторингом в системе «педагог – обучающийся» понимается совокупность контролирующих и диагностирующих мероприятий, обусловленных целеполаганием процесса обучения и предусматривающих в динамике уровни усвоения учащимися материала и его корректировку.</w:t>
      </w:r>
    </w:p>
    <w:p w:rsidR="00A45407" w:rsidRDefault="00A45407" w:rsidP="00A45407">
      <w:pPr>
        <w:pStyle w:val="a3"/>
        <w:shd w:val="clear" w:color="auto" w:fill="FFFFFF"/>
        <w:spacing w:before="0" w:beforeAutospacing="0" w:line="306" w:lineRule="atLeast"/>
        <w:rPr>
          <w:rFonts w:ascii="Arial" w:hAnsi="Arial" w:cs="Arial"/>
          <w:color w:val="212529"/>
        </w:rPr>
      </w:pPr>
      <w:r>
        <w:rPr>
          <w:rFonts w:ascii="Arial" w:hAnsi="Arial" w:cs="Arial"/>
          <w:color w:val="212529"/>
        </w:rPr>
        <w:t>Иначе говоря, мониторинг – это непрерывные контролирующие действия в системе «педагог – обучающийся», позволяющие наблюдать и, по мере необходимости, корректировать продвижение обучаемого от незнания к знанию. Мониторинг – это регулярное отслеживание качества усвоения знаний и формирования умений в учебном процессе.</w:t>
      </w:r>
    </w:p>
    <w:p w:rsidR="00482DE2" w:rsidRDefault="00482DE2"/>
    <w:sectPr w:rsidR="00482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48"/>
    <w:rsid w:val="00482DE2"/>
    <w:rsid w:val="00A45407"/>
    <w:rsid w:val="00BE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FAA9E-9D37-48FA-A756-A3651029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54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1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3185</Words>
  <Characters>18158</Characters>
  <Application>Microsoft Office Word</Application>
  <DocSecurity>0</DocSecurity>
  <Lines>151</Lines>
  <Paragraphs>42</Paragraphs>
  <ScaleCrop>false</ScaleCrop>
  <Company/>
  <LinksUpToDate>false</LinksUpToDate>
  <CharactersWithSpaces>21301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2025-11-10T15:31:00Z</dcterms:created>
  <dcterms:modified xsi:type="dcterms:W3CDTF">2025-11-10T15:31:00Z</dcterms:modified>
</cp:coreProperties>
</file>