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2F01" w14:textId="7A50104A" w:rsidR="007916F4" w:rsidRPr="00906864" w:rsidRDefault="007916F4" w:rsidP="00906864">
      <w:pPr>
        <w:spacing w:after="0" w:line="240" w:lineRule="auto"/>
        <w:ind w:left="375"/>
        <w:rPr>
          <w:rFonts w:ascii="Times New Roman" w:eastAsia="Times New Roman" w:hAnsi="Times New Roman"/>
          <w:b/>
          <w:bCs/>
          <w:color w:val="494949"/>
          <w:sz w:val="28"/>
          <w:szCs w:val="28"/>
          <w:lang w:eastAsia="ru-RU"/>
        </w:rPr>
      </w:pPr>
      <w:r w:rsidRPr="00906864">
        <w:rPr>
          <w:rFonts w:ascii="Times New Roman" w:eastAsia="Times New Roman" w:hAnsi="Times New Roman"/>
          <w:b/>
          <w:bCs/>
          <w:color w:val="595951"/>
          <w:sz w:val="28"/>
          <w:szCs w:val="28"/>
          <w:lang w:eastAsia="ru-RU"/>
        </w:rPr>
        <w:t>Технологическая карта урока по теме: "</w:t>
      </w:r>
      <w:r w:rsidR="00906864" w:rsidRPr="00906864">
        <w:rPr>
          <w:rFonts w:ascii="Times New Roman" w:eastAsia="Times New Roman" w:hAnsi="Times New Roman"/>
          <w:b/>
          <w:bCs/>
          <w:color w:val="494949"/>
          <w:sz w:val="28"/>
          <w:szCs w:val="28"/>
          <w:lang w:eastAsia="ru-RU"/>
        </w:rPr>
        <w:t>Прогрессия: от теории к практике"</w:t>
      </w:r>
    </w:p>
    <w:p w14:paraId="50F007BD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Предмет:</w:t>
      </w:r>
      <w:r w:rsidRPr="007916F4">
        <w:rPr>
          <w:rFonts w:ascii="Times New Roman" w:eastAsia="Times New Roman" w:hAnsi="Times New Roman"/>
          <w:color w:val="494949"/>
          <w:lang w:eastAsia="ru-RU"/>
        </w:rPr>
        <w:t xml:space="preserve"> Алгебра</w:t>
      </w:r>
    </w:p>
    <w:p w14:paraId="2365B75A" w14:textId="43EC3ADC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Класс:</w:t>
      </w:r>
      <w:r>
        <w:rPr>
          <w:rFonts w:ascii="Times New Roman" w:eastAsia="Times New Roman" w:hAnsi="Times New Roman"/>
          <w:b/>
          <w:bCs/>
          <w:color w:val="494949"/>
          <w:lang w:eastAsia="ru-RU"/>
        </w:rPr>
        <w:t xml:space="preserve"> </w:t>
      </w:r>
      <w:r>
        <w:rPr>
          <w:rFonts w:ascii="Times New Roman" w:eastAsia="Times New Roman" w:hAnsi="Times New Roman"/>
          <w:color w:val="494949"/>
          <w:lang w:eastAsia="ru-RU"/>
        </w:rPr>
        <w:t>9а</w:t>
      </w:r>
    </w:p>
    <w:p w14:paraId="1037BB6F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Тип урока:</w:t>
      </w:r>
      <w:r w:rsidRPr="007916F4">
        <w:rPr>
          <w:rFonts w:ascii="Times New Roman" w:eastAsia="Times New Roman" w:hAnsi="Times New Roman"/>
          <w:color w:val="494949"/>
          <w:lang w:eastAsia="ru-RU"/>
        </w:rPr>
        <w:t xml:space="preserve"> Закрепление пройденного материала</w:t>
      </w:r>
    </w:p>
    <w:p w14:paraId="451E4C98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Технология:</w:t>
      </w:r>
      <w:r w:rsidRPr="007916F4">
        <w:rPr>
          <w:rFonts w:ascii="Times New Roman" w:eastAsia="Times New Roman" w:hAnsi="Times New Roman"/>
          <w:color w:val="494949"/>
          <w:lang w:eastAsia="ru-RU"/>
        </w:rPr>
        <w:t xml:space="preserve"> Групповая работа, технология смыслового чтения</w:t>
      </w:r>
    </w:p>
    <w:p w14:paraId="366D30B2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Цель урока:</w:t>
      </w:r>
    </w:p>
    <w:p w14:paraId="15F1EF76" w14:textId="77777777" w:rsidR="007916F4" w:rsidRPr="007916F4" w:rsidRDefault="007916F4" w:rsidP="007916F4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Систематизировать знания по теме "Арифметическая прогрессия" и закрепить навыки применения формул при решении задач.</w:t>
      </w:r>
    </w:p>
    <w:p w14:paraId="7D7C50B0" w14:textId="77777777" w:rsidR="007916F4" w:rsidRPr="007916F4" w:rsidRDefault="007916F4" w:rsidP="007916F4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Развивать логическое мышление, умение анализировать текст задачи и выделять ключевые слова для перевода на математический язык.</w:t>
      </w:r>
    </w:p>
    <w:p w14:paraId="25307370" w14:textId="77777777" w:rsidR="007916F4" w:rsidRPr="007916F4" w:rsidRDefault="007916F4" w:rsidP="007916F4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Воспитывать настойчивость, заинтересованность в результате, умение слушать и аргументировать свою точку зрения.</w:t>
      </w:r>
    </w:p>
    <w:p w14:paraId="4EC96122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Планируемые результаты:</w:t>
      </w:r>
    </w:p>
    <w:p w14:paraId="1EA04034" w14:textId="77777777" w:rsidR="007916F4" w:rsidRPr="007916F4" w:rsidRDefault="007916F4" w:rsidP="007916F4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Предметные:</w:t>
      </w:r>
    </w:p>
    <w:p w14:paraId="04CBBF1F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Уметь применять формулы арифметической прогрессии для решения задач различного уровня сложности.</w:t>
      </w:r>
    </w:p>
    <w:p w14:paraId="176FAC88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Уметь распознавать арифметическую прогрессию в контексте задач.</w:t>
      </w:r>
    </w:p>
    <w:p w14:paraId="323A8D96" w14:textId="77777777" w:rsidR="007916F4" w:rsidRPr="007916F4" w:rsidRDefault="007916F4" w:rsidP="007916F4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Метапредметные:</w:t>
      </w:r>
    </w:p>
    <w:p w14:paraId="0B568578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Познавательные:</w:t>
      </w:r>
      <w:r w:rsidRPr="007916F4">
        <w:rPr>
          <w:rFonts w:ascii="Times New Roman" w:eastAsia="Times New Roman" w:hAnsi="Times New Roman"/>
          <w:color w:val="494949"/>
          <w:lang w:eastAsia="ru-RU"/>
        </w:rPr>
        <w:t xml:space="preserve"> уметь анализировать и преобразовывать информацию, строить логические рассуждения, устанавливать причинно-следственные связи.</w:t>
      </w:r>
    </w:p>
    <w:p w14:paraId="114AF522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Регулятивные:</w:t>
      </w:r>
      <w:r w:rsidRPr="007916F4">
        <w:rPr>
          <w:rFonts w:ascii="Times New Roman" w:eastAsia="Times New Roman" w:hAnsi="Times New Roman"/>
          <w:color w:val="494949"/>
          <w:lang w:eastAsia="ru-RU"/>
        </w:rPr>
        <w:t xml:space="preserve"> уметь планировать свою деятельность, контролировать и оценивать свои действия, вносить коррективы при необходимости.</w:t>
      </w:r>
    </w:p>
    <w:p w14:paraId="03AAD719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Коммуникативные:</w:t>
      </w:r>
      <w:r w:rsidRPr="007916F4">
        <w:rPr>
          <w:rFonts w:ascii="Times New Roman" w:eastAsia="Times New Roman" w:hAnsi="Times New Roman"/>
          <w:color w:val="494949"/>
          <w:lang w:eastAsia="ru-RU"/>
        </w:rPr>
        <w:t xml:space="preserve"> уметь работать в группе, слушать и понимать других, выражать свои мысли четко и грамотно, аргументировать свою точку зрения.</w:t>
      </w:r>
    </w:p>
    <w:p w14:paraId="4C0A80F8" w14:textId="77777777" w:rsidR="007916F4" w:rsidRPr="007916F4" w:rsidRDefault="007916F4" w:rsidP="007916F4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Личностные:</w:t>
      </w:r>
    </w:p>
    <w:p w14:paraId="4A028E59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Проявлять интерес к изучению математики, осознавать важность математических знаний для решения практических задач.</w:t>
      </w:r>
    </w:p>
    <w:p w14:paraId="5F1BC785" w14:textId="77777777" w:rsidR="007916F4" w:rsidRPr="007916F4" w:rsidRDefault="007916F4" w:rsidP="007916F4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Развивать навыки самостоятельной работы и сотрудничества.</w:t>
      </w:r>
    </w:p>
    <w:p w14:paraId="47C21554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Оборудование:</w:t>
      </w:r>
    </w:p>
    <w:p w14:paraId="7BB91373" w14:textId="77777777" w:rsidR="007916F4" w:rsidRPr="007916F4" w:rsidRDefault="007916F4" w:rsidP="007916F4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Интерактивная доска</w:t>
      </w:r>
    </w:p>
    <w:p w14:paraId="062C1E1D" w14:textId="77777777" w:rsidR="007916F4" w:rsidRPr="007916F4" w:rsidRDefault="007916F4" w:rsidP="007916F4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Меловая доска</w:t>
      </w:r>
    </w:p>
    <w:p w14:paraId="658BF169" w14:textId="77777777" w:rsidR="007916F4" w:rsidRPr="007916F4" w:rsidRDefault="007916F4" w:rsidP="007916F4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Оценочные листы</w:t>
      </w:r>
    </w:p>
    <w:p w14:paraId="44B92FCC" w14:textId="589AF55E" w:rsidR="007916F4" w:rsidRDefault="007916F4" w:rsidP="007916F4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lastRenderedPageBreak/>
        <w:t>Лист-задачник (с задачами №1-9 из представленного документа)</w:t>
      </w:r>
    </w:p>
    <w:p w14:paraId="4BC4031F" w14:textId="77777777" w:rsidR="007916F4" w:rsidRPr="007916F4" w:rsidRDefault="007916F4" w:rsidP="007916F4">
      <w:p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</w:p>
    <w:tbl>
      <w:tblPr>
        <w:tblW w:w="13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849"/>
        <w:gridCol w:w="2067"/>
        <w:gridCol w:w="964"/>
        <w:gridCol w:w="2593"/>
        <w:gridCol w:w="2768"/>
      </w:tblGrid>
      <w:tr w:rsidR="007916F4" w:rsidRPr="007916F4" w14:paraId="1C6451EE" w14:textId="77777777" w:rsidTr="007916F4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0F6B791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2911CC0A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2ACD5D32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237D1E88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1209194E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Формируемые УУД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021C8D45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Примечания</w:t>
            </w:r>
          </w:p>
        </w:tc>
      </w:tr>
      <w:tr w:rsidR="007916F4" w:rsidRPr="007916F4" w14:paraId="4931DA86" w14:textId="77777777" w:rsidTr="007916F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A7E457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I. Организационный момент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EFB605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Приветствует учащихся. Создает эмоциональный настрой на урок. Предлагает вспомнить девиз: "Всё в твоих руках!"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26C48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Приветствуют учителя. Настраиваются на урок.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4EE389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7BCCD8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Регулятивные: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организация рабочего места.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Личностные: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формирование положительной мотивации к обучению.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6E5EA5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</w:tr>
      <w:tr w:rsidR="007916F4" w:rsidRPr="007916F4" w14:paraId="411B5235" w14:textId="77777777" w:rsidTr="007916F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9926D1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II. Актуализация знаний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72D520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1. Проводит устную работу: предлагает выбрать арифметическую прогрессию из предложенных последовательностей (1; 2; 4; 9; 16</w:t>
            </w:r>
            <w:proofErr w:type="gramStart"/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… ,</w:t>
            </w:r>
            <w:proofErr w:type="gramEnd"/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1; 11; 21; 31…, 2; 4; 8; 16). 2. Организует повторение основных формул арифметической прогрессии. 3. Знакомит с листом самооценки.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67051E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1. Отвечают на вопросы, аргументируют свой выбор. 2. Воспроизводят основные формулы. 3. Знакомятся с критериями самооценки.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3C173C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540946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Познавательные: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актуализация знаний, анализ, синтез.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Коммуникативные: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умение выражать свои мысли.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Регулятивные: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контроль и оценка.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F4B046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Использование интерактивной доски для визуализации последовательностей.</w:t>
            </w:r>
          </w:p>
        </w:tc>
      </w:tr>
      <w:tr w:rsidR="007916F4" w:rsidRPr="007916F4" w14:paraId="02B1391D" w14:textId="77777777" w:rsidTr="007916F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2DA0D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III. Практикум. Решение задач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80D717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1. Дает психологический настрой на работу: "Желаю вам успехов!". 2. Организует работу в группах по решению задач из листа-задачника. 3. Консультирует и оказывает помощь учащимся по мере 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>необходимости. 4. Выборочно заслушивает решения у доски.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8458D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 xml:space="preserve">1. Включаются в работу. 2. Работают в группах, решают задачи, обсуждают решения. 3. Обращаются за помощью к 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>учителю. 4. Представляют решения у доски.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2114E8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>25 мин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2BCFAF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Познавательные: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применение знаний в новой ситуации, анализ, синтез, установление причинно-следственных связей.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Регулятивные: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планирование, 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 xml:space="preserve">контроль.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Коммуникативные: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работа в группе, аргументация.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CB70BF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>Интерактивная доска используется для наглядной демонстрации решений. Можно использовать прием "Ключевое слово", чтобы помочь учащимся выделить суть задачи</w:t>
            </w:r>
          </w:p>
        </w:tc>
      </w:tr>
      <w:tr w:rsidR="007916F4" w:rsidRPr="007916F4" w14:paraId="445B3F59" w14:textId="77777777" w:rsidTr="007916F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E8CC53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lastRenderedPageBreak/>
              <w:t>IV. Физкультминутка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F36E3C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Проводит физкультминутку (связанную с темой "Витамин D").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D8DBB9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Выполняют упражнения.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721FA6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3 мин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34FC2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Личностные: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забота о здоровье.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BAE7C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</w:tr>
      <w:tr w:rsidR="007916F4" w:rsidRPr="007916F4" w14:paraId="3ABB344D" w14:textId="77777777" w:rsidTr="007916F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9A02AF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V. Итог урока. Рефлексия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65ED1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1. Организует обсуждение: какие знания закрепили, какие формулы использовали. 2. Предлагает оценить свою работу и работу группы в оценочных листах. 3. Подводит итог урока, благодарит за работу. 4. Проговаривает стихотворение-вывод об уроке и прогрессе.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4616A1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1. Отвечают на вопросы учителя. 2. Оценивают свою работу и работу группы. 3. Воспринимают стихотворение-вывод.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DECE98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5 мин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A86839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Познавательные: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анализ, обобщение.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Регулятивные: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оценка, рефлексия.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Коммуникативные: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умение выражать свои мысли. </w:t>
            </w: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Личностные: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самооценка.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B325BA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</w:tr>
      <w:tr w:rsidR="007916F4" w:rsidRPr="007916F4" w14:paraId="220AF906" w14:textId="77777777" w:rsidTr="007916F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D23ED2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VI. Домашнее задание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C0D7C1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Задает домашнее задание: дорешать оставшиеся задачи из листа-задачника.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21DC4F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Записывают домашнее задание.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0D8A55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2 мин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80AB3C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i/>
                <w:iCs/>
                <w:color w:val="494949"/>
                <w:lang w:eastAsia="ru-RU"/>
              </w:rPr>
              <w:t>Регулятивные:</w:t>
            </w: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организация выполнения домашнего задания.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35D3CB" w14:textId="77777777" w:rsidR="007916F4" w:rsidRPr="007916F4" w:rsidRDefault="007916F4" w:rsidP="007916F4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7916F4">
              <w:rPr>
                <w:rFonts w:ascii="Times New Roman" w:eastAsia="Times New Roman" w:hAnsi="Times New Roman"/>
                <w:color w:val="494949"/>
                <w:lang w:eastAsia="ru-RU"/>
              </w:rPr>
              <w:t>Предусмотреть дифференцированный подход при задании домашнего задания.</w:t>
            </w:r>
          </w:p>
        </w:tc>
      </w:tr>
    </w:tbl>
    <w:p w14:paraId="1A0032C6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Приемы смыслового чтения, используемые на уроке:</w:t>
      </w:r>
    </w:p>
    <w:p w14:paraId="14A8965F" w14:textId="77777777" w:rsidR="007916F4" w:rsidRPr="007916F4" w:rsidRDefault="007916F4" w:rsidP="007916F4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"Ответы на вопросы" (при актуализации знаний и подведении итогов)</w:t>
      </w:r>
    </w:p>
    <w:p w14:paraId="229D7615" w14:textId="77777777" w:rsidR="007916F4" w:rsidRPr="007916F4" w:rsidRDefault="007916F4" w:rsidP="007916F4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"Ключевое слово" (при решении задач, для выделения сути задачи)</w:t>
      </w:r>
    </w:p>
    <w:p w14:paraId="0DC7C69E" w14:textId="77777777" w:rsidR="007916F4" w:rsidRPr="007916F4" w:rsidRDefault="007916F4" w:rsidP="007916F4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b/>
          <w:bCs/>
          <w:color w:val="494949"/>
          <w:lang w:eastAsia="ru-RU"/>
        </w:rPr>
        <w:t>Дополнительные замечания:</w:t>
      </w:r>
    </w:p>
    <w:p w14:paraId="441B5DB6" w14:textId="77777777" w:rsidR="007916F4" w:rsidRPr="007916F4" w:rsidRDefault="007916F4" w:rsidP="007916F4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lastRenderedPageBreak/>
        <w:t>В технологической карте указано ориентировочное время. Учитель может корректировать его в зависимости от темпа работы класса.</w:t>
      </w:r>
    </w:p>
    <w:p w14:paraId="68E6DF70" w14:textId="77777777" w:rsidR="007916F4" w:rsidRPr="007916F4" w:rsidRDefault="007916F4" w:rsidP="007916F4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Важно создать на уроке атмосферу сотрудничества и взаимопомощи.</w:t>
      </w:r>
    </w:p>
    <w:p w14:paraId="7C16C119" w14:textId="77777777" w:rsidR="007916F4" w:rsidRPr="007916F4" w:rsidRDefault="007916F4" w:rsidP="007916F4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/>
          <w:color w:val="494949"/>
          <w:lang w:eastAsia="ru-RU"/>
        </w:rPr>
      </w:pPr>
      <w:r w:rsidRPr="007916F4">
        <w:rPr>
          <w:rFonts w:ascii="Times New Roman" w:eastAsia="Times New Roman" w:hAnsi="Times New Roman"/>
          <w:color w:val="494949"/>
          <w:lang w:eastAsia="ru-RU"/>
        </w:rPr>
        <w:t>Необходимо учитывать индивидуальные особенности учащихся при организации работы в группах и при оказании помощи.</w:t>
      </w:r>
    </w:p>
    <w:p w14:paraId="670CD84D" w14:textId="77777777" w:rsidR="00196C66" w:rsidRDefault="00196C66"/>
    <w:sectPr w:rsidR="00196C66" w:rsidSect="007916F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4F39"/>
    <w:multiLevelType w:val="multilevel"/>
    <w:tmpl w:val="02BA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C3013"/>
    <w:multiLevelType w:val="multilevel"/>
    <w:tmpl w:val="27C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914A9"/>
    <w:multiLevelType w:val="multilevel"/>
    <w:tmpl w:val="9E32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25504"/>
    <w:multiLevelType w:val="multilevel"/>
    <w:tmpl w:val="8F0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406E1"/>
    <w:multiLevelType w:val="multilevel"/>
    <w:tmpl w:val="4848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D2D3C"/>
    <w:multiLevelType w:val="multilevel"/>
    <w:tmpl w:val="4018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89"/>
    <w:rsid w:val="00196C66"/>
    <w:rsid w:val="007916F4"/>
    <w:rsid w:val="00906864"/>
    <w:rsid w:val="00D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83D1"/>
  <w15:chartTrackingRefBased/>
  <w15:docId w15:val="{DC6477F2-31E0-4D40-AAF0-8A1C7729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6F4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16F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7916F4"/>
    <w:rPr>
      <w:b/>
      <w:bCs/>
    </w:rPr>
  </w:style>
  <w:style w:type="character" w:styleId="a5">
    <w:name w:val="Emphasis"/>
    <w:basedOn w:val="a0"/>
    <w:uiPriority w:val="20"/>
    <w:qFormat/>
    <w:rsid w:val="00791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Уайдат</dc:creator>
  <cp:keywords/>
  <dc:description/>
  <cp:lastModifiedBy>Уайдат</cp:lastModifiedBy>
  <cp:revision>3</cp:revision>
  <dcterms:created xsi:type="dcterms:W3CDTF">2025-10-28T15:20:00Z</dcterms:created>
  <dcterms:modified xsi:type="dcterms:W3CDTF">2025-10-28T15:31:00Z</dcterms:modified>
</cp:coreProperties>
</file>