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92F" w:rsidRDefault="002A092F" w:rsidP="002A092F">
      <w:pPr>
        <w:jc w:val="center"/>
      </w:pPr>
      <w:r>
        <w:t>Шаг в будущее: конкурс проектов дополнительного образования»</w:t>
      </w:r>
    </w:p>
    <w:p w:rsidR="002A092F" w:rsidRDefault="002A092F" w:rsidP="002A092F"/>
    <w:p w:rsidR="002A092F" w:rsidRDefault="002A092F" w:rsidP="002A092F">
      <w:r>
        <w:t>1. Общая информация</w:t>
      </w:r>
    </w:p>
    <w:p w:rsidR="002A092F" w:rsidRDefault="002A092F" w:rsidP="002A092F"/>
    <w:p w:rsidR="002A092F" w:rsidRDefault="002A092F" w:rsidP="002A092F">
      <w:r>
        <w:t>«Шаг в будущее» — масштабная российская программа, нацеленная на работу с талантливой молодёжью в сфере исследований и разработок. В рамках программы проводятся различные мероприятия, в том числе конкурсы проектов, которые призваны стимулировать интерес учащихся к науке, технологиям и дополнительным образовательным программам.</w:t>
      </w:r>
    </w:p>
    <w:p w:rsidR="002A092F" w:rsidRDefault="002A092F" w:rsidP="002A092F"/>
    <w:p w:rsidR="002A092F" w:rsidRDefault="002A092F" w:rsidP="002A092F">
      <w:r>
        <w:t>Конкурс проектов дополнительного образования в рамках программы «Шаг в будущее» даёт возможность молодым людям представить свои идеи и разработки, получить экспертную оценку и поддержку для их реализации.</w:t>
      </w:r>
    </w:p>
    <w:p w:rsidR="002A092F" w:rsidRDefault="002A092F" w:rsidP="002A092F"/>
    <w:p w:rsidR="002A092F" w:rsidRDefault="002A092F" w:rsidP="002A092F">
      <w:r>
        <w:t>2. Цели конкурса:</w:t>
      </w:r>
    </w:p>
    <w:p w:rsidR="002A092F" w:rsidRDefault="002A092F" w:rsidP="002A092F"/>
    <w:p w:rsidR="002A092F" w:rsidRDefault="002A092F" w:rsidP="002A092F">
      <w:r>
        <w:t>выявление талантливых детей и молодёжи, заинтересованных в научно-исследовательской и технической деятельности;</w:t>
      </w:r>
    </w:p>
    <w:p w:rsidR="002A092F" w:rsidRDefault="002A092F" w:rsidP="002A092F"/>
    <w:p w:rsidR="002A092F" w:rsidRDefault="002A092F" w:rsidP="002A092F">
      <w:r>
        <w:t>поддержка и продвижение инновационных образовательных проектов;</w:t>
      </w:r>
    </w:p>
    <w:p w:rsidR="002A092F" w:rsidRDefault="002A092F" w:rsidP="002A092F"/>
    <w:p w:rsidR="002A092F" w:rsidRDefault="002A092F" w:rsidP="002A092F">
      <w:r>
        <w:t>стимулирование интереса к дополнительным образовательным программам и курсам;</w:t>
      </w:r>
    </w:p>
    <w:p w:rsidR="002A092F" w:rsidRDefault="002A092F" w:rsidP="002A092F"/>
    <w:p w:rsidR="002A092F" w:rsidRDefault="002A092F" w:rsidP="002A092F">
      <w:r>
        <w:t>создание площадки для обмена идеями и опытом между молодыми исследователями и разработчиками;</w:t>
      </w:r>
    </w:p>
    <w:p w:rsidR="002A092F" w:rsidRDefault="002A092F" w:rsidP="002A092F"/>
    <w:p w:rsidR="002A092F" w:rsidRDefault="002A092F" w:rsidP="002A092F">
      <w:r>
        <w:t>содействие в профессиональной ориентации и выборе карьерного пути в науке и технологиях.</w:t>
      </w:r>
    </w:p>
    <w:p w:rsidR="002A092F" w:rsidRDefault="002A092F" w:rsidP="002A092F"/>
    <w:p w:rsidR="002A092F" w:rsidRDefault="002A092F" w:rsidP="002A092F">
      <w:r>
        <w:t>3. Участники</w:t>
      </w:r>
    </w:p>
    <w:p w:rsidR="002A092F" w:rsidRDefault="002A092F" w:rsidP="002A092F"/>
    <w:p w:rsidR="002A092F" w:rsidRDefault="002A092F" w:rsidP="002A092F">
      <w:r>
        <w:t>В конкурсе могут принимать участие:</w:t>
      </w:r>
    </w:p>
    <w:p w:rsidR="002A092F" w:rsidRDefault="002A092F" w:rsidP="002A092F"/>
    <w:p w:rsidR="002A092F" w:rsidRDefault="002A092F" w:rsidP="002A092F">
      <w:r>
        <w:lastRenderedPageBreak/>
        <w:t>учащиеся школ (обычно 2–11 классов);</w:t>
      </w:r>
    </w:p>
    <w:p w:rsidR="002A092F" w:rsidRDefault="002A092F" w:rsidP="002A092F"/>
    <w:p w:rsidR="002A092F" w:rsidRDefault="002A092F" w:rsidP="002A092F">
      <w:r>
        <w:t>студенты колледжей, техникумов и вузов (часто 1–2 курсов);</w:t>
      </w:r>
    </w:p>
    <w:p w:rsidR="002A092F" w:rsidRDefault="002A092F" w:rsidP="002A092F"/>
    <w:p w:rsidR="002A092F" w:rsidRDefault="002A092F" w:rsidP="002A092F">
      <w:r>
        <w:t>воспитанники кадетских корпусов, суворовских и нахимовских училищ.</w:t>
      </w:r>
    </w:p>
    <w:p w:rsidR="002A092F" w:rsidRDefault="002A092F" w:rsidP="002A092F"/>
    <w:p w:rsidR="002A092F" w:rsidRDefault="002A092F" w:rsidP="002A092F">
      <w:r>
        <w:t>Могут быть предусмотрены разные возрастные или образовательные группы участников.</w:t>
      </w:r>
    </w:p>
    <w:p w:rsidR="002A092F" w:rsidRDefault="002A092F" w:rsidP="002A092F"/>
    <w:p w:rsidR="002A092F" w:rsidRDefault="002A092F" w:rsidP="002A092F">
      <w:r>
        <w:t>4. Тематика проектов</w:t>
      </w:r>
    </w:p>
    <w:p w:rsidR="002A092F" w:rsidRDefault="002A092F" w:rsidP="002A092F"/>
    <w:p w:rsidR="002A092F" w:rsidRDefault="002A092F" w:rsidP="002A092F">
      <w:r>
        <w:t>Проекты могут охватывать широкий спектр направлений:</w:t>
      </w:r>
    </w:p>
    <w:p w:rsidR="002A092F" w:rsidRDefault="002A092F" w:rsidP="002A092F"/>
    <w:p w:rsidR="002A092F" w:rsidRDefault="002A092F" w:rsidP="002A092F">
      <w:r>
        <w:t>инженерные и технические дисциплины;</w:t>
      </w:r>
    </w:p>
    <w:p w:rsidR="002A092F" w:rsidRDefault="002A092F" w:rsidP="002A092F"/>
    <w:p w:rsidR="002A092F" w:rsidRDefault="002A092F" w:rsidP="002A092F">
      <w:r>
        <w:t>точные науки (математика, физика, информатика);</w:t>
      </w:r>
    </w:p>
    <w:p w:rsidR="002A092F" w:rsidRDefault="002A092F" w:rsidP="002A092F"/>
    <w:p w:rsidR="002A092F" w:rsidRDefault="002A092F" w:rsidP="002A092F">
      <w:r>
        <w:t>естественные науки (биология, химия, экология);</w:t>
      </w:r>
    </w:p>
    <w:p w:rsidR="002A092F" w:rsidRDefault="002A092F" w:rsidP="002A092F"/>
    <w:p w:rsidR="002A092F" w:rsidRDefault="002A092F" w:rsidP="002A092F">
      <w:r>
        <w:t>социально-гуманитарные дисциплины.</w:t>
      </w:r>
    </w:p>
    <w:p w:rsidR="002A092F" w:rsidRDefault="002A092F" w:rsidP="002A092F"/>
    <w:p w:rsidR="002A092F" w:rsidRDefault="002A092F" w:rsidP="002A092F">
      <w:r>
        <w:t>5. Этапы проведения конкурса:</w:t>
      </w:r>
    </w:p>
    <w:p w:rsidR="002A092F" w:rsidRDefault="002A092F" w:rsidP="002A092F"/>
    <w:p w:rsidR="002A092F" w:rsidRDefault="002A092F" w:rsidP="002A092F">
      <w:r>
        <w:t>регистрация участников и подача проектов — участники регистрируются на официальном сайте и загружают свои работы в соответствии с установленными требованиями;</w:t>
      </w:r>
    </w:p>
    <w:p w:rsidR="002A092F" w:rsidRDefault="002A092F" w:rsidP="002A092F"/>
    <w:p w:rsidR="002A092F" w:rsidRDefault="002A092F" w:rsidP="002A092F">
      <w:r>
        <w:t>отбор проектов — экспертное жюри оценивает представленные работы и отбирает лучшие для дальнейшего участия;</w:t>
      </w:r>
    </w:p>
    <w:p w:rsidR="002A092F" w:rsidRDefault="002A092F" w:rsidP="002A092F"/>
    <w:p w:rsidR="002A092F" w:rsidRDefault="002A092F" w:rsidP="002A092F">
      <w:r>
        <w:t>финальные мероприятия — отобранные участники представляют свои проекты на форуме или конференции, где проходят защиты работ, мастер-классы, лекции и другие события;</w:t>
      </w:r>
    </w:p>
    <w:p w:rsidR="002A092F" w:rsidRDefault="002A092F" w:rsidP="002A092F"/>
    <w:p w:rsidR="002A092F" w:rsidRDefault="002A092F" w:rsidP="002A092F">
      <w:r>
        <w:t>определение победителей и вручение наград — жюри выбирает лучшие проекты, победители получают дипломы, награды и другие формы признания.</w:t>
      </w:r>
    </w:p>
    <w:p w:rsidR="002A092F" w:rsidRDefault="002A092F" w:rsidP="002A092F"/>
    <w:p w:rsidR="002A092F" w:rsidRDefault="002A092F" w:rsidP="002A092F">
      <w:r>
        <w:t>6. Форматы проектов</w:t>
      </w:r>
    </w:p>
    <w:p w:rsidR="002A092F" w:rsidRDefault="002A092F" w:rsidP="002A092F"/>
    <w:p w:rsidR="002A092F" w:rsidRDefault="002A092F" w:rsidP="002A092F">
      <w:r>
        <w:t>На конкурс могут быть представлены:</w:t>
      </w:r>
    </w:p>
    <w:p w:rsidR="002A092F" w:rsidRDefault="002A092F" w:rsidP="002A092F"/>
    <w:p w:rsidR="002A092F" w:rsidRDefault="002A092F" w:rsidP="002A092F">
      <w:r>
        <w:t>индивидуальные и коллективные работы (часто до трёх авторов);</w:t>
      </w:r>
    </w:p>
    <w:p w:rsidR="002A092F" w:rsidRDefault="002A092F" w:rsidP="002A092F"/>
    <w:p w:rsidR="002A092F" w:rsidRDefault="002A092F" w:rsidP="002A092F">
      <w:r>
        <w:t>научно-исследовательские работы;</w:t>
      </w:r>
    </w:p>
    <w:p w:rsidR="002A092F" w:rsidRDefault="002A092F" w:rsidP="002A092F"/>
    <w:p w:rsidR="002A092F" w:rsidRDefault="002A092F" w:rsidP="002A092F">
      <w:r>
        <w:t>инженерные и технологические разработки;</w:t>
      </w:r>
    </w:p>
    <w:p w:rsidR="002A092F" w:rsidRDefault="002A092F" w:rsidP="002A092F"/>
    <w:p w:rsidR="002A092F" w:rsidRDefault="002A092F" w:rsidP="002A092F">
      <w:r>
        <w:t>творческие проекты, связанные с образовательной тематикой.</w:t>
      </w:r>
    </w:p>
    <w:p w:rsidR="002A092F" w:rsidRDefault="002A092F" w:rsidP="002A092F"/>
    <w:p w:rsidR="002A092F" w:rsidRDefault="002A092F" w:rsidP="002A092F">
      <w:r>
        <w:t>7. Значимость конкурса</w:t>
      </w:r>
    </w:p>
    <w:p w:rsidR="002A092F" w:rsidRDefault="002A092F" w:rsidP="002A092F"/>
    <w:p w:rsidR="002A092F" w:rsidRDefault="002A092F" w:rsidP="002A092F">
      <w:r>
        <w:t>Участие в конкурсе «Шаг в будущее» может:</w:t>
      </w:r>
    </w:p>
    <w:p w:rsidR="002A092F" w:rsidRDefault="002A092F" w:rsidP="002A092F"/>
    <w:p w:rsidR="002A092F" w:rsidRDefault="002A092F" w:rsidP="002A092F">
      <w:r>
        <w:t>помочь молодым талантам раскрыть свой потенциал;</w:t>
      </w:r>
    </w:p>
    <w:p w:rsidR="002A092F" w:rsidRDefault="002A092F" w:rsidP="002A092F"/>
    <w:p w:rsidR="002A092F" w:rsidRDefault="002A092F" w:rsidP="002A092F">
      <w:r>
        <w:t>дать возможность получить обратную связь от ведущих экспертов;</w:t>
      </w:r>
    </w:p>
    <w:p w:rsidR="002A092F" w:rsidRDefault="002A092F" w:rsidP="002A092F"/>
    <w:p w:rsidR="002A092F" w:rsidRDefault="002A092F" w:rsidP="002A092F">
      <w:r>
        <w:t>способствовать продвижению инновационных идей и разработок;</w:t>
      </w:r>
    </w:p>
    <w:p w:rsidR="002A092F" w:rsidRDefault="002A092F" w:rsidP="002A092F"/>
    <w:p w:rsidR="002A092F" w:rsidRDefault="002A092F" w:rsidP="002A092F">
      <w:r>
        <w:t>открыть двери для дальнейшего обучения и карьеры в выбранной сфере;</w:t>
      </w:r>
    </w:p>
    <w:p w:rsidR="002A092F" w:rsidRDefault="002A092F" w:rsidP="002A092F"/>
    <w:p w:rsidR="002A092F" w:rsidRDefault="002A092F" w:rsidP="002A092F">
      <w:r>
        <w:t>предоставить шанс выиграть награды и получить поддержку для реализации проекта.</w:t>
      </w:r>
    </w:p>
    <w:p w:rsidR="002A092F" w:rsidRDefault="002A092F" w:rsidP="002A092F"/>
    <w:p w:rsidR="002A092F" w:rsidRDefault="002A092F" w:rsidP="002A092F">
      <w:r>
        <w:t>8. Примеры мероприятий в рамках конкурса:</w:t>
      </w:r>
    </w:p>
    <w:p w:rsidR="002A092F" w:rsidRDefault="002A092F" w:rsidP="002A092F"/>
    <w:p w:rsidR="002A092F" w:rsidRDefault="002A092F" w:rsidP="002A092F">
      <w:r>
        <w:t>научно-технологическая выставка;</w:t>
      </w:r>
    </w:p>
    <w:p w:rsidR="002A092F" w:rsidRDefault="002A092F" w:rsidP="002A092F"/>
    <w:p w:rsidR="002A092F" w:rsidRDefault="002A092F" w:rsidP="002A092F">
      <w:r>
        <w:t>конференции и семинары с участием ведущих учёных и специалистов;</w:t>
      </w:r>
    </w:p>
    <w:p w:rsidR="002A092F" w:rsidRDefault="002A092F" w:rsidP="002A092F"/>
    <w:p w:rsidR="002A092F" w:rsidRDefault="002A092F" w:rsidP="002A092F">
      <w:r>
        <w:t>лекции и мастер-классы от экспертов;</w:t>
      </w:r>
    </w:p>
    <w:p w:rsidR="002A092F" w:rsidRDefault="002A092F" w:rsidP="002A092F"/>
    <w:p w:rsidR="002A092F" w:rsidRDefault="002A092F" w:rsidP="002A092F">
      <w:r>
        <w:t>встречи с представителями университетов и научных организаций.</w:t>
      </w:r>
    </w:p>
    <w:p w:rsidR="002A092F" w:rsidRDefault="002A092F" w:rsidP="002A092F"/>
    <w:p w:rsidR="002A092F" w:rsidRDefault="002A092F" w:rsidP="002A092F">
      <w:r>
        <w:t>9. Как узнать подробности и подать заявку?</w:t>
      </w:r>
    </w:p>
    <w:p w:rsidR="002A092F" w:rsidRDefault="002A092F" w:rsidP="002A092F"/>
    <w:p w:rsidR="002A092F" w:rsidRDefault="002A092F" w:rsidP="002A092F">
      <w:r>
        <w:t>Для участия необходимо:</w:t>
      </w:r>
    </w:p>
    <w:p w:rsidR="002A092F" w:rsidRDefault="002A092F" w:rsidP="002A092F"/>
    <w:p w:rsidR="002A092F" w:rsidRDefault="002A092F" w:rsidP="002A092F">
      <w:r>
        <w:t>ознакомиться с правилами и условиями конкурса на официальном сайте программы «Шаг в будущее»;</w:t>
      </w:r>
    </w:p>
    <w:p w:rsidR="002A092F" w:rsidRDefault="002A092F" w:rsidP="002A092F"/>
    <w:p w:rsidR="002A092F" w:rsidRDefault="002A092F" w:rsidP="002A092F">
      <w:r>
        <w:t>зарегистрироваться в личном кабинете или через указанную в анонсе форму;</w:t>
      </w:r>
    </w:p>
    <w:p w:rsidR="002A092F" w:rsidRDefault="002A092F" w:rsidP="002A092F"/>
    <w:p w:rsidR="002A092F" w:rsidRDefault="002A092F" w:rsidP="002A092F">
      <w:r>
        <w:t>подготовить проект в соответствии с требованиями и загрузить его на сайт.</w:t>
      </w:r>
    </w:p>
    <w:p w:rsidR="002A092F" w:rsidRDefault="002A092F" w:rsidP="002A092F"/>
    <w:p w:rsidR="002A092F" w:rsidRDefault="002A092F" w:rsidP="002A092F">
      <w:r>
        <w:t xml:space="preserve">Официальные ресурсы программы: сайт </w:t>
      </w:r>
      <w:proofErr w:type="spellStart"/>
      <w:r>
        <w:t>step-into-the-future.ru</w:t>
      </w:r>
      <w:proofErr w:type="spellEnd"/>
      <w:r>
        <w:t xml:space="preserve"> и </w:t>
      </w:r>
      <w:proofErr w:type="spellStart"/>
      <w:r>
        <w:t>шагвбудущее.рф</w:t>
      </w:r>
      <w:proofErr w:type="spellEnd"/>
      <w:r>
        <w:t>.</w:t>
      </w:r>
    </w:p>
    <w:p w:rsidR="002A092F" w:rsidRDefault="002A092F" w:rsidP="002A092F"/>
    <w:p w:rsidR="0059080E" w:rsidRDefault="002A092F" w:rsidP="002A092F">
      <w:r>
        <w:t>Таким образом, конкурс проектов дополнительного образования «Шаг в будущее» — это уникальная возможность для молодых людей проявить себя в научной и технической сфере, получить признание и поддержку для своих идей.</w:t>
      </w:r>
    </w:p>
    <w:sectPr w:rsidR="0059080E" w:rsidSect="00590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A092F"/>
    <w:rsid w:val="002A092F"/>
    <w:rsid w:val="00590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2025-10-30T08:05:00Z</dcterms:created>
  <dcterms:modified xsi:type="dcterms:W3CDTF">2025-10-30T08:06:00Z</dcterms:modified>
</cp:coreProperties>
</file>