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F655B" w14:textId="633394B7" w:rsidR="005B58AC" w:rsidRPr="003A37FB" w:rsidRDefault="00AE204D" w:rsidP="00AE204D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ТЕХНОЛОГИЧЕСКАЯ КАРТА УРОКА ПО </w:t>
      </w:r>
      <w:r w:rsidR="00D26E88">
        <w:rPr>
          <w:b/>
        </w:rPr>
        <w:t xml:space="preserve"> русскому языку 6 класс</w:t>
      </w:r>
    </w:p>
    <w:p w14:paraId="69F05FA6" w14:textId="77777777" w:rsidR="005B58AC" w:rsidRPr="003A37FB" w:rsidRDefault="005B58A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</w:rPr>
      </w:pPr>
    </w:p>
    <w:p w14:paraId="45924C6E" w14:textId="77777777" w:rsidR="005B58AC" w:rsidRPr="005D222B" w:rsidRDefault="003A37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r w:rsidRPr="003A37FB">
        <w:t xml:space="preserve">1. </w:t>
      </w:r>
      <w:r w:rsidRPr="005D222B">
        <w:rPr>
          <w:sz w:val="28"/>
          <w:szCs w:val="28"/>
        </w:rPr>
        <w:t>ИНФОРМАЦИЯ О РАЗРАБОТЧИКЕ СЦЕНАРНОГО ПЛАНА</w:t>
      </w:r>
    </w:p>
    <w:tbl>
      <w:tblPr>
        <w:tblStyle w:val="affc"/>
        <w:tblW w:w="157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18"/>
        <w:gridCol w:w="8508"/>
      </w:tblGrid>
      <w:tr w:rsidR="003A37FB" w:rsidRPr="005D222B" w14:paraId="341C3EB0" w14:textId="77777777" w:rsidTr="003A37FB">
        <w:trPr>
          <w:trHeight w:val="347"/>
        </w:trPr>
        <w:tc>
          <w:tcPr>
            <w:tcW w:w="7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EBBC" w14:textId="77777777" w:rsidR="005B58AC" w:rsidRPr="005D222B" w:rsidRDefault="003A37FB" w:rsidP="00AF53D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t>ФИО разработчика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482419F" w14:textId="340EC650" w:rsidR="005B58AC" w:rsidRPr="005D222B" w:rsidRDefault="00D26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Ключникова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Ирина Владимировна</w:t>
            </w:r>
          </w:p>
        </w:tc>
      </w:tr>
      <w:tr w:rsidR="003A37FB" w:rsidRPr="005D222B" w14:paraId="1D8B305F" w14:textId="77777777" w:rsidTr="003A37FB">
        <w:trPr>
          <w:trHeight w:val="513"/>
        </w:trPr>
        <w:tc>
          <w:tcPr>
            <w:tcW w:w="72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BC2E" w14:textId="0664150C" w:rsidR="005B58AC" w:rsidRPr="005D222B" w:rsidRDefault="003A37FB" w:rsidP="00AF53D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t>Место работы</w:t>
            </w:r>
          </w:p>
        </w:tc>
        <w:tc>
          <w:tcPr>
            <w:tcW w:w="8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0490D2C" w14:textId="63BE0B73" w:rsidR="005B58AC" w:rsidRPr="005D222B" w:rsidRDefault="00D26E88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МБОУ СОШ №4 имени </w:t>
            </w:r>
            <w:proofErr w:type="spellStart"/>
            <w:r>
              <w:rPr>
                <w:color w:val="auto"/>
                <w:sz w:val="22"/>
                <w:szCs w:val="22"/>
              </w:rPr>
              <w:t>Д.В.Бондаренко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338E4B23" w14:textId="5AE5AE47" w:rsidR="005B58AC" w:rsidRPr="005D222B" w:rsidRDefault="003A37FB">
      <w:pPr>
        <w:widowControl w:val="0"/>
        <w:pBdr>
          <w:top w:val="none" w:sz="0" w:space="17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bookmarkStart w:id="0" w:name="_heading=h.30j0zll" w:colFirst="0" w:colLast="0"/>
      <w:bookmarkEnd w:id="0"/>
      <w:r w:rsidRPr="005D222B">
        <w:rPr>
          <w:sz w:val="28"/>
          <w:szCs w:val="28"/>
        </w:rPr>
        <w:t>2. ОБЩАЯ ИНФОРМАЦИЯ ПО УРОКУ</w:t>
      </w:r>
      <w:r w:rsidR="000D2DA9" w:rsidRPr="005D222B">
        <w:rPr>
          <w:sz w:val="28"/>
          <w:szCs w:val="28"/>
        </w:rPr>
        <w:t xml:space="preserve"> (заполняется согласно информации</w:t>
      </w:r>
      <w:r w:rsidR="00817802">
        <w:rPr>
          <w:sz w:val="28"/>
          <w:szCs w:val="28"/>
        </w:rPr>
        <w:t>,</w:t>
      </w:r>
      <w:r w:rsidR="000D2DA9" w:rsidRPr="005D222B">
        <w:rPr>
          <w:sz w:val="28"/>
          <w:szCs w:val="28"/>
        </w:rPr>
        <w:t xml:space="preserve"> полученной в контенте Библиотеки </w:t>
      </w:r>
      <w:proofErr w:type="spellStart"/>
      <w:r w:rsidR="000D2DA9" w:rsidRPr="005D222B">
        <w:rPr>
          <w:sz w:val="28"/>
          <w:szCs w:val="28"/>
        </w:rPr>
        <w:t>Минпросвещения</w:t>
      </w:r>
      <w:proofErr w:type="spellEnd"/>
      <w:r w:rsidR="000D2DA9" w:rsidRPr="005D222B">
        <w:rPr>
          <w:sz w:val="28"/>
          <w:szCs w:val="28"/>
        </w:rPr>
        <w:t>)</w:t>
      </w:r>
    </w:p>
    <w:p w14:paraId="4B21DCF5" w14:textId="77777777" w:rsidR="00A07F09" w:rsidRPr="005D222B" w:rsidRDefault="00A07F09">
      <w:pPr>
        <w:widowControl w:val="0"/>
        <w:pBdr>
          <w:top w:val="none" w:sz="0" w:space="17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</w:p>
    <w:tbl>
      <w:tblPr>
        <w:tblStyle w:val="affd"/>
        <w:tblW w:w="157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0"/>
        <w:gridCol w:w="8505"/>
      </w:tblGrid>
      <w:tr w:rsidR="003A37FB" w:rsidRPr="005D222B" w14:paraId="263AA165" w14:textId="77777777" w:rsidTr="00A025AC">
        <w:trPr>
          <w:trHeight w:val="146"/>
        </w:trPr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54F4F" w14:textId="77777777" w:rsidR="005B58AC" w:rsidRPr="005D222B" w:rsidRDefault="003A37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t>Предмет</w:t>
            </w:r>
            <w:r w:rsidRPr="005D222B">
              <w:rPr>
                <w:color w:val="auto"/>
                <w:sz w:val="22"/>
                <w:szCs w:val="22"/>
              </w:rPr>
              <w:t xml:space="preserve"> (укажите название предмета):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827C" w14:textId="53052152" w:rsidR="005B58AC" w:rsidRPr="006B19A0" w:rsidRDefault="00D26E8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r w:rsidRPr="006B19A0">
              <w:rPr>
                <w:color w:val="auto"/>
                <w:sz w:val="22"/>
                <w:szCs w:val="22"/>
              </w:rPr>
              <w:t>Русский язык</w:t>
            </w:r>
          </w:p>
        </w:tc>
      </w:tr>
      <w:tr w:rsidR="003A37FB" w:rsidRPr="005D222B" w14:paraId="768D8BC1" w14:textId="77777777" w:rsidTr="00A025AC">
        <w:trPr>
          <w:trHeight w:val="256"/>
        </w:trPr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6B12" w14:textId="77777777" w:rsidR="005B58AC" w:rsidRPr="005D222B" w:rsidRDefault="003A37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t>Класс</w:t>
            </w:r>
            <w:r w:rsidRPr="005D222B">
              <w:rPr>
                <w:color w:val="auto"/>
                <w:sz w:val="22"/>
                <w:szCs w:val="22"/>
              </w:rPr>
              <w:t xml:space="preserve"> (укажите класс, к которому относится урок):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610B" w14:textId="6784CE60" w:rsidR="005B58AC" w:rsidRPr="006B19A0" w:rsidRDefault="00B5476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auto"/>
                <w:sz w:val="22"/>
                <w:szCs w:val="22"/>
              </w:rPr>
            </w:pPr>
            <w:r w:rsidRPr="006B19A0">
              <w:rPr>
                <w:bCs/>
                <w:color w:val="auto"/>
                <w:sz w:val="22"/>
                <w:szCs w:val="22"/>
              </w:rPr>
              <w:t>6 класс</w:t>
            </w:r>
          </w:p>
        </w:tc>
      </w:tr>
      <w:tr w:rsidR="003A37FB" w:rsidRPr="005D222B" w14:paraId="1E9CC6D7" w14:textId="77777777" w:rsidTr="00A025AC">
        <w:trPr>
          <w:trHeight w:val="211"/>
        </w:trPr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6420" w14:textId="74CF2901" w:rsidR="005B58AC" w:rsidRPr="005D222B" w:rsidRDefault="003A37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auto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t xml:space="preserve">Номер урока 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E096" w14:textId="50873065" w:rsidR="005B58AC" w:rsidRPr="006B19A0" w:rsidRDefault="000B75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auto"/>
                <w:sz w:val="22"/>
                <w:szCs w:val="22"/>
              </w:rPr>
            </w:pPr>
            <w:r w:rsidRPr="006B19A0">
              <w:rPr>
                <w:b/>
                <w:color w:val="auto"/>
                <w:sz w:val="22"/>
                <w:szCs w:val="22"/>
              </w:rPr>
              <w:t>77</w:t>
            </w:r>
          </w:p>
        </w:tc>
      </w:tr>
      <w:tr w:rsidR="003A37FB" w:rsidRPr="005D222B" w14:paraId="055C5F47" w14:textId="77777777" w:rsidTr="00A025AC">
        <w:trPr>
          <w:trHeight w:val="417"/>
        </w:trPr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F2C1" w14:textId="324985CF" w:rsidR="005B58AC" w:rsidRPr="005D222B" w:rsidRDefault="003A37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t>Тема</w:t>
            </w:r>
            <w:r w:rsidRPr="005D222B">
              <w:rPr>
                <w:color w:val="auto"/>
                <w:sz w:val="22"/>
                <w:szCs w:val="22"/>
              </w:rPr>
              <w:t xml:space="preserve"> </w:t>
            </w:r>
            <w:r w:rsidRPr="005D222B">
              <w:rPr>
                <w:b/>
                <w:color w:val="auto"/>
                <w:sz w:val="22"/>
                <w:szCs w:val="22"/>
              </w:rPr>
              <w:t>урока</w:t>
            </w:r>
            <w:r w:rsidRPr="005D222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CF59" w14:textId="1D02273C" w:rsidR="005B58AC" w:rsidRPr="006B19A0" w:rsidRDefault="00B5476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r w:rsidRPr="006B19A0">
              <w:rPr>
                <w:color w:val="0F1115"/>
                <w:sz w:val="22"/>
                <w:szCs w:val="22"/>
                <w:shd w:val="clear" w:color="auto" w:fill="FFFFFF"/>
              </w:rPr>
              <w:t> «Правописание гласных в приставках ПР</w:t>
            </w:r>
            <w:proofErr w:type="gramStart"/>
            <w:r w:rsidRPr="006B19A0">
              <w:rPr>
                <w:color w:val="0F1115"/>
                <w:sz w:val="22"/>
                <w:szCs w:val="22"/>
                <w:shd w:val="clear" w:color="auto" w:fill="FFFFFF"/>
              </w:rPr>
              <w:t>Е-</w:t>
            </w:r>
            <w:proofErr w:type="gramEnd"/>
            <w:r w:rsidRPr="006B19A0">
              <w:rPr>
                <w:color w:val="0F1115"/>
                <w:sz w:val="22"/>
                <w:szCs w:val="22"/>
                <w:shd w:val="clear" w:color="auto" w:fill="FFFFFF"/>
              </w:rPr>
              <w:t xml:space="preserve"> и ПРИ-»</w:t>
            </w:r>
          </w:p>
        </w:tc>
      </w:tr>
      <w:tr w:rsidR="003A37FB" w:rsidRPr="005D222B" w14:paraId="403940EA" w14:textId="77777777" w:rsidTr="00A025AC">
        <w:trPr>
          <w:trHeight w:val="598"/>
        </w:trPr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E762" w14:textId="0F734053" w:rsidR="005B58AC" w:rsidRPr="005D222B" w:rsidRDefault="003A37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t>Уровень изучения</w:t>
            </w:r>
            <w:r w:rsidRPr="005D222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641B" w14:textId="6F40E1E2" w:rsidR="005B58AC" w:rsidRPr="006B19A0" w:rsidRDefault="000B75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6B19A0">
              <w:rPr>
                <w:color w:val="0F1115"/>
                <w:sz w:val="22"/>
                <w:szCs w:val="22"/>
                <w:shd w:val="clear" w:color="auto" w:fill="FFFFFF"/>
              </w:rPr>
              <w:t>Базовый</w:t>
            </w:r>
          </w:p>
        </w:tc>
      </w:tr>
      <w:tr w:rsidR="003A37FB" w:rsidRPr="005D222B" w14:paraId="0B61AE07" w14:textId="77777777" w:rsidTr="00A025AC">
        <w:trPr>
          <w:trHeight w:val="417"/>
        </w:trPr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3A6E" w14:textId="385BC1F2" w:rsidR="005B58AC" w:rsidRPr="005D222B" w:rsidRDefault="003A37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auto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t>Тип урока</w:t>
            </w:r>
            <w:r w:rsidRPr="005D222B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564E" w14:textId="1FD562C9" w:rsidR="005B58AC" w:rsidRPr="006B19A0" w:rsidRDefault="00B5476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6B19A0">
              <w:rPr>
                <w:color w:val="0F1115"/>
                <w:sz w:val="22"/>
                <w:szCs w:val="22"/>
                <w:shd w:val="clear" w:color="auto" w:fill="FFFFFF"/>
              </w:rPr>
              <w:t>Урок открытия нового знания.</w:t>
            </w:r>
          </w:p>
        </w:tc>
      </w:tr>
      <w:tr w:rsidR="00A025AC" w:rsidRPr="005D222B" w14:paraId="4B1B2EBC" w14:textId="77777777" w:rsidTr="00A025AC">
        <w:trPr>
          <w:trHeight w:val="417"/>
        </w:trPr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138B" w14:textId="58FFDBF8" w:rsidR="00A025AC" w:rsidRPr="005D222B" w:rsidRDefault="00A025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Quattrocento Sans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t xml:space="preserve">Планируемые результаты </w:t>
            </w:r>
            <w:r w:rsidRPr="005D222B">
              <w:rPr>
                <w:bCs/>
                <w:color w:val="auto"/>
                <w:sz w:val="22"/>
                <w:szCs w:val="22"/>
              </w:rPr>
              <w:t>(предметные умения, личностные результаты, функциональная грамотность из УТК)</w:t>
            </w:r>
          </w:p>
        </w:tc>
        <w:tc>
          <w:tcPr>
            <w:tcW w:w="8505" w:type="dxa"/>
            <w:shd w:val="clear" w:color="auto" w:fill="auto"/>
          </w:tcPr>
          <w:p w14:paraId="63056D3E" w14:textId="77777777" w:rsidR="00B54768" w:rsidRPr="006B19A0" w:rsidRDefault="00B54768" w:rsidP="00B5476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>Предметные:</w:t>
            </w:r>
            <w:r w:rsidRPr="006B19A0">
              <w:rPr>
                <w:color w:val="0F1115"/>
                <w:sz w:val="22"/>
                <w:szCs w:val="22"/>
              </w:rPr>
              <w:t> Знать значения приставок ПР</w:t>
            </w:r>
            <w:proofErr w:type="gramStart"/>
            <w:r w:rsidRPr="006B19A0">
              <w:rPr>
                <w:color w:val="0F1115"/>
                <w:sz w:val="22"/>
                <w:szCs w:val="22"/>
              </w:rPr>
              <w:t>Е-</w:t>
            </w:r>
            <w:proofErr w:type="gramEnd"/>
            <w:r w:rsidRPr="006B19A0">
              <w:rPr>
                <w:color w:val="0F1115"/>
                <w:sz w:val="22"/>
                <w:szCs w:val="22"/>
              </w:rPr>
              <w:t xml:space="preserve"> и ПРИ-; уметь определять значение приставки в слове и выбирать правильное написание; применять правило на практике.</w:t>
            </w:r>
          </w:p>
          <w:p w14:paraId="623CC441" w14:textId="77777777" w:rsidR="00B54768" w:rsidRPr="006B19A0" w:rsidRDefault="00B54768" w:rsidP="00B5476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2"/>
                <w:szCs w:val="22"/>
              </w:rPr>
            </w:pPr>
            <w:proofErr w:type="spellStart"/>
            <w:r w:rsidRPr="006B19A0">
              <w:rPr>
                <w:rStyle w:val="afff8"/>
                <w:color w:val="0F1115"/>
                <w:sz w:val="22"/>
                <w:szCs w:val="22"/>
              </w:rPr>
              <w:t>Метапредметные</w:t>
            </w:r>
            <w:proofErr w:type="spellEnd"/>
            <w:r w:rsidRPr="006B19A0">
              <w:rPr>
                <w:rStyle w:val="afff8"/>
                <w:color w:val="0F1115"/>
                <w:sz w:val="22"/>
                <w:szCs w:val="22"/>
              </w:rPr>
              <w:t>:</w:t>
            </w:r>
          </w:p>
          <w:p w14:paraId="5041DE8F" w14:textId="77777777" w:rsidR="00B54768" w:rsidRPr="006B19A0" w:rsidRDefault="00B54768" w:rsidP="00B54768">
            <w:pPr>
              <w:pStyle w:val="ds-markdown-paragraph"/>
              <w:numPr>
                <w:ilvl w:val="1"/>
                <w:numId w:val="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>Познавательные:</w:t>
            </w:r>
            <w:r w:rsidRPr="006B19A0">
              <w:rPr>
                <w:color w:val="0F1115"/>
                <w:sz w:val="22"/>
                <w:szCs w:val="22"/>
              </w:rPr>
              <w:t> Устанавливать причинно-следственные связи (значение → написание); анализировать языковой материал.</w:t>
            </w:r>
          </w:p>
          <w:p w14:paraId="0A03F1D7" w14:textId="77777777" w:rsidR="00B54768" w:rsidRPr="006B19A0" w:rsidRDefault="00B54768" w:rsidP="00B54768">
            <w:pPr>
              <w:pStyle w:val="ds-markdown-paragraph"/>
              <w:numPr>
                <w:ilvl w:val="1"/>
                <w:numId w:val="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>Регулятивные:</w:t>
            </w:r>
            <w:r w:rsidRPr="006B19A0">
              <w:rPr>
                <w:color w:val="0F1115"/>
                <w:sz w:val="22"/>
                <w:szCs w:val="22"/>
              </w:rPr>
              <w:t> Определять цель урока, составлять план действий, осуществлять самоконтроль и самооценку.</w:t>
            </w:r>
          </w:p>
          <w:p w14:paraId="54616912" w14:textId="77777777" w:rsidR="00B54768" w:rsidRPr="006B19A0" w:rsidRDefault="00B54768" w:rsidP="00B54768">
            <w:pPr>
              <w:pStyle w:val="ds-markdown-paragraph"/>
              <w:numPr>
                <w:ilvl w:val="1"/>
                <w:numId w:val="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>Коммуникативные:</w:t>
            </w:r>
            <w:r w:rsidRPr="006B19A0">
              <w:rPr>
                <w:color w:val="0F1115"/>
                <w:sz w:val="22"/>
                <w:szCs w:val="22"/>
              </w:rPr>
              <w:t> Участвовать в учебном диалоге, аргументировать свою точку зрения.</w:t>
            </w:r>
          </w:p>
          <w:p w14:paraId="3808B892" w14:textId="77777777" w:rsidR="00B54768" w:rsidRPr="006B19A0" w:rsidRDefault="00B54768" w:rsidP="00B5476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>Личностные:</w:t>
            </w:r>
            <w:r w:rsidRPr="006B19A0">
              <w:rPr>
                <w:color w:val="0F1115"/>
                <w:sz w:val="22"/>
                <w:szCs w:val="22"/>
              </w:rPr>
              <w:t> Развитие внимательности, интереса к происхождению и смыслу слов.</w:t>
            </w:r>
          </w:p>
          <w:p w14:paraId="7E101C50" w14:textId="3BBF68E0" w:rsidR="00A025AC" w:rsidRPr="006B19A0" w:rsidRDefault="00A025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Quattrocento Sans"/>
                <w:color w:val="auto"/>
                <w:sz w:val="22"/>
                <w:szCs w:val="22"/>
              </w:rPr>
            </w:pPr>
          </w:p>
        </w:tc>
      </w:tr>
      <w:tr w:rsidR="003A37FB" w:rsidRPr="005D222B" w14:paraId="3E7DA21F" w14:textId="77777777" w:rsidTr="00A025AC">
        <w:trPr>
          <w:trHeight w:val="543"/>
        </w:trPr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D29B" w14:textId="49698BD5" w:rsidR="005B58AC" w:rsidRPr="005D222B" w:rsidRDefault="003A37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  <w:r w:rsidRPr="005D222B">
              <w:rPr>
                <w:b/>
                <w:color w:val="auto"/>
                <w:sz w:val="22"/>
                <w:szCs w:val="22"/>
              </w:rPr>
              <w:lastRenderedPageBreak/>
              <w:t>Ключевые слова</w:t>
            </w:r>
            <w:r w:rsidRPr="005D222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ACCF" w14:textId="597B8369" w:rsidR="00686012" w:rsidRPr="006B19A0" w:rsidRDefault="00686012" w:rsidP="008D0523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color w:val="0F1115"/>
                <w:sz w:val="22"/>
                <w:szCs w:val="22"/>
              </w:rPr>
              <w:t>Приставка</w:t>
            </w:r>
            <w:r w:rsidR="008D0523" w:rsidRPr="006B19A0">
              <w:rPr>
                <w:color w:val="0F1115"/>
                <w:sz w:val="22"/>
                <w:szCs w:val="22"/>
              </w:rPr>
              <w:t>, п</w:t>
            </w:r>
            <w:r w:rsidRPr="006B19A0">
              <w:rPr>
                <w:color w:val="0F1115"/>
                <w:sz w:val="22"/>
                <w:szCs w:val="22"/>
              </w:rPr>
              <w:t>равописание</w:t>
            </w:r>
            <w:r w:rsidR="008D0523" w:rsidRPr="006B19A0">
              <w:rPr>
                <w:color w:val="0F1115"/>
                <w:sz w:val="22"/>
                <w:szCs w:val="22"/>
              </w:rPr>
              <w:t>, о</w:t>
            </w:r>
            <w:r w:rsidRPr="006B19A0">
              <w:rPr>
                <w:color w:val="0F1115"/>
                <w:sz w:val="22"/>
                <w:szCs w:val="22"/>
              </w:rPr>
              <w:t>рфограмма</w:t>
            </w:r>
            <w:r w:rsidR="008D0523" w:rsidRPr="006B19A0">
              <w:rPr>
                <w:color w:val="0F1115"/>
                <w:sz w:val="22"/>
                <w:szCs w:val="22"/>
              </w:rPr>
              <w:t>,</w:t>
            </w:r>
          </w:p>
          <w:p w14:paraId="23FB592A" w14:textId="40DCAE3F" w:rsidR="00686012" w:rsidRPr="006B19A0" w:rsidRDefault="008D0523" w:rsidP="008D0523">
            <w:pPr>
              <w:pStyle w:val="ds-markdown-paragraph"/>
              <w:shd w:val="clear" w:color="auto" w:fill="FFFFFF"/>
              <w:spacing w:after="0" w:afterAutospacing="0"/>
              <w:rPr>
                <w:color w:val="0F1115"/>
                <w:sz w:val="22"/>
                <w:szCs w:val="22"/>
              </w:rPr>
            </w:pPr>
            <w:r w:rsidRPr="006B19A0">
              <w:rPr>
                <w:color w:val="0F1115"/>
                <w:sz w:val="22"/>
                <w:szCs w:val="22"/>
              </w:rPr>
              <w:t>з</w:t>
            </w:r>
            <w:r w:rsidR="00686012" w:rsidRPr="006B19A0">
              <w:rPr>
                <w:color w:val="0F1115"/>
                <w:sz w:val="22"/>
                <w:szCs w:val="22"/>
              </w:rPr>
              <w:t>начение приставки</w:t>
            </w:r>
            <w:r w:rsidR="006B19A0" w:rsidRPr="006B19A0">
              <w:rPr>
                <w:color w:val="0F1115"/>
                <w:sz w:val="22"/>
                <w:szCs w:val="22"/>
              </w:rPr>
              <w:t xml:space="preserve"> </w:t>
            </w:r>
            <w:r w:rsidR="00686012" w:rsidRPr="006B19A0">
              <w:rPr>
                <w:color w:val="0F1115"/>
                <w:sz w:val="22"/>
                <w:szCs w:val="22"/>
              </w:rPr>
              <w:t>ПРЕ-ПР</w:t>
            </w:r>
            <w:proofErr w:type="gramStart"/>
            <w:r w:rsidR="00686012" w:rsidRPr="006B19A0">
              <w:rPr>
                <w:color w:val="0F1115"/>
                <w:sz w:val="22"/>
                <w:szCs w:val="22"/>
              </w:rPr>
              <w:t>И-</w:t>
            </w:r>
            <w:proofErr w:type="gramEnd"/>
            <w:r w:rsidRPr="006B19A0">
              <w:rPr>
                <w:color w:val="0F1115"/>
                <w:sz w:val="22"/>
                <w:szCs w:val="22"/>
              </w:rPr>
              <w:t>, в</w:t>
            </w:r>
            <w:r w:rsidR="00686012" w:rsidRPr="006B19A0">
              <w:rPr>
                <w:color w:val="0F1115"/>
                <w:sz w:val="22"/>
                <w:szCs w:val="22"/>
              </w:rPr>
              <w:t>ыбор гласной</w:t>
            </w:r>
          </w:p>
          <w:p w14:paraId="5F403D54" w14:textId="6214B251" w:rsidR="005B58AC" w:rsidRPr="006B19A0" w:rsidRDefault="005B58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B59EE" w:rsidRPr="005D222B" w14:paraId="4C165915" w14:textId="77777777" w:rsidTr="00A025AC">
        <w:trPr>
          <w:trHeight w:val="543"/>
        </w:trPr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5A99" w14:textId="712639A6" w:rsidR="00BB59EE" w:rsidRPr="005D222B" w:rsidRDefault="00BB59E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color w:val="auto"/>
                <w:sz w:val="22"/>
                <w:szCs w:val="22"/>
              </w:rPr>
            </w:pPr>
            <w:bookmarkStart w:id="1" w:name="_heading=h.1fob9te" w:colFirst="0" w:colLast="0"/>
            <w:bookmarkEnd w:id="1"/>
            <w:r w:rsidRPr="005D222B">
              <w:rPr>
                <w:b/>
                <w:color w:val="auto"/>
                <w:sz w:val="22"/>
                <w:szCs w:val="22"/>
              </w:rPr>
              <w:t xml:space="preserve">Базовые понятия, единые для школьного образования </w:t>
            </w:r>
          </w:p>
        </w:tc>
        <w:tc>
          <w:tcPr>
            <w:tcW w:w="8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29BF" w14:textId="77777777" w:rsidR="008D0523" w:rsidRPr="006B19A0" w:rsidRDefault="008D0523" w:rsidP="008D0523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>Приставка (префикс)</w:t>
            </w:r>
            <w:r w:rsidRPr="006B19A0">
              <w:rPr>
                <w:color w:val="0F1115"/>
                <w:sz w:val="22"/>
                <w:szCs w:val="22"/>
              </w:rPr>
              <w:t> — морфема, стоящая перед корнем и служащая для образования новых слов.</w:t>
            </w:r>
          </w:p>
          <w:p w14:paraId="7DD4645E" w14:textId="77777777" w:rsidR="008D0523" w:rsidRPr="006B19A0" w:rsidRDefault="008D0523" w:rsidP="008D0523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>Орфограмма</w:t>
            </w:r>
            <w:r w:rsidRPr="006B19A0">
              <w:rPr>
                <w:color w:val="0F1115"/>
                <w:sz w:val="22"/>
                <w:szCs w:val="22"/>
              </w:rPr>
              <w:t> — написание, соответствующее правилам орфографии.</w:t>
            </w:r>
          </w:p>
          <w:p w14:paraId="581B5E23" w14:textId="77777777" w:rsidR="008D0523" w:rsidRPr="006B19A0" w:rsidRDefault="008D0523" w:rsidP="008D0523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>Лексическое значение приставки</w:t>
            </w:r>
            <w:r w:rsidRPr="006B19A0">
              <w:rPr>
                <w:color w:val="0F1115"/>
                <w:sz w:val="22"/>
                <w:szCs w:val="22"/>
              </w:rPr>
              <w:t> — смысл, который вносит приставка в слово. Для ПР</w:t>
            </w:r>
            <w:proofErr w:type="gramStart"/>
            <w:r w:rsidRPr="006B19A0">
              <w:rPr>
                <w:color w:val="0F1115"/>
                <w:sz w:val="22"/>
                <w:szCs w:val="22"/>
              </w:rPr>
              <w:t>Е-</w:t>
            </w:r>
            <w:proofErr w:type="gramEnd"/>
            <w:r w:rsidRPr="006B19A0">
              <w:rPr>
                <w:color w:val="0F1115"/>
                <w:sz w:val="22"/>
                <w:szCs w:val="22"/>
              </w:rPr>
              <w:t xml:space="preserve"> и ПРИ- это основа выбора гласной.</w:t>
            </w:r>
          </w:p>
          <w:p w14:paraId="2CF74573" w14:textId="77777777" w:rsidR="008D0523" w:rsidRPr="006B19A0" w:rsidRDefault="008D0523" w:rsidP="008D0523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 xml:space="preserve">Значения приставки </w:t>
            </w:r>
            <w:proofErr w:type="gramStart"/>
            <w:r w:rsidRPr="006B19A0">
              <w:rPr>
                <w:rStyle w:val="afff8"/>
                <w:color w:val="0F1115"/>
                <w:sz w:val="22"/>
                <w:szCs w:val="22"/>
              </w:rPr>
              <w:t>ПРИ</w:t>
            </w:r>
            <w:proofErr w:type="gramEnd"/>
            <w:r w:rsidRPr="006B19A0">
              <w:rPr>
                <w:rStyle w:val="afff8"/>
                <w:color w:val="0F1115"/>
                <w:sz w:val="22"/>
                <w:szCs w:val="22"/>
              </w:rPr>
              <w:t>-:</w:t>
            </w:r>
          </w:p>
          <w:p w14:paraId="2530135D" w14:textId="77777777" w:rsidR="008D0523" w:rsidRPr="006B19A0" w:rsidRDefault="008D0523" w:rsidP="008D0523">
            <w:pPr>
              <w:pStyle w:val="ds-markdown-paragraph"/>
              <w:numPr>
                <w:ilvl w:val="1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color w:val="0F1115"/>
                <w:sz w:val="22"/>
                <w:szCs w:val="22"/>
              </w:rPr>
              <w:t>Приближение (</w:t>
            </w:r>
            <w:r w:rsidRPr="006B19A0">
              <w:rPr>
                <w:rStyle w:val="afff9"/>
                <w:color w:val="0F1115"/>
                <w:sz w:val="22"/>
                <w:szCs w:val="22"/>
              </w:rPr>
              <w:t>при</w:t>
            </w:r>
            <w:r w:rsidRPr="006B19A0">
              <w:rPr>
                <w:color w:val="0F1115"/>
                <w:sz w:val="22"/>
                <w:szCs w:val="22"/>
              </w:rPr>
              <w:t>бежать)</w:t>
            </w:r>
          </w:p>
          <w:p w14:paraId="40638E4F" w14:textId="77777777" w:rsidR="008D0523" w:rsidRPr="006B19A0" w:rsidRDefault="008D0523" w:rsidP="008D0523">
            <w:pPr>
              <w:pStyle w:val="ds-markdown-paragraph"/>
              <w:numPr>
                <w:ilvl w:val="1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color w:val="0F1115"/>
                <w:sz w:val="22"/>
                <w:szCs w:val="22"/>
              </w:rPr>
              <w:t>Присоединение (</w:t>
            </w:r>
            <w:r w:rsidRPr="006B19A0">
              <w:rPr>
                <w:rStyle w:val="afff9"/>
                <w:color w:val="0F1115"/>
                <w:sz w:val="22"/>
                <w:szCs w:val="22"/>
              </w:rPr>
              <w:t>при</w:t>
            </w:r>
            <w:r w:rsidRPr="006B19A0">
              <w:rPr>
                <w:color w:val="0F1115"/>
                <w:sz w:val="22"/>
                <w:szCs w:val="22"/>
              </w:rPr>
              <w:t>клеить)</w:t>
            </w:r>
          </w:p>
          <w:p w14:paraId="46573707" w14:textId="77777777" w:rsidR="008D0523" w:rsidRPr="006B19A0" w:rsidRDefault="008D0523" w:rsidP="008D0523">
            <w:pPr>
              <w:pStyle w:val="ds-markdown-paragraph"/>
              <w:numPr>
                <w:ilvl w:val="1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color w:val="0F1115"/>
                <w:sz w:val="22"/>
                <w:szCs w:val="22"/>
              </w:rPr>
              <w:t>Близость (</w:t>
            </w:r>
            <w:proofErr w:type="gramStart"/>
            <w:r w:rsidRPr="006B19A0">
              <w:rPr>
                <w:rStyle w:val="afff9"/>
                <w:color w:val="0F1115"/>
                <w:sz w:val="22"/>
                <w:szCs w:val="22"/>
              </w:rPr>
              <w:t>при</w:t>
            </w:r>
            <w:r w:rsidRPr="006B19A0">
              <w:rPr>
                <w:color w:val="0F1115"/>
                <w:sz w:val="22"/>
                <w:szCs w:val="22"/>
              </w:rPr>
              <w:t>школьный</w:t>
            </w:r>
            <w:proofErr w:type="gramEnd"/>
            <w:r w:rsidRPr="006B19A0">
              <w:rPr>
                <w:color w:val="0F1115"/>
                <w:sz w:val="22"/>
                <w:szCs w:val="22"/>
              </w:rPr>
              <w:t>)</w:t>
            </w:r>
          </w:p>
          <w:p w14:paraId="1AE6E894" w14:textId="77777777" w:rsidR="008D0523" w:rsidRPr="006B19A0" w:rsidRDefault="008D0523" w:rsidP="008D0523">
            <w:pPr>
              <w:pStyle w:val="ds-markdown-paragraph"/>
              <w:numPr>
                <w:ilvl w:val="1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color w:val="0F1115"/>
                <w:sz w:val="22"/>
                <w:szCs w:val="22"/>
              </w:rPr>
              <w:t>Неполнота действия (</w:t>
            </w:r>
            <w:r w:rsidRPr="006B19A0">
              <w:rPr>
                <w:rStyle w:val="afff9"/>
                <w:color w:val="0F1115"/>
                <w:sz w:val="22"/>
                <w:szCs w:val="22"/>
              </w:rPr>
              <w:t>при</w:t>
            </w:r>
            <w:r w:rsidRPr="006B19A0">
              <w:rPr>
                <w:color w:val="0F1115"/>
                <w:sz w:val="22"/>
                <w:szCs w:val="22"/>
              </w:rPr>
              <w:t>открыть)</w:t>
            </w:r>
          </w:p>
          <w:p w14:paraId="277531DC" w14:textId="77777777" w:rsidR="008D0523" w:rsidRPr="006B19A0" w:rsidRDefault="008D0523" w:rsidP="008D0523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12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rStyle w:val="afff8"/>
                <w:color w:val="0F1115"/>
                <w:sz w:val="22"/>
                <w:szCs w:val="22"/>
              </w:rPr>
              <w:t>Значения приставки ПРЕ</w:t>
            </w:r>
            <w:proofErr w:type="gramStart"/>
            <w:r w:rsidRPr="006B19A0">
              <w:rPr>
                <w:rStyle w:val="afff8"/>
                <w:color w:val="0F1115"/>
                <w:sz w:val="22"/>
                <w:szCs w:val="22"/>
              </w:rPr>
              <w:t>-:</w:t>
            </w:r>
            <w:proofErr w:type="gramEnd"/>
          </w:p>
          <w:p w14:paraId="56069252" w14:textId="77777777" w:rsidR="008D0523" w:rsidRPr="006B19A0" w:rsidRDefault="008D0523" w:rsidP="008D0523">
            <w:pPr>
              <w:pStyle w:val="ds-markdown-paragraph"/>
              <w:numPr>
                <w:ilvl w:val="1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color w:val="0F1115"/>
                <w:sz w:val="22"/>
                <w:szCs w:val="22"/>
              </w:rPr>
              <w:t>Высокая степень качества (близко к значению "очень") (</w:t>
            </w:r>
            <w:proofErr w:type="gramStart"/>
            <w:r w:rsidRPr="006B19A0">
              <w:rPr>
                <w:rStyle w:val="afff9"/>
                <w:color w:val="0F1115"/>
                <w:sz w:val="22"/>
                <w:szCs w:val="22"/>
              </w:rPr>
              <w:t>пре</w:t>
            </w:r>
            <w:r w:rsidRPr="006B19A0">
              <w:rPr>
                <w:color w:val="0F1115"/>
                <w:sz w:val="22"/>
                <w:szCs w:val="22"/>
              </w:rPr>
              <w:t>интересный</w:t>
            </w:r>
            <w:proofErr w:type="gramEnd"/>
            <w:r w:rsidRPr="006B19A0">
              <w:rPr>
                <w:color w:val="0F1115"/>
                <w:sz w:val="22"/>
                <w:szCs w:val="22"/>
              </w:rPr>
              <w:t>)</w:t>
            </w:r>
          </w:p>
          <w:p w14:paraId="552845FB" w14:textId="77777777" w:rsidR="008D0523" w:rsidRPr="006B19A0" w:rsidRDefault="008D0523" w:rsidP="008D0523">
            <w:pPr>
              <w:pStyle w:val="ds-markdown-paragraph"/>
              <w:numPr>
                <w:ilvl w:val="1"/>
                <w:numId w:val="7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2"/>
                <w:szCs w:val="22"/>
              </w:rPr>
            </w:pPr>
            <w:r w:rsidRPr="006B19A0">
              <w:rPr>
                <w:color w:val="0F1115"/>
                <w:sz w:val="22"/>
                <w:szCs w:val="22"/>
              </w:rPr>
              <w:t>Значение, близкое к "пер</w:t>
            </w:r>
            <w:proofErr w:type="gramStart"/>
            <w:r w:rsidRPr="006B19A0">
              <w:rPr>
                <w:color w:val="0F1115"/>
                <w:sz w:val="22"/>
                <w:szCs w:val="22"/>
              </w:rPr>
              <w:t>е-</w:t>
            </w:r>
            <w:proofErr w:type="gramEnd"/>
            <w:r w:rsidRPr="006B19A0">
              <w:rPr>
                <w:color w:val="0F1115"/>
                <w:sz w:val="22"/>
                <w:szCs w:val="22"/>
              </w:rPr>
              <w:t>" (</w:t>
            </w:r>
            <w:r w:rsidRPr="006B19A0">
              <w:rPr>
                <w:rStyle w:val="afff9"/>
                <w:color w:val="0F1115"/>
                <w:sz w:val="22"/>
                <w:szCs w:val="22"/>
              </w:rPr>
              <w:t>пре</w:t>
            </w:r>
            <w:r w:rsidRPr="006B19A0">
              <w:rPr>
                <w:color w:val="0F1115"/>
                <w:sz w:val="22"/>
                <w:szCs w:val="22"/>
              </w:rPr>
              <w:t>градить)</w:t>
            </w:r>
          </w:p>
          <w:p w14:paraId="1B8B5A5D" w14:textId="2DF6E10D" w:rsidR="00BB59EE" w:rsidRPr="006B19A0" w:rsidRDefault="00BB59EE" w:rsidP="003A37F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1EC8C74B" w14:textId="77777777" w:rsidR="005B58AC" w:rsidRPr="003A37FB" w:rsidRDefault="005B58A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14:paraId="5B902D0D" w14:textId="77777777" w:rsidR="005D222B" w:rsidRPr="0096401D" w:rsidRDefault="005D22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14:paraId="0E4D27EA" w14:textId="77777777" w:rsidR="005D222B" w:rsidRPr="0096401D" w:rsidRDefault="005D22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14:paraId="5B498138" w14:textId="77777777" w:rsidR="005D222B" w:rsidRPr="0096401D" w:rsidRDefault="005D22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14:paraId="4A349D43" w14:textId="77777777" w:rsidR="005D222B" w:rsidRPr="0096401D" w:rsidRDefault="005D222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14:paraId="17924C22" w14:textId="2DEF2393" w:rsidR="005B58AC" w:rsidRPr="005D222B" w:rsidRDefault="003A37F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r w:rsidRPr="005D222B">
        <w:rPr>
          <w:sz w:val="28"/>
          <w:szCs w:val="28"/>
        </w:rPr>
        <w:t xml:space="preserve">3. </w:t>
      </w:r>
      <w:r w:rsidR="00BB59EE" w:rsidRPr="005D222B">
        <w:rPr>
          <w:sz w:val="28"/>
          <w:szCs w:val="28"/>
        </w:rPr>
        <w:t>СОДЕРЖАНИЕ ЭТАПОВ УРОКА</w:t>
      </w:r>
      <w:r w:rsidRPr="005D222B">
        <w:rPr>
          <w:sz w:val="28"/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4"/>
        <w:gridCol w:w="4197"/>
        <w:gridCol w:w="974"/>
        <w:gridCol w:w="3046"/>
        <w:gridCol w:w="3212"/>
        <w:gridCol w:w="4007"/>
      </w:tblGrid>
      <w:tr w:rsidR="00AD3106" w:rsidRPr="005D222B" w14:paraId="4AFC9D8E" w14:textId="77777777" w:rsidTr="00AD3106">
        <w:tc>
          <w:tcPr>
            <w:tcW w:w="445" w:type="dxa"/>
          </w:tcPr>
          <w:p w14:paraId="0316F638" w14:textId="4069CE87" w:rsidR="00C30BFA" w:rsidRPr="005D222B" w:rsidRDefault="00C30BFA">
            <w:pPr>
              <w:widowControl w:val="0"/>
              <w:rPr>
                <w:sz w:val="28"/>
                <w:szCs w:val="28"/>
              </w:rPr>
            </w:pPr>
            <w:r w:rsidRPr="005D222B">
              <w:rPr>
                <w:sz w:val="28"/>
                <w:szCs w:val="28"/>
              </w:rPr>
              <w:t>№</w:t>
            </w:r>
          </w:p>
        </w:tc>
        <w:tc>
          <w:tcPr>
            <w:tcW w:w="4338" w:type="dxa"/>
          </w:tcPr>
          <w:p w14:paraId="22F0706D" w14:textId="213B06BE" w:rsidR="00C30BFA" w:rsidRPr="005D222B" w:rsidRDefault="00C30BFA">
            <w:pPr>
              <w:widowControl w:val="0"/>
              <w:rPr>
                <w:sz w:val="28"/>
                <w:szCs w:val="28"/>
              </w:rPr>
            </w:pPr>
            <w:r w:rsidRPr="005D222B">
              <w:rPr>
                <w:sz w:val="28"/>
                <w:szCs w:val="28"/>
              </w:rPr>
              <w:t>Этап</w:t>
            </w:r>
          </w:p>
        </w:tc>
        <w:tc>
          <w:tcPr>
            <w:tcW w:w="865" w:type="dxa"/>
          </w:tcPr>
          <w:p w14:paraId="7D15D445" w14:textId="2B4D0C7B" w:rsidR="00C30BFA" w:rsidRPr="005D222B" w:rsidRDefault="00C30BFA">
            <w:pPr>
              <w:widowControl w:val="0"/>
              <w:rPr>
                <w:sz w:val="28"/>
                <w:szCs w:val="28"/>
              </w:rPr>
            </w:pPr>
            <w:r w:rsidRPr="005D222B">
              <w:rPr>
                <w:sz w:val="28"/>
                <w:szCs w:val="28"/>
              </w:rPr>
              <w:t>Врем</w:t>
            </w:r>
            <w:r w:rsidR="00553F86" w:rsidRPr="005D222B">
              <w:rPr>
                <w:sz w:val="28"/>
                <w:szCs w:val="28"/>
              </w:rPr>
              <w:t>я</w:t>
            </w:r>
          </w:p>
        </w:tc>
        <w:tc>
          <w:tcPr>
            <w:tcW w:w="3043" w:type="dxa"/>
          </w:tcPr>
          <w:p w14:paraId="497D67A2" w14:textId="579B973B" w:rsidR="00C30BFA" w:rsidRPr="005D222B" w:rsidRDefault="00553F86">
            <w:pPr>
              <w:widowControl w:val="0"/>
              <w:rPr>
                <w:sz w:val="28"/>
                <w:szCs w:val="28"/>
              </w:rPr>
            </w:pPr>
            <w:r w:rsidRPr="005D222B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3305" w:type="dxa"/>
          </w:tcPr>
          <w:p w14:paraId="6AFD8266" w14:textId="271976DF" w:rsidR="00C30BFA" w:rsidRPr="005D222B" w:rsidRDefault="00553F86">
            <w:pPr>
              <w:widowControl w:val="0"/>
              <w:rPr>
                <w:sz w:val="28"/>
                <w:szCs w:val="28"/>
              </w:rPr>
            </w:pPr>
            <w:r w:rsidRPr="005D222B"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3698" w:type="dxa"/>
          </w:tcPr>
          <w:p w14:paraId="1A806703" w14:textId="1A230CD8" w:rsidR="00C30BFA" w:rsidRPr="005D222B" w:rsidRDefault="00553F86">
            <w:pPr>
              <w:widowControl w:val="0"/>
              <w:rPr>
                <w:sz w:val="28"/>
                <w:szCs w:val="28"/>
              </w:rPr>
            </w:pPr>
            <w:proofErr w:type="spellStart"/>
            <w:r w:rsidRPr="005D222B">
              <w:rPr>
                <w:sz w:val="28"/>
                <w:szCs w:val="28"/>
              </w:rPr>
              <w:t>Скрин</w:t>
            </w:r>
            <w:proofErr w:type="spellEnd"/>
            <w:r w:rsidRPr="005D222B">
              <w:rPr>
                <w:sz w:val="28"/>
                <w:szCs w:val="28"/>
              </w:rPr>
              <w:t xml:space="preserve"> используемого материала</w:t>
            </w:r>
          </w:p>
        </w:tc>
      </w:tr>
      <w:tr w:rsidR="00AD3106" w:rsidRPr="005D222B" w14:paraId="4B265AE3" w14:textId="77777777" w:rsidTr="00AD3106">
        <w:tc>
          <w:tcPr>
            <w:tcW w:w="445" w:type="dxa"/>
          </w:tcPr>
          <w:p w14:paraId="583524A8" w14:textId="419D9B7F" w:rsidR="00C30BFA" w:rsidRPr="00B54768" w:rsidRDefault="00B5476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38" w:type="dxa"/>
          </w:tcPr>
          <w:p w14:paraId="09CC133B" w14:textId="7B0C8912" w:rsidR="00C30BFA" w:rsidRPr="00786501" w:rsidRDefault="00B54768">
            <w:pPr>
              <w:widowControl w:val="0"/>
              <w:rPr>
                <w:lang w:val="en-US"/>
              </w:rPr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Организационный момент</w:t>
            </w:r>
          </w:p>
        </w:tc>
        <w:tc>
          <w:tcPr>
            <w:tcW w:w="865" w:type="dxa"/>
          </w:tcPr>
          <w:p w14:paraId="750A7BDF" w14:textId="6B92A145" w:rsidR="00C30BFA" w:rsidRPr="00786501" w:rsidRDefault="00B54768">
            <w:pPr>
              <w:widowControl w:val="0"/>
            </w:pPr>
            <w:r w:rsidRPr="00786501">
              <w:t>2 мин.</w:t>
            </w:r>
          </w:p>
        </w:tc>
        <w:tc>
          <w:tcPr>
            <w:tcW w:w="3043" w:type="dxa"/>
          </w:tcPr>
          <w:p w14:paraId="2E3F181E" w14:textId="0F69DEBD" w:rsidR="00C30BFA" w:rsidRPr="00786501" w:rsidRDefault="00B54768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>Приветствует класс. Создает положительный настрой.</w:t>
            </w:r>
          </w:p>
        </w:tc>
        <w:tc>
          <w:tcPr>
            <w:tcW w:w="3305" w:type="dxa"/>
          </w:tcPr>
          <w:p w14:paraId="458D0559" w14:textId="60A3A1A5" w:rsidR="00C30BFA" w:rsidRPr="00786501" w:rsidRDefault="00B54768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>Настраиваются на работу.</w:t>
            </w:r>
          </w:p>
        </w:tc>
        <w:tc>
          <w:tcPr>
            <w:tcW w:w="3698" w:type="dxa"/>
          </w:tcPr>
          <w:p w14:paraId="4E1307FD" w14:textId="107FFB3E" w:rsidR="00C30BFA" w:rsidRPr="00786501" w:rsidRDefault="00C30BFA">
            <w:pPr>
              <w:widowControl w:val="0"/>
            </w:pPr>
          </w:p>
        </w:tc>
      </w:tr>
      <w:tr w:rsidR="00AD3106" w:rsidRPr="005D222B" w14:paraId="764D50B2" w14:textId="77777777" w:rsidTr="00AD3106">
        <w:tc>
          <w:tcPr>
            <w:tcW w:w="445" w:type="dxa"/>
            <w:vMerge w:val="restart"/>
          </w:tcPr>
          <w:p w14:paraId="19799879" w14:textId="007D2A8F" w:rsidR="007D0B6C" w:rsidRPr="00B54768" w:rsidRDefault="00B5476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38" w:type="dxa"/>
            <w:vMerge w:val="restart"/>
          </w:tcPr>
          <w:p w14:paraId="68DB23E9" w14:textId="3B943AB0" w:rsidR="007D0B6C" w:rsidRPr="00786501" w:rsidRDefault="00B54768">
            <w:pPr>
              <w:widowControl w:val="0"/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Мотивация и целеполагание</w:t>
            </w:r>
          </w:p>
        </w:tc>
        <w:tc>
          <w:tcPr>
            <w:tcW w:w="865" w:type="dxa"/>
          </w:tcPr>
          <w:p w14:paraId="39FD8633" w14:textId="409C433C" w:rsidR="007D0B6C" w:rsidRPr="00786501" w:rsidRDefault="00B54768">
            <w:pPr>
              <w:widowControl w:val="0"/>
            </w:pPr>
            <w:r w:rsidRPr="00786501">
              <w:t>7 мин.</w:t>
            </w:r>
          </w:p>
        </w:tc>
        <w:tc>
          <w:tcPr>
            <w:tcW w:w="3043" w:type="dxa"/>
          </w:tcPr>
          <w:p w14:paraId="4E122339" w14:textId="5B9DD919" w:rsidR="007D0B6C" w:rsidRPr="00786501" w:rsidRDefault="00B54768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>На интерактивной доске демонстрирует пару слов: </w:t>
            </w:r>
            <w:r w:rsidRPr="00786501">
              <w:rPr>
                <w:rStyle w:val="afff9"/>
                <w:color w:val="0F1115"/>
                <w:shd w:val="clear" w:color="auto" w:fill="FFFFFF"/>
              </w:rPr>
              <w:t>пр</w:t>
            </w:r>
            <w:r w:rsidRPr="00786501">
              <w:rPr>
                <w:rStyle w:val="afff8"/>
                <w:i/>
                <w:iCs/>
                <w:color w:val="0F1115"/>
                <w:shd w:val="clear" w:color="auto" w:fill="FFFFFF"/>
              </w:rPr>
              <w:t>и</w:t>
            </w:r>
            <w:r w:rsidRPr="00786501">
              <w:rPr>
                <w:rStyle w:val="afff9"/>
                <w:color w:val="0F1115"/>
                <w:shd w:val="clear" w:color="auto" w:fill="FFFFFF"/>
              </w:rPr>
              <w:t xml:space="preserve">ходить - </w:t>
            </w:r>
            <w:proofErr w:type="spellStart"/>
            <w:r w:rsidRPr="00786501">
              <w:rPr>
                <w:rStyle w:val="afff9"/>
                <w:color w:val="0F1115"/>
                <w:shd w:val="clear" w:color="auto" w:fill="FFFFFF"/>
              </w:rPr>
              <w:t>пр</w:t>
            </w:r>
            <w:r w:rsidRPr="00786501">
              <w:rPr>
                <w:rStyle w:val="afff8"/>
                <w:i/>
                <w:iCs/>
                <w:color w:val="0F1115"/>
                <w:shd w:val="clear" w:color="auto" w:fill="FFFFFF"/>
              </w:rPr>
              <w:t>е</w:t>
            </w:r>
            <w:r w:rsidRPr="00786501">
              <w:rPr>
                <w:rStyle w:val="afff9"/>
                <w:color w:val="0F1115"/>
                <w:shd w:val="clear" w:color="auto" w:fill="FFFFFF"/>
              </w:rPr>
              <w:t>ходить</w:t>
            </w:r>
            <w:proofErr w:type="spellEnd"/>
            <w:r w:rsidRPr="00786501">
              <w:rPr>
                <w:color w:val="0F1115"/>
                <w:shd w:val="clear" w:color="auto" w:fill="FFFFFF"/>
              </w:rPr>
              <w:t>. Задает вопрос: «Почему в однокоренных словах пишутся разные приставки? В чем загадка?» Предлагает сформулировать проблему и цель урока.</w:t>
            </w:r>
          </w:p>
        </w:tc>
        <w:tc>
          <w:tcPr>
            <w:tcW w:w="3305" w:type="dxa"/>
          </w:tcPr>
          <w:p w14:paraId="28DE339A" w14:textId="02F5F00F" w:rsidR="007D0B6C" w:rsidRPr="00786501" w:rsidRDefault="00B54768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>Наблюдают, анализируют, выдвигают гипотезы. Формулируют проблему (не знаем, когда писать</w:t>
            </w:r>
            <w:proofErr w:type="gramStart"/>
            <w:r w:rsidRPr="00786501">
              <w:rPr>
                <w:color w:val="0F1115"/>
                <w:shd w:val="clear" w:color="auto" w:fill="FFFFFF"/>
              </w:rPr>
              <w:t xml:space="preserve"> Е</w:t>
            </w:r>
            <w:proofErr w:type="gramEnd"/>
            <w:r w:rsidRPr="00786501">
              <w:rPr>
                <w:color w:val="0F1115"/>
                <w:shd w:val="clear" w:color="auto" w:fill="FFFFFF"/>
              </w:rPr>
              <w:t>, а когда И) и цель (понять правило выбора приставок).</w:t>
            </w:r>
          </w:p>
        </w:tc>
        <w:tc>
          <w:tcPr>
            <w:tcW w:w="3698" w:type="dxa"/>
          </w:tcPr>
          <w:p w14:paraId="6F6E5204" w14:textId="4ED98D82" w:rsidR="007D0B6C" w:rsidRPr="00786501" w:rsidRDefault="004861E1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379F677A" wp14:editId="3AC62855">
                  <wp:extent cx="2240280" cy="14554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455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106" w:rsidRPr="005D222B" w14:paraId="7A8D0C4A" w14:textId="77777777" w:rsidTr="00AD3106">
        <w:tc>
          <w:tcPr>
            <w:tcW w:w="445" w:type="dxa"/>
            <w:vMerge/>
          </w:tcPr>
          <w:p w14:paraId="0F1DB693" w14:textId="77777777" w:rsidR="007D0B6C" w:rsidRPr="005D222B" w:rsidRDefault="007D0B6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338" w:type="dxa"/>
            <w:vMerge/>
          </w:tcPr>
          <w:p w14:paraId="01F1ED43" w14:textId="77777777" w:rsidR="007D0B6C" w:rsidRPr="00786501" w:rsidRDefault="007D0B6C">
            <w:pPr>
              <w:widowControl w:val="0"/>
            </w:pPr>
          </w:p>
        </w:tc>
        <w:tc>
          <w:tcPr>
            <w:tcW w:w="865" w:type="dxa"/>
          </w:tcPr>
          <w:p w14:paraId="3927DE3C" w14:textId="5F7C6267" w:rsidR="007D0B6C" w:rsidRPr="00786501" w:rsidRDefault="007D0B6C">
            <w:pPr>
              <w:widowControl w:val="0"/>
            </w:pPr>
          </w:p>
        </w:tc>
        <w:tc>
          <w:tcPr>
            <w:tcW w:w="3043" w:type="dxa"/>
          </w:tcPr>
          <w:p w14:paraId="498574CC" w14:textId="6F5FA052" w:rsidR="007D0B6C" w:rsidRPr="00786501" w:rsidRDefault="007D0B6C">
            <w:pPr>
              <w:widowControl w:val="0"/>
            </w:pPr>
          </w:p>
        </w:tc>
        <w:tc>
          <w:tcPr>
            <w:tcW w:w="3305" w:type="dxa"/>
          </w:tcPr>
          <w:p w14:paraId="1FDE8E27" w14:textId="764FB529" w:rsidR="007D0B6C" w:rsidRPr="00786501" w:rsidRDefault="007D0B6C">
            <w:pPr>
              <w:widowControl w:val="0"/>
            </w:pPr>
          </w:p>
        </w:tc>
        <w:tc>
          <w:tcPr>
            <w:tcW w:w="3698" w:type="dxa"/>
          </w:tcPr>
          <w:p w14:paraId="3800320E" w14:textId="0914F1FE" w:rsidR="007D0B6C" w:rsidRPr="00786501" w:rsidRDefault="007D0B6C">
            <w:pPr>
              <w:widowControl w:val="0"/>
            </w:pPr>
          </w:p>
        </w:tc>
      </w:tr>
      <w:tr w:rsidR="00AD3106" w:rsidRPr="005D222B" w14:paraId="4758C66B" w14:textId="77777777" w:rsidTr="00AD3106">
        <w:tc>
          <w:tcPr>
            <w:tcW w:w="445" w:type="dxa"/>
          </w:tcPr>
          <w:p w14:paraId="101D5E7C" w14:textId="30071763" w:rsidR="00C30BFA" w:rsidRPr="00B54768" w:rsidRDefault="00B5476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38" w:type="dxa"/>
          </w:tcPr>
          <w:p w14:paraId="51BE683A" w14:textId="0947284A" w:rsidR="00C30BFA" w:rsidRPr="00786501" w:rsidRDefault="00B54768">
            <w:pPr>
              <w:widowControl w:val="0"/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Актуализация знаний</w:t>
            </w:r>
          </w:p>
        </w:tc>
        <w:tc>
          <w:tcPr>
            <w:tcW w:w="865" w:type="dxa"/>
          </w:tcPr>
          <w:p w14:paraId="10B16738" w14:textId="09E16146" w:rsidR="00C30BFA" w:rsidRPr="00786501" w:rsidRDefault="00B54768">
            <w:pPr>
              <w:widowControl w:val="0"/>
            </w:pPr>
            <w:r w:rsidRPr="00786501">
              <w:t>5 мин.</w:t>
            </w:r>
          </w:p>
        </w:tc>
        <w:tc>
          <w:tcPr>
            <w:tcW w:w="3043" w:type="dxa"/>
          </w:tcPr>
          <w:p w14:paraId="0442E709" w14:textId="5FB4536A" w:rsidR="00C30BFA" w:rsidRPr="00786501" w:rsidRDefault="00B54768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>Организует беседу: «Что такое приставка? Какую роль она играет? Вспомните, какие приставки вы уже знаете?»</w:t>
            </w:r>
          </w:p>
          <w:p w14:paraId="00D18346" w14:textId="58C03DFF" w:rsidR="007D0B6C" w:rsidRPr="00786501" w:rsidRDefault="007D0B6C">
            <w:pPr>
              <w:widowControl w:val="0"/>
            </w:pPr>
          </w:p>
        </w:tc>
        <w:tc>
          <w:tcPr>
            <w:tcW w:w="3305" w:type="dxa"/>
          </w:tcPr>
          <w:p w14:paraId="00A5C330" w14:textId="07142712" w:rsidR="00C30BFA" w:rsidRPr="00786501" w:rsidRDefault="00B54768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>Отвечают на вопросы, вспоминают изученные орфограммы на приставки.</w:t>
            </w:r>
          </w:p>
        </w:tc>
        <w:tc>
          <w:tcPr>
            <w:tcW w:w="3698" w:type="dxa"/>
          </w:tcPr>
          <w:p w14:paraId="723DC919" w14:textId="3C9F7474" w:rsidR="00C30BFA" w:rsidRPr="00786501" w:rsidRDefault="004861E1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183F2F59" wp14:editId="03019651">
                  <wp:extent cx="2049780" cy="130302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30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106" w:rsidRPr="005D222B" w14:paraId="28463F85" w14:textId="77777777" w:rsidTr="00AD3106">
        <w:tc>
          <w:tcPr>
            <w:tcW w:w="445" w:type="dxa"/>
          </w:tcPr>
          <w:p w14:paraId="33C0CB9E" w14:textId="2B2B9E34" w:rsidR="00C30BFA" w:rsidRPr="00B54768" w:rsidRDefault="00B5476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38" w:type="dxa"/>
          </w:tcPr>
          <w:p w14:paraId="06503096" w14:textId="170FF0F2" w:rsidR="00C30BFA" w:rsidRPr="00786501" w:rsidRDefault="00B54768">
            <w:pPr>
              <w:widowControl w:val="0"/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Открытие нового знания</w:t>
            </w:r>
          </w:p>
        </w:tc>
        <w:tc>
          <w:tcPr>
            <w:tcW w:w="865" w:type="dxa"/>
          </w:tcPr>
          <w:p w14:paraId="4D64A935" w14:textId="599B284A" w:rsidR="00C30BFA" w:rsidRPr="00786501" w:rsidRDefault="00B54768">
            <w:pPr>
              <w:widowControl w:val="0"/>
            </w:pPr>
            <w:r w:rsidRPr="00786501">
              <w:t>15 мин.</w:t>
            </w:r>
          </w:p>
        </w:tc>
        <w:tc>
          <w:tcPr>
            <w:tcW w:w="3043" w:type="dxa"/>
          </w:tcPr>
          <w:p w14:paraId="29BC315E" w14:textId="78516298" w:rsidR="00C30BFA" w:rsidRPr="00786501" w:rsidRDefault="00B54768">
            <w:pPr>
              <w:widowControl w:val="0"/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1. Исследование.</w:t>
            </w:r>
            <w:r w:rsidRPr="00786501">
              <w:rPr>
                <w:color w:val="0F1115"/>
                <w:shd w:val="clear" w:color="auto" w:fill="FFFFFF"/>
              </w:rPr>
              <w:t> Предлагает учащимся (в парах) изучить</w:t>
            </w:r>
            <w:r w:rsidR="003A2536" w:rsidRPr="00786501">
              <w:rPr>
                <w:rFonts w:eastAsia="MS Gothic"/>
                <w:color w:val="0F1115"/>
                <w:shd w:val="clear" w:color="auto" w:fill="FFFFFF"/>
              </w:rPr>
              <w:t xml:space="preserve"> правописание</w:t>
            </w:r>
            <w:r w:rsidRPr="00786501">
              <w:rPr>
                <w:color w:val="0F1115"/>
                <w:shd w:val="clear" w:color="auto" w:fill="FFFFFF"/>
              </w:rPr>
              <w:t xml:space="preserve"> слов с ПР</w:t>
            </w:r>
            <w:proofErr w:type="gramStart"/>
            <w:r w:rsidRPr="00786501">
              <w:rPr>
                <w:color w:val="0F1115"/>
                <w:shd w:val="clear" w:color="auto" w:fill="FFFFFF"/>
              </w:rPr>
              <w:t>Е-</w:t>
            </w:r>
            <w:proofErr w:type="gramEnd"/>
            <w:r w:rsidRPr="00786501">
              <w:rPr>
                <w:color w:val="0F1115"/>
                <w:shd w:val="clear" w:color="auto" w:fill="FFFFFF"/>
              </w:rPr>
              <w:t xml:space="preserve"> и ПРИ- и заполнить таблицу, определяя значение приставки.</w:t>
            </w:r>
            <w:r w:rsidRPr="00786501">
              <w:rPr>
                <w:color w:val="0F1115"/>
              </w:rPr>
              <w:br/>
            </w:r>
            <w:r w:rsidRPr="00786501">
              <w:rPr>
                <w:rStyle w:val="afff8"/>
                <w:color w:val="0F1115"/>
                <w:shd w:val="clear" w:color="auto" w:fill="FFFFFF"/>
              </w:rPr>
              <w:t>2. Обобщение.</w:t>
            </w:r>
            <w:r w:rsidRPr="00786501">
              <w:rPr>
                <w:color w:val="0F1115"/>
                <w:shd w:val="clear" w:color="auto" w:fill="FFFFFF"/>
              </w:rPr>
              <w:t> Организует обсуждение результатов. Демонстрирует </w:t>
            </w:r>
            <w:proofErr w:type="spellStart"/>
            <w:r w:rsidRPr="00786501">
              <w:rPr>
                <w:rStyle w:val="afff8"/>
                <w:color w:val="0F1115"/>
                <w:shd w:val="clear" w:color="auto" w:fill="FFFFFF"/>
              </w:rPr>
              <w:t>видеоурок</w:t>
            </w:r>
            <w:proofErr w:type="spellEnd"/>
            <w:r w:rsidRPr="00786501">
              <w:rPr>
                <w:color w:val="0F1115"/>
                <w:shd w:val="clear" w:color="auto" w:fill="FFFFFF"/>
              </w:rPr>
              <w:t>, где правило представлено системно. Совместно с учениками формулирует алгоритм выбора приставки.</w:t>
            </w:r>
          </w:p>
        </w:tc>
        <w:tc>
          <w:tcPr>
            <w:tcW w:w="3305" w:type="dxa"/>
          </w:tcPr>
          <w:p w14:paraId="33BEB831" w14:textId="48082700" w:rsidR="00C30BFA" w:rsidRPr="00786501" w:rsidRDefault="00B54768">
            <w:pPr>
              <w:widowControl w:val="0"/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1.</w:t>
            </w:r>
            <w:r w:rsidRPr="00786501">
              <w:rPr>
                <w:color w:val="0F1115"/>
                <w:shd w:val="clear" w:color="auto" w:fill="FFFFFF"/>
              </w:rPr>
              <w:t> Работают в парах с раздаточным материалом, заполняют таблицу (значение → примеры).</w:t>
            </w:r>
            <w:r w:rsidRPr="00786501">
              <w:rPr>
                <w:color w:val="0F1115"/>
              </w:rPr>
              <w:br/>
            </w:r>
            <w:r w:rsidRPr="00786501">
              <w:rPr>
                <w:rStyle w:val="afff8"/>
                <w:color w:val="0F1115"/>
                <w:shd w:val="clear" w:color="auto" w:fill="FFFFFF"/>
              </w:rPr>
              <w:t>2.</w:t>
            </w:r>
            <w:r w:rsidRPr="00786501">
              <w:rPr>
                <w:color w:val="0F1115"/>
                <w:shd w:val="clear" w:color="auto" w:fill="FFFFFF"/>
              </w:rPr>
              <w:t> Представляют свои выводы. Смотрят видео, корректируют свои записи. Формулируют окончательный алгоритм действий.</w:t>
            </w:r>
          </w:p>
        </w:tc>
        <w:tc>
          <w:tcPr>
            <w:tcW w:w="3698" w:type="dxa"/>
          </w:tcPr>
          <w:p w14:paraId="36AD0FDC" w14:textId="7E46DF17" w:rsidR="00C30BFA" w:rsidRPr="00786501" w:rsidRDefault="004861E1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40B53E4A" wp14:editId="1EC6793A">
                  <wp:extent cx="2049780" cy="1501140"/>
                  <wp:effectExtent l="0" t="0" r="762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106" w:rsidRPr="005D222B" w14:paraId="5B691FAD" w14:textId="77777777" w:rsidTr="00AD3106">
        <w:tc>
          <w:tcPr>
            <w:tcW w:w="445" w:type="dxa"/>
          </w:tcPr>
          <w:p w14:paraId="29FF8791" w14:textId="265A21BF" w:rsidR="00C30BFA" w:rsidRPr="00B54768" w:rsidRDefault="00B5476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338" w:type="dxa"/>
          </w:tcPr>
          <w:p w14:paraId="4B008CA2" w14:textId="29D3B573" w:rsidR="00C30BFA" w:rsidRPr="00786501" w:rsidRDefault="00B54768">
            <w:pPr>
              <w:widowControl w:val="0"/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Первичное закрепление</w:t>
            </w:r>
          </w:p>
        </w:tc>
        <w:tc>
          <w:tcPr>
            <w:tcW w:w="865" w:type="dxa"/>
          </w:tcPr>
          <w:p w14:paraId="6F1FFD36" w14:textId="39E4BF8A" w:rsidR="00C30BFA" w:rsidRPr="00786501" w:rsidRDefault="00B54768">
            <w:pPr>
              <w:widowControl w:val="0"/>
            </w:pPr>
            <w:r w:rsidRPr="00786501">
              <w:t>7 мин.</w:t>
            </w:r>
          </w:p>
        </w:tc>
        <w:tc>
          <w:tcPr>
            <w:tcW w:w="3043" w:type="dxa"/>
          </w:tcPr>
          <w:p w14:paraId="39420311" w14:textId="061A3DCC" w:rsidR="00C30BFA" w:rsidRPr="00786501" w:rsidRDefault="00B54768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>Предлагает интерактивное задание на выбор приставки с общей проверкой и обсуждением.</w:t>
            </w:r>
          </w:p>
        </w:tc>
        <w:tc>
          <w:tcPr>
            <w:tcW w:w="3305" w:type="dxa"/>
          </w:tcPr>
          <w:p w14:paraId="347C8628" w14:textId="173CEF68" w:rsidR="00C30BFA" w:rsidRPr="00786501" w:rsidRDefault="005D222B">
            <w:pPr>
              <w:widowControl w:val="0"/>
            </w:pPr>
            <w:r w:rsidRPr="00786501">
              <w:t xml:space="preserve"> </w:t>
            </w:r>
            <w:r w:rsidR="00E70B76" w:rsidRPr="00786501">
              <w:rPr>
                <w:color w:val="0F1115"/>
                <w:shd w:val="clear" w:color="auto" w:fill="FFFFFF"/>
              </w:rPr>
              <w:t>Выполняют задание на планшетах/у доски, объясняют свой выбор, опираясь на значение приставки.</w:t>
            </w:r>
          </w:p>
        </w:tc>
        <w:tc>
          <w:tcPr>
            <w:tcW w:w="3698" w:type="dxa"/>
          </w:tcPr>
          <w:p w14:paraId="28338459" w14:textId="55A91375" w:rsidR="00C30BFA" w:rsidRPr="00786501" w:rsidRDefault="004861E1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5ACA054C" wp14:editId="1B50CA3E">
                  <wp:extent cx="2316480" cy="168402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68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768" w:rsidRPr="005D222B" w14:paraId="424C1403" w14:textId="77777777" w:rsidTr="00AD3106">
        <w:tc>
          <w:tcPr>
            <w:tcW w:w="445" w:type="dxa"/>
          </w:tcPr>
          <w:p w14:paraId="6B524AED" w14:textId="401ACB9F" w:rsidR="00B54768" w:rsidRPr="00B54768" w:rsidRDefault="00E70B7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38" w:type="dxa"/>
          </w:tcPr>
          <w:p w14:paraId="4F1150CC" w14:textId="7EE43320" w:rsidR="00B54768" w:rsidRPr="00786501" w:rsidRDefault="00E70B76">
            <w:pPr>
              <w:widowControl w:val="0"/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Самостоятельная работа с самопроверкой</w:t>
            </w:r>
          </w:p>
        </w:tc>
        <w:tc>
          <w:tcPr>
            <w:tcW w:w="865" w:type="dxa"/>
          </w:tcPr>
          <w:p w14:paraId="66556EC2" w14:textId="138A52E8" w:rsidR="00B54768" w:rsidRPr="00786501" w:rsidRDefault="00E70B76">
            <w:pPr>
              <w:widowControl w:val="0"/>
            </w:pPr>
            <w:r w:rsidRPr="00786501">
              <w:t>7 мин.</w:t>
            </w:r>
          </w:p>
        </w:tc>
        <w:tc>
          <w:tcPr>
            <w:tcW w:w="3043" w:type="dxa"/>
          </w:tcPr>
          <w:p w14:paraId="768701B5" w14:textId="1CCD7E26" w:rsidR="00B54768" w:rsidRPr="00786501" w:rsidRDefault="00E70B76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 xml:space="preserve">Раздает карточки с </w:t>
            </w:r>
            <w:proofErr w:type="spellStart"/>
            <w:r w:rsidRPr="00786501">
              <w:rPr>
                <w:color w:val="0F1115"/>
                <w:shd w:val="clear" w:color="auto" w:fill="FFFFFF"/>
              </w:rPr>
              <w:t>разноуровневыми</w:t>
            </w:r>
            <w:proofErr w:type="spellEnd"/>
            <w:r w:rsidRPr="00786501">
              <w:rPr>
                <w:color w:val="0F1115"/>
                <w:shd w:val="clear" w:color="auto" w:fill="FFFFFF"/>
              </w:rPr>
              <w:t xml:space="preserve"> заданиями или предоставляет доступ к онлайн-тесту. После выполнения организует самопроверку по эталону (ключ на доске или в БЦОК).</w:t>
            </w:r>
          </w:p>
        </w:tc>
        <w:tc>
          <w:tcPr>
            <w:tcW w:w="3305" w:type="dxa"/>
          </w:tcPr>
          <w:p w14:paraId="345978E9" w14:textId="64C3D9F8" w:rsidR="00B54768" w:rsidRPr="00786501" w:rsidRDefault="00E70B76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>Выполняют задания самостоятельно. Проводят самопроверку, анализируют ошибки.</w:t>
            </w:r>
          </w:p>
        </w:tc>
        <w:tc>
          <w:tcPr>
            <w:tcW w:w="3698" w:type="dxa"/>
          </w:tcPr>
          <w:p w14:paraId="67805BBB" w14:textId="6A730738" w:rsidR="00B54768" w:rsidRPr="00786501" w:rsidRDefault="00C6296E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43C6C2AA" wp14:editId="50EBAFE8">
                  <wp:extent cx="2346511" cy="21640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859" cy="2164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768" w:rsidRPr="005D222B" w14:paraId="0A16AAE6" w14:textId="77777777" w:rsidTr="00AD3106">
        <w:tc>
          <w:tcPr>
            <w:tcW w:w="445" w:type="dxa"/>
          </w:tcPr>
          <w:p w14:paraId="7519F6E4" w14:textId="488DE2E6" w:rsidR="00B54768" w:rsidRPr="00B54768" w:rsidRDefault="00E70B7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38" w:type="dxa"/>
          </w:tcPr>
          <w:p w14:paraId="00219074" w14:textId="11902E1C" w:rsidR="00B54768" w:rsidRPr="00786501" w:rsidRDefault="003A2536">
            <w:pPr>
              <w:widowControl w:val="0"/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Включение в систему знаний</w:t>
            </w:r>
          </w:p>
        </w:tc>
        <w:tc>
          <w:tcPr>
            <w:tcW w:w="865" w:type="dxa"/>
          </w:tcPr>
          <w:p w14:paraId="22AF5CED" w14:textId="63459CFF" w:rsidR="00B54768" w:rsidRPr="00786501" w:rsidRDefault="003A2536">
            <w:pPr>
              <w:widowControl w:val="0"/>
            </w:pPr>
            <w:r w:rsidRPr="00786501">
              <w:t>3 мин.</w:t>
            </w:r>
          </w:p>
        </w:tc>
        <w:tc>
          <w:tcPr>
            <w:tcW w:w="3043" w:type="dxa"/>
          </w:tcPr>
          <w:p w14:paraId="3C8CBF13" w14:textId="54A8A4FD" w:rsidR="00B54768" w:rsidRPr="00786501" w:rsidRDefault="003A2536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 xml:space="preserve">Задает вопрос: «Где в реальной жизни нам может пригодиться это правило? (При письме, в сочинениях, СМС, постах в </w:t>
            </w:r>
            <w:proofErr w:type="spellStart"/>
            <w:r w:rsidRPr="00786501">
              <w:rPr>
                <w:color w:val="0F1115"/>
                <w:shd w:val="clear" w:color="auto" w:fill="FFFFFF"/>
              </w:rPr>
              <w:t>соцсетях</w:t>
            </w:r>
            <w:proofErr w:type="spellEnd"/>
            <w:r w:rsidRPr="00786501">
              <w:rPr>
                <w:color w:val="0F1115"/>
                <w:shd w:val="clear" w:color="auto" w:fill="FFFFFF"/>
              </w:rPr>
              <w:t>)». Связывает тему с проектом «Пишем грамотно».</w:t>
            </w:r>
          </w:p>
        </w:tc>
        <w:tc>
          <w:tcPr>
            <w:tcW w:w="3305" w:type="dxa"/>
          </w:tcPr>
          <w:p w14:paraId="7E8B0EFF" w14:textId="77EAAA3A" w:rsidR="00B54768" w:rsidRPr="00786501" w:rsidRDefault="003A2536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>Приводят примеры из жизни.</w:t>
            </w:r>
          </w:p>
        </w:tc>
        <w:tc>
          <w:tcPr>
            <w:tcW w:w="3698" w:type="dxa"/>
          </w:tcPr>
          <w:p w14:paraId="37CB3756" w14:textId="43A81191" w:rsidR="00B54768" w:rsidRPr="00786501" w:rsidRDefault="00C6296E">
            <w:pPr>
              <w:widowControl w:val="0"/>
            </w:pPr>
            <w:bookmarkStart w:id="2" w:name="_GoBack"/>
            <w:r>
              <w:rPr>
                <w:noProof/>
              </w:rPr>
              <w:drawing>
                <wp:inline distT="0" distB="0" distL="0" distR="0" wp14:anchorId="73EC6C57" wp14:editId="703FD579">
                  <wp:extent cx="2407470" cy="2171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828" cy="2172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  <w:tr w:rsidR="00B54768" w:rsidRPr="005D222B" w14:paraId="5DC9EB70" w14:textId="77777777" w:rsidTr="00AD3106">
        <w:tc>
          <w:tcPr>
            <w:tcW w:w="445" w:type="dxa"/>
          </w:tcPr>
          <w:p w14:paraId="7D5A9F66" w14:textId="0091717B" w:rsidR="00B54768" w:rsidRPr="00B54768" w:rsidRDefault="003A253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38" w:type="dxa"/>
          </w:tcPr>
          <w:p w14:paraId="18A218FF" w14:textId="7451CEDF" w:rsidR="00B54768" w:rsidRPr="00786501" w:rsidRDefault="003A2536">
            <w:pPr>
              <w:widowControl w:val="0"/>
            </w:pPr>
            <w:r w:rsidRPr="00786501">
              <w:rPr>
                <w:rStyle w:val="afff8"/>
                <w:color w:val="0F1115"/>
                <w:shd w:val="clear" w:color="auto" w:fill="FFFFFF"/>
              </w:rPr>
              <w:t>Рефлексия</w:t>
            </w:r>
          </w:p>
        </w:tc>
        <w:tc>
          <w:tcPr>
            <w:tcW w:w="865" w:type="dxa"/>
          </w:tcPr>
          <w:p w14:paraId="1DA5BBBE" w14:textId="017A3B26" w:rsidR="00B54768" w:rsidRPr="00786501" w:rsidRDefault="003A2536">
            <w:pPr>
              <w:widowControl w:val="0"/>
            </w:pPr>
            <w:r w:rsidRPr="00786501">
              <w:t>3 мин</w:t>
            </w:r>
          </w:p>
        </w:tc>
        <w:tc>
          <w:tcPr>
            <w:tcW w:w="3043" w:type="dxa"/>
          </w:tcPr>
          <w:p w14:paraId="7A2017F9" w14:textId="49EC00E9" w:rsidR="00B54768" w:rsidRPr="00786501" w:rsidRDefault="003A2536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t xml:space="preserve">Предлагает заполнить рефлексивную анкету или </w:t>
            </w:r>
            <w:r w:rsidRPr="00786501">
              <w:rPr>
                <w:color w:val="0F1115"/>
                <w:shd w:val="clear" w:color="auto" w:fill="FFFFFF"/>
              </w:rPr>
              <w:lastRenderedPageBreak/>
              <w:t>выбрать смайлик:</w:t>
            </w:r>
            <w:r w:rsidRPr="00786501">
              <w:rPr>
                <w:color w:val="0F1115"/>
              </w:rPr>
              <w:br/>
            </w:r>
            <w:r w:rsidRPr="00786501">
              <w:rPr>
                <w:color w:val="0F1115"/>
                <w:shd w:val="clear" w:color="auto" w:fill="FFFFFF"/>
              </w:rPr>
              <w:t>- Я понял правило и могу его применять.</w:t>
            </w:r>
            <w:r w:rsidRPr="00786501">
              <w:rPr>
                <w:color w:val="0F1115"/>
              </w:rPr>
              <w:br/>
            </w:r>
            <w:r w:rsidRPr="00786501">
              <w:rPr>
                <w:color w:val="0F1115"/>
                <w:shd w:val="clear" w:color="auto" w:fill="FFFFFF"/>
              </w:rPr>
              <w:t>- Я понял правило, но нужно еще потренироваться.</w:t>
            </w:r>
            <w:r w:rsidRPr="00786501">
              <w:rPr>
                <w:color w:val="0F1115"/>
              </w:rPr>
              <w:br/>
            </w:r>
            <w:r w:rsidRPr="00786501">
              <w:rPr>
                <w:color w:val="0F1115"/>
                <w:shd w:val="clear" w:color="auto" w:fill="FFFFFF"/>
              </w:rPr>
              <w:t>- Мне еще трудно.</w:t>
            </w:r>
            <w:r w:rsidRPr="00786501">
              <w:rPr>
                <w:color w:val="0F1115"/>
              </w:rPr>
              <w:br/>
            </w:r>
            <w:r w:rsidRPr="00786501">
              <w:rPr>
                <w:color w:val="0F1115"/>
                <w:shd w:val="clear" w:color="auto" w:fill="FFFFFF"/>
              </w:rPr>
              <w:t>Дает дифференцированное домашнее задание.</w:t>
            </w:r>
          </w:p>
        </w:tc>
        <w:tc>
          <w:tcPr>
            <w:tcW w:w="3305" w:type="dxa"/>
          </w:tcPr>
          <w:p w14:paraId="3C44B540" w14:textId="2C33A0A6" w:rsidR="00B54768" w:rsidRPr="00786501" w:rsidRDefault="003A2536">
            <w:pPr>
              <w:widowControl w:val="0"/>
            </w:pPr>
            <w:r w:rsidRPr="00786501">
              <w:rPr>
                <w:color w:val="0F1115"/>
                <w:shd w:val="clear" w:color="auto" w:fill="FFFFFF"/>
              </w:rPr>
              <w:lastRenderedPageBreak/>
              <w:t xml:space="preserve">Выбирают утверждение, которое им подходит. </w:t>
            </w:r>
            <w:r w:rsidRPr="00786501">
              <w:rPr>
                <w:color w:val="0F1115"/>
                <w:shd w:val="clear" w:color="auto" w:fill="FFFFFF"/>
              </w:rPr>
              <w:lastRenderedPageBreak/>
              <w:t>Аргументируют (по желанию). Записывают домашнее задание.</w:t>
            </w:r>
          </w:p>
        </w:tc>
        <w:tc>
          <w:tcPr>
            <w:tcW w:w="3698" w:type="dxa"/>
          </w:tcPr>
          <w:p w14:paraId="32EA3397" w14:textId="77777777" w:rsidR="00B54768" w:rsidRPr="00786501" w:rsidRDefault="00B54768">
            <w:pPr>
              <w:widowControl w:val="0"/>
            </w:pPr>
          </w:p>
        </w:tc>
      </w:tr>
    </w:tbl>
    <w:p w14:paraId="0F1B1A6B" w14:textId="77777777" w:rsidR="00BB59EE" w:rsidRPr="003A37FB" w:rsidRDefault="00BB59E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sectPr w:rsidR="00BB59EE" w:rsidRPr="003A37FB" w:rsidSect="0080002D">
      <w:headerReference w:type="default" r:id="rId15"/>
      <w:pgSz w:w="16838" w:h="11906" w:orient="landscape"/>
      <w:pgMar w:top="567" w:right="567" w:bottom="567" w:left="56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A4F56" w14:textId="77777777" w:rsidR="00642549" w:rsidRDefault="00642549">
      <w:r>
        <w:separator/>
      </w:r>
    </w:p>
  </w:endnote>
  <w:endnote w:type="continuationSeparator" w:id="0">
    <w:p w14:paraId="68374D40" w14:textId="77777777" w:rsidR="00642549" w:rsidRDefault="0064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6B412" w14:textId="77777777" w:rsidR="00642549" w:rsidRDefault="00642549">
      <w:r>
        <w:separator/>
      </w:r>
    </w:p>
  </w:footnote>
  <w:footnote w:type="continuationSeparator" w:id="0">
    <w:p w14:paraId="2D8DF7A9" w14:textId="77777777" w:rsidR="00642549" w:rsidRDefault="00642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0AB76" w14:textId="77777777" w:rsidR="003A37FB" w:rsidRDefault="003A37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6AA8"/>
    <w:multiLevelType w:val="multilevel"/>
    <w:tmpl w:val="0A74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13B4B"/>
    <w:multiLevelType w:val="multilevel"/>
    <w:tmpl w:val="FB8848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5224DD6"/>
    <w:multiLevelType w:val="multilevel"/>
    <w:tmpl w:val="A572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37E76"/>
    <w:multiLevelType w:val="multilevel"/>
    <w:tmpl w:val="8C064E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9A7192F"/>
    <w:multiLevelType w:val="multilevel"/>
    <w:tmpl w:val="AB8206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3447C06"/>
    <w:multiLevelType w:val="multilevel"/>
    <w:tmpl w:val="9648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870A8"/>
    <w:multiLevelType w:val="multilevel"/>
    <w:tmpl w:val="791ED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AC"/>
    <w:rsid w:val="000B55C4"/>
    <w:rsid w:val="000B75C8"/>
    <w:rsid w:val="000D2DA9"/>
    <w:rsid w:val="00255532"/>
    <w:rsid w:val="003A2536"/>
    <w:rsid w:val="003A37FB"/>
    <w:rsid w:val="004861E1"/>
    <w:rsid w:val="004A400D"/>
    <w:rsid w:val="004F7AA7"/>
    <w:rsid w:val="00532FFE"/>
    <w:rsid w:val="00553F86"/>
    <w:rsid w:val="005B58AC"/>
    <w:rsid w:val="005D222B"/>
    <w:rsid w:val="00617509"/>
    <w:rsid w:val="00620FC6"/>
    <w:rsid w:val="00642549"/>
    <w:rsid w:val="00686012"/>
    <w:rsid w:val="006A42FA"/>
    <w:rsid w:val="006B19A0"/>
    <w:rsid w:val="00786501"/>
    <w:rsid w:val="007D0B6C"/>
    <w:rsid w:val="007F3622"/>
    <w:rsid w:val="0080002D"/>
    <w:rsid w:val="00803177"/>
    <w:rsid w:val="00817802"/>
    <w:rsid w:val="008D0523"/>
    <w:rsid w:val="00925A6D"/>
    <w:rsid w:val="0096401D"/>
    <w:rsid w:val="00A025AC"/>
    <w:rsid w:val="00A07F09"/>
    <w:rsid w:val="00AD3106"/>
    <w:rsid w:val="00AE204D"/>
    <w:rsid w:val="00AF53D8"/>
    <w:rsid w:val="00B35758"/>
    <w:rsid w:val="00B54768"/>
    <w:rsid w:val="00BB59EE"/>
    <w:rsid w:val="00C30BFA"/>
    <w:rsid w:val="00C61DA5"/>
    <w:rsid w:val="00C6296E"/>
    <w:rsid w:val="00C82A30"/>
    <w:rsid w:val="00D26E88"/>
    <w:rsid w:val="00E70B76"/>
    <w:rsid w:val="00E967AA"/>
    <w:rsid w:val="00EB27CB"/>
    <w:rsid w:val="00ED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B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45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color w:val="000000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</w:style>
  <w:style w:type="character" w:customStyle="1" w:styleId="mw-editsection">
    <w:name w:val="mw-editsection"/>
    <w:basedOn w:val="a0"/>
  </w:style>
  <w:style w:type="character" w:customStyle="1" w:styleId="mw-editsection-bracket">
    <w:name w:val="mw-editsection-bracket"/>
    <w:basedOn w:val="a0"/>
  </w:style>
  <w:style w:type="character" w:customStyle="1" w:styleId="mw-editsection-divider">
    <w:name w:val="mw-editsection-divider"/>
    <w:basedOn w:val="a0"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aff7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aff9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affb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c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d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e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f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f5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paragraph" w:customStyle="1" w:styleId="ds-markdown-paragraph">
    <w:name w:val="ds-markdown-paragraph"/>
    <w:basedOn w:val="a"/>
    <w:rsid w:val="00B54768"/>
    <w:pPr>
      <w:spacing w:before="100" w:beforeAutospacing="1" w:after="100" w:afterAutospacing="1"/>
    </w:pPr>
  </w:style>
  <w:style w:type="character" w:styleId="afff8">
    <w:name w:val="Strong"/>
    <w:basedOn w:val="a0"/>
    <w:uiPriority w:val="22"/>
    <w:qFormat/>
    <w:rsid w:val="00B54768"/>
    <w:rPr>
      <w:b/>
      <w:bCs/>
    </w:rPr>
  </w:style>
  <w:style w:type="character" w:styleId="afff9">
    <w:name w:val="Emphasis"/>
    <w:basedOn w:val="a0"/>
    <w:uiPriority w:val="20"/>
    <w:qFormat/>
    <w:rsid w:val="00B547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45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color w:val="000000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</w:style>
  <w:style w:type="character" w:customStyle="1" w:styleId="mw-editsection">
    <w:name w:val="mw-editsection"/>
    <w:basedOn w:val="a0"/>
  </w:style>
  <w:style w:type="character" w:customStyle="1" w:styleId="mw-editsection-bracket">
    <w:name w:val="mw-editsection-bracket"/>
    <w:basedOn w:val="a0"/>
  </w:style>
  <w:style w:type="character" w:customStyle="1" w:styleId="mw-editsection-divider">
    <w:name w:val="mw-editsection-divider"/>
    <w:basedOn w:val="a0"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aff7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aff9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affb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c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d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e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f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f5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AC090"/>
    </w:tcPr>
  </w:style>
  <w:style w:type="paragraph" w:customStyle="1" w:styleId="ds-markdown-paragraph">
    <w:name w:val="ds-markdown-paragraph"/>
    <w:basedOn w:val="a"/>
    <w:rsid w:val="00B54768"/>
    <w:pPr>
      <w:spacing w:before="100" w:beforeAutospacing="1" w:after="100" w:afterAutospacing="1"/>
    </w:pPr>
  </w:style>
  <w:style w:type="character" w:styleId="afff8">
    <w:name w:val="Strong"/>
    <w:basedOn w:val="a0"/>
    <w:uiPriority w:val="22"/>
    <w:qFormat/>
    <w:rsid w:val="00B54768"/>
    <w:rPr>
      <w:b/>
      <w:bCs/>
    </w:rPr>
  </w:style>
  <w:style w:type="character" w:styleId="afff9">
    <w:name w:val="Emphasis"/>
    <w:basedOn w:val="a0"/>
    <w:uiPriority w:val="20"/>
    <w:qFormat/>
    <w:rsid w:val="00B54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XhlF0QuqYXhV7gymAbsiyFxiNg==">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 Corporation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Генерал</cp:lastModifiedBy>
  <cp:revision>12</cp:revision>
  <dcterms:created xsi:type="dcterms:W3CDTF">2024-06-10T07:26:00Z</dcterms:created>
  <dcterms:modified xsi:type="dcterms:W3CDTF">2025-10-13T17:02:00Z</dcterms:modified>
</cp:coreProperties>
</file>