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b/>
          <w:bCs/>
          <w:color w:val="000000"/>
        </w:rPr>
      </w:pPr>
      <w:r>
        <w:rPr>
          <w:rStyle w:val="604"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0</wp:posOffset>
                </wp:positionV>
                <wp:extent cx="1176655" cy="1066800"/>
                <wp:effectExtent l="0" t="0" r="4445" b="0"/>
                <wp:wrapSquare wrapText="bothSides"/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7665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61.5pt;mso-position-horizontal:absolute;mso-position-vertical-relative:text;margin-top:0.0pt;mso-position-vertical:absolute;width:92.6pt;height:84.0pt;mso-wrap-distance-left:9.0pt;mso-wrap-distance-top:0.0pt;mso-wrap-distance-right:9.0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Style w:val="604"/>
          <w:b/>
          <w:bCs/>
          <w:color w:val="000000"/>
        </w:rPr>
        <w:t xml:space="preserve">Муниципальное бюджетное дошкольное образовательное</w:t>
      </w:r>
      <w:r/>
    </w:p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color w:val="000000"/>
          <w:sz w:val="22"/>
          <w:szCs w:val="22"/>
        </w:rPr>
      </w:pPr>
      <w:r>
        <w:rPr>
          <w:rStyle w:val="604"/>
          <w:b/>
          <w:bCs/>
          <w:color w:val="000000"/>
        </w:rPr>
        <w:t xml:space="preserve">учреждение</w:t>
      </w:r>
      <w:r/>
    </w:p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b/>
          <w:bCs/>
          <w:color w:val="000000"/>
        </w:rPr>
      </w:pPr>
      <w:r>
        <w:rPr>
          <w:rStyle w:val="604"/>
          <w:b/>
          <w:bCs/>
          <w:color w:val="000000"/>
        </w:rPr>
        <w:t xml:space="preserve">«Солн</w:t>
      </w:r>
      <w:r>
        <w:rPr>
          <w:rStyle w:val="604"/>
          <w:b/>
          <w:bCs/>
          <w:color w:val="000000"/>
        </w:rPr>
        <w:t xml:space="preserve">ышко» </w:t>
      </w:r>
      <w:r>
        <w:rPr>
          <w:rStyle w:val="604"/>
          <w:b/>
          <w:bCs/>
          <w:color w:val="000000"/>
        </w:rPr>
        <w:t xml:space="preserve">города</w:t>
      </w:r>
      <w:r>
        <w:rPr>
          <w:rStyle w:val="604"/>
          <w:b/>
          <w:bCs/>
          <w:color w:val="000000"/>
        </w:rPr>
        <w:t xml:space="preserve"> Губкинского</w:t>
      </w:r>
      <w:r/>
    </w:p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3"/>
        <w:jc w:val="center"/>
        <w:spacing w:before="0" w:beforeAutospacing="0" w:after="0" w:afterAutospacing="0"/>
        <w:shd w:val="clear" w:color="auto" w:fill="ffffff"/>
        <w:rPr>
          <w:rStyle w:val="60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3"/>
        <w:jc w:val="both"/>
        <w:spacing w:before="0" w:beforeAutospacing="0" w:after="0" w:afterAutospacing="0"/>
        <w:shd w:val="clear" w:color="auto" w:fill="ffffff"/>
        <w:rPr>
          <w:rStyle w:val="604"/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  <w:r/>
    </w:p>
    <w:p>
      <w:pPr>
        <w:pStyle w:val="603"/>
        <w:jc w:val="both"/>
        <w:spacing w:before="0" w:beforeAutospacing="0" w:after="0" w:afterAutospacing="0"/>
        <w:shd w:val="clear" w:color="auto" w:fill="ffffff"/>
        <w:rPr>
          <w:rStyle w:val="604"/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  <w:r/>
    </w:p>
    <w:p>
      <w:pPr>
        <w:pStyle w:val="603"/>
        <w:jc w:val="both"/>
        <w:spacing w:before="0" w:beforeAutospacing="0" w:after="0" w:afterAutospacing="0"/>
        <w:shd w:val="clear" w:color="auto" w:fill="ffffff"/>
        <w:rPr>
          <w:rStyle w:val="604"/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  <w:r/>
    </w:p>
    <w:p>
      <w:pPr>
        <w:pStyle w:val="603"/>
        <w:contextualSpacing/>
        <w:jc w:val="center"/>
        <w:spacing w:before="0" w:beforeAutospacing="0" w:after="0" w:afterAutospacing="0" w:line="360" w:lineRule="auto"/>
        <w:shd w:val="clear" w:color="auto" w:fill="ffffff"/>
        <w:rPr>
          <w:rStyle w:val="604"/>
          <w:b/>
          <w:bCs/>
          <w:sz w:val="32"/>
          <w:szCs w:val="32"/>
        </w:rPr>
      </w:pPr>
      <w:r>
        <w:rPr>
          <w:rStyle w:val="604"/>
          <w:b/>
          <w:bCs/>
          <w:sz w:val="32"/>
          <w:szCs w:val="32"/>
        </w:rPr>
        <w:t xml:space="preserve">Консультация для родителей</w:t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«Как научить ребёнка правильно держать ложку, карандаш».</w:t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05"/>
        <w:contextualSpacing/>
        <w:ind w:firstLine="709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14725" cy="3048000"/>
                <wp:effectExtent l="0" t="0" r="9525" b="0"/>
                <wp:docPr id="2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51472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76.8pt;height:240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05"/>
        <w:contextualSpacing/>
        <w:ind w:firstLine="709"/>
        <w:jc w:val="center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ind w:firstLine="709"/>
        <w:jc w:val="right"/>
        <w:rPr>
          <w:rStyle w:val="60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604"/>
          <w:rFonts w:ascii="Times New Roman" w:hAnsi="Times New Roman" w:cs="Times New Roman"/>
          <w:color w:val="000000"/>
          <w:sz w:val="24"/>
          <w:szCs w:val="24"/>
        </w:rPr>
        <w:t xml:space="preserve">Воспитатель: </w:t>
      </w:r>
      <w:r/>
    </w:p>
    <w:p>
      <w:pPr>
        <w:ind w:firstLine="709"/>
        <w:jc w:val="right"/>
        <w:rPr>
          <w:rStyle w:val="60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604"/>
          <w:rFonts w:ascii="Times New Roman" w:hAnsi="Times New Roman" w:cs="Times New Roman"/>
          <w:color w:val="000000"/>
          <w:sz w:val="24"/>
          <w:szCs w:val="24"/>
        </w:rPr>
        <w:t xml:space="preserve">Метеева Ф. А.</w:t>
      </w:r>
      <w:r/>
    </w:p>
    <w:p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604"/>
          <w:rFonts w:ascii="Times New Roman" w:hAnsi="Times New Roman" w:cs="Times New Roman"/>
          <w:color w:val="000000"/>
          <w:sz w:val="24"/>
          <w:szCs w:val="24"/>
        </w:rPr>
        <w:t xml:space="preserve">Бийболатова</w:t>
      </w:r>
      <w:r>
        <w:rPr>
          <w:rStyle w:val="604"/>
          <w:rFonts w:ascii="Times New Roman" w:hAnsi="Times New Roman" w:cs="Times New Roman"/>
          <w:color w:val="000000"/>
          <w:sz w:val="24"/>
          <w:szCs w:val="24"/>
        </w:rPr>
        <w:t xml:space="preserve"> Г. А.</w:t>
      </w:r>
      <w:r/>
    </w:p>
    <w:p>
      <w:pPr>
        <w:pStyle w:val="605"/>
        <w:contextualSpacing/>
        <w:ind w:firstLine="709"/>
        <w:jc w:val="right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Мы знаем, как трудно приучить ребенка держать ложку или ручку. Как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правило, родители совершают ошибку, думая, что ребенок еще маленький и не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стоит вмешиваться в его «первые художественные шедевры». Но делать это нужно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уже с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-4 лет, это самый лучший возраст для приобретения стойких рефлексов 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корректировок. Есть большой риск научить ребенка делать это неправильно. 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проблема не только в почерке. 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Это выглядит довольно неуклюже, когда взрослый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человек держит ложку, как будто клешней.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Когда ваш ребенок создает свои первые шедевры, нужно мягко и ненавязчиво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объяснять ему и показывать, как правильно нужно держать карандаш. Конечно, не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сразу все будет получаться, поэтому ни в коем случае не ругайте ребенка. Начните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 того, что дайте ребенку ручку, возьмите его руку в свою, и вместе рисуйте. Детям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такое времяпровождение очень нравится, а вы таким образом сможете отработать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навык.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Есть несколько простых приемов, чтобы ребенок сложил пальчики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правильно: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 Говорим ребенку, что мы держим ложку «в клювике» (между большим 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указательным пальцем»;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 Предложить «сложить пальцы пистолетом», и взять ложку;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3 «Как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фиксики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». 3 пальца вверх. Отпустили и зажали;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4 Предложить «взять ложку в щепотку»;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 Дать «чудо салфетку». Отрываем кусочек от обычной салфетки, зажимаем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мизинцем и безымянным к ладони, три оставшихся пальца сами собой правильно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возьмут ложку;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6 Постоянно закреплять собственным примером «Возьми ложку, как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большой»;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7 Можно использовать игры на развитие мелкой моторики: перекладывание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ложкой бусинок из одной емкости в другую, пересыпание круп, вылавливание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ложкой мелких шариков из воды 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тд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Когда ребенок научится правильно держать ложку, важно научить его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правильно зачерпывать пищу и правильно есть с ложки, нести ложку с правильным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наклоном. Нужно подчеркнуть, что ложка заносится в рот не боком, а сужающейся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передней частью «как лодочка заплывает»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Учтите, неправильный захват ложки или карандаша – проблема,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охватывающая особенности его физического и психологического развития.</w:t>
      </w:r>
      <w:r/>
    </w:p>
    <w:p>
      <w:pPr>
        <w:contextualSpacing/>
        <w:ind w:firstLine="709"/>
        <w:jc w:val="center"/>
        <w:spacing w:after="0" w:line="360" w:lineRule="auto"/>
        <w:shd w:val="clear" w:color="auto" w:fill="ffffff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Borders w:display="allPages" w:offsetFrom="page" w:zOrder="front">
        <w:bottom w:color="auto" w:space="24" w:sz="24" w:val="single"/>
        <w:left w:color="auto" w:space="24" w:sz="24" w:val="single"/>
        <w:right w:color="auto" w:space="24" w:sz="24" w:val="single"/>
        <w:top w:color="auto" w:space="24" w:sz="2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 w:customStyle="1">
    <w:name w:val="c1"/>
    <w:basedOn w:val="5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4" w:customStyle="1">
    <w:name w:val="c2"/>
    <w:basedOn w:val="600"/>
  </w:style>
  <w:style w:type="paragraph" w:styleId="605">
    <w:name w:val="Normal (Web)"/>
    <w:basedOn w:val="5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Метеева</dc:creator>
  <cp:keywords/>
  <dc:description/>
  <cp:revision>2</cp:revision>
  <dcterms:created xsi:type="dcterms:W3CDTF">2024-05-29T09:42:00Z</dcterms:created>
  <dcterms:modified xsi:type="dcterms:W3CDTF">2024-05-29T12:00:30Z</dcterms:modified>
</cp:coreProperties>
</file>