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24CD" w:rsidRDefault="003C23F1" w:rsidP="003C23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C23F1">
        <w:rPr>
          <w:rFonts w:ascii="Times New Roman" w:hAnsi="Times New Roman" w:cs="Times New Roman"/>
          <w:b/>
          <w:bCs/>
          <w:sz w:val="28"/>
          <w:szCs w:val="28"/>
        </w:rPr>
        <w:t xml:space="preserve">ИНТЕРАКТИВНЫЕ МЕТОДЫ ОБУЧЕНИЯ КАК ФАКТОР АКТИВИЗАЦИИ ПОЗНАВАТЕЛЬНОЙ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</w:p>
    <w:bookmarkEnd w:id="0"/>
    <w:p w:rsidR="003C23F1" w:rsidRPr="003C23F1" w:rsidRDefault="003C23F1" w:rsidP="003C23F1">
      <w:pPr>
        <w:spacing w:after="0" w:line="240" w:lineRule="auto"/>
        <w:ind w:left="1701" w:firstLine="425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C23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Цыба Ольга Юрьевна, </w:t>
      </w:r>
      <w:r w:rsidRPr="003C23F1">
        <w:rPr>
          <w:rFonts w:ascii="Times New Roman" w:hAnsi="Times New Roman" w:cs="Times New Roman"/>
          <w:i/>
          <w:iCs/>
          <w:sz w:val="28"/>
          <w:szCs w:val="28"/>
        </w:rPr>
        <w:t>зам. директора, преподаватель высшей квалификационной категории,</w:t>
      </w:r>
    </w:p>
    <w:p w:rsidR="003C23F1" w:rsidRPr="003C23F1" w:rsidRDefault="003C23F1" w:rsidP="003C23F1">
      <w:pPr>
        <w:spacing w:after="0" w:line="240" w:lineRule="auto"/>
        <w:ind w:left="1701" w:firstLine="425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C23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Горбатовская</w:t>
      </w:r>
      <w:proofErr w:type="spellEnd"/>
      <w:r w:rsidRPr="003C23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Наталья Валентиновна</w:t>
      </w:r>
      <w:r w:rsidRPr="003C23F1">
        <w:rPr>
          <w:rFonts w:ascii="Times New Roman" w:hAnsi="Times New Roman" w:cs="Times New Roman"/>
          <w:i/>
          <w:iCs/>
          <w:sz w:val="28"/>
          <w:szCs w:val="28"/>
        </w:rPr>
        <w:t xml:space="preserve">, преподаватель высшей квалификационной категории, </w:t>
      </w:r>
    </w:p>
    <w:p w:rsidR="003C23F1" w:rsidRPr="003C23F1" w:rsidRDefault="003C23F1" w:rsidP="003C23F1">
      <w:pPr>
        <w:spacing w:after="0" w:line="240" w:lineRule="auto"/>
        <w:ind w:left="2694" w:firstLine="425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C23F1">
        <w:rPr>
          <w:rFonts w:ascii="Times New Roman" w:hAnsi="Times New Roman" w:cs="Times New Roman"/>
          <w:i/>
          <w:iCs/>
          <w:sz w:val="28"/>
          <w:szCs w:val="28"/>
        </w:rPr>
        <w:t xml:space="preserve"> ГБПОУ «</w:t>
      </w:r>
      <w:proofErr w:type="spellStart"/>
      <w:r w:rsidRPr="003C23F1">
        <w:rPr>
          <w:rFonts w:ascii="Times New Roman" w:hAnsi="Times New Roman" w:cs="Times New Roman"/>
          <w:i/>
          <w:iCs/>
          <w:sz w:val="28"/>
          <w:szCs w:val="28"/>
        </w:rPr>
        <w:t>Горловский</w:t>
      </w:r>
      <w:proofErr w:type="spellEnd"/>
      <w:r w:rsidRPr="003C23F1">
        <w:rPr>
          <w:rFonts w:ascii="Times New Roman" w:hAnsi="Times New Roman" w:cs="Times New Roman"/>
          <w:i/>
          <w:iCs/>
          <w:sz w:val="28"/>
          <w:szCs w:val="28"/>
        </w:rPr>
        <w:t xml:space="preserve"> колледж промышленных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23F1">
        <w:rPr>
          <w:rFonts w:ascii="Times New Roman" w:hAnsi="Times New Roman" w:cs="Times New Roman"/>
          <w:i/>
          <w:iCs/>
          <w:sz w:val="28"/>
          <w:szCs w:val="28"/>
        </w:rPr>
        <w:t>технологий», г. Горловка</w:t>
      </w:r>
    </w:p>
    <w:p w:rsidR="003C23F1" w:rsidRDefault="003C23F1" w:rsidP="003C23F1">
      <w:pPr>
        <w:ind w:left="15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C23F1" w:rsidRDefault="003C23F1" w:rsidP="003C23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23F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23F1">
        <w:rPr>
          <w:rFonts w:ascii="Times New Roman" w:hAnsi="Times New Roman" w:cs="Times New Roman"/>
          <w:i/>
          <w:iCs/>
          <w:sz w:val="28"/>
          <w:szCs w:val="28"/>
        </w:rPr>
        <w:t>В работе раскрывается взаимосвязь между применением интерактивных методов обучения и развитием познавательной активности учащихся. Показано, что в процессе интерактивного диалога у школьников эффективно формируются практические навыки коммуникации, критическое мышление, а также умение формулировать и обосновывать собственное мнение.</w:t>
      </w:r>
    </w:p>
    <w:p w:rsidR="003C23F1" w:rsidRDefault="003C23F1" w:rsidP="003C23F1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23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Ключевые слова: </w:t>
      </w:r>
      <w:r w:rsidRPr="003C23F1">
        <w:rPr>
          <w:rFonts w:ascii="Times New Roman" w:hAnsi="Times New Roman" w:cs="Times New Roman"/>
          <w:i/>
          <w:iCs/>
          <w:sz w:val="28"/>
          <w:szCs w:val="28"/>
        </w:rPr>
        <w:t>интерактивные методы обучения, познавательная активность, диалог, взаимодействие, групповая работа, инициативност</w:t>
      </w:r>
      <w:r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3C23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C23F1" w:rsidRDefault="003C23F1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3F1">
        <w:rPr>
          <w:rFonts w:ascii="Times New Roman" w:hAnsi="Times New Roman" w:cs="Times New Roman"/>
          <w:sz w:val="28"/>
          <w:szCs w:val="28"/>
        </w:rPr>
        <w:t xml:space="preserve">Современная система образования находится в состоянии постоянного обновления, что вызвано стремительным развитием технологий и изменяющимися запросами общества. Эти трансформации напрямую влияют на набор компетенций, которыми должны обладать выпускники </w:t>
      </w:r>
      <w:r>
        <w:rPr>
          <w:rFonts w:ascii="Times New Roman" w:hAnsi="Times New Roman" w:cs="Times New Roman"/>
          <w:sz w:val="28"/>
          <w:szCs w:val="28"/>
        </w:rPr>
        <w:t>колледжей</w:t>
      </w:r>
      <w:r w:rsidRPr="003C23F1">
        <w:rPr>
          <w:rFonts w:ascii="Times New Roman" w:hAnsi="Times New Roman" w:cs="Times New Roman"/>
          <w:sz w:val="28"/>
          <w:szCs w:val="28"/>
        </w:rPr>
        <w:t xml:space="preserve">, что, в свою очередь, стимулирует развитие педагогической теории и практики. В связи с этим от современного </w:t>
      </w:r>
      <w:r>
        <w:rPr>
          <w:rFonts w:ascii="Times New Roman" w:hAnsi="Times New Roman" w:cs="Times New Roman"/>
          <w:sz w:val="28"/>
          <w:szCs w:val="28"/>
        </w:rPr>
        <w:t>преподавателя</w:t>
      </w:r>
      <w:r w:rsidRPr="003C23F1">
        <w:rPr>
          <w:rFonts w:ascii="Times New Roman" w:hAnsi="Times New Roman" w:cs="Times New Roman"/>
          <w:sz w:val="28"/>
          <w:szCs w:val="28"/>
        </w:rPr>
        <w:t xml:space="preserve"> требуется владение не только классическими, но и инновационными подходами к преподаванию, способными превратить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C23F1">
        <w:rPr>
          <w:rFonts w:ascii="Times New Roman" w:hAnsi="Times New Roman" w:cs="Times New Roman"/>
          <w:sz w:val="28"/>
          <w:szCs w:val="28"/>
        </w:rPr>
        <w:t xml:space="preserve"> из пассивных слушателей в активных субъектов образовательного процесса [1].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>В основе интерактивного подхода лежит диалоговое взаимодействие между всеми участниками обучения. Этимологически термин «интерактивный» восходит к английским словам «</w:t>
      </w:r>
      <w:proofErr w:type="spellStart"/>
      <w:r w:rsidRPr="005F5002">
        <w:rPr>
          <w:rFonts w:ascii="Times New Roman" w:hAnsi="Times New Roman" w:cs="Times New Roman"/>
          <w:sz w:val="28"/>
          <w:szCs w:val="28"/>
        </w:rPr>
        <w:t>inter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>» (взаимный) и «</w:t>
      </w:r>
      <w:proofErr w:type="spellStart"/>
      <w:r w:rsidRPr="005F5002">
        <w:rPr>
          <w:rFonts w:ascii="Times New Roman" w:hAnsi="Times New Roman" w:cs="Times New Roman"/>
          <w:sz w:val="28"/>
          <w:szCs w:val="28"/>
        </w:rPr>
        <w:t>act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» (действовать), что подчеркивает равноправную и деятельностную позицию как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5F5002">
        <w:rPr>
          <w:rFonts w:ascii="Times New Roman" w:hAnsi="Times New Roman" w:cs="Times New Roman"/>
          <w:sz w:val="28"/>
          <w:szCs w:val="28"/>
        </w:rPr>
        <w:t>, так и педагога. При этом целевые и содержательные аспекты образования сохраняются, кардинально меняется форма подачи материала и организация коммуникации [3].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>К ключевым целям применения интерактивных методов можно отнести: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>Создание образовательной среды, мотивирующей к познанию.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 xml:space="preserve">Организация продуктивного сотрудничества между </w:t>
      </w:r>
      <w:r>
        <w:rPr>
          <w:rFonts w:ascii="Times New Roman" w:hAnsi="Times New Roman" w:cs="Times New Roman"/>
          <w:sz w:val="28"/>
          <w:szCs w:val="28"/>
        </w:rPr>
        <w:t>педагогом</w:t>
      </w:r>
      <w:r w:rsidRPr="005F500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Pr="005F5002">
        <w:rPr>
          <w:rFonts w:ascii="Times New Roman" w:hAnsi="Times New Roman" w:cs="Times New Roman"/>
          <w:sz w:val="28"/>
          <w:szCs w:val="28"/>
        </w:rPr>
        <w:t xml:space="preserve"> для совместного преодоления учебных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Pr="005F5002">
        <w:rPr>
          <w:rFonts w:ascii="Times New Roman" w:hAnsi="Times New Roman" w:cs="Times New Roman"/>
          <w:sz w:val="28"/>
          <w:szCs w:val="28"/>
        </w:rPr>
        <w:t>.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5F5002">
        <w:rPr>
          <w:rFonts w:ascii="Times New Roman" w:hAnsi="Times New Roman" w:cs="Times New Roman"/>
          <w:sz w:val="28"/>
          <w:szCs w:val="28"/>
        </w:rPr>
        <w:t xml:space="preserve"> способности формулировать и аргументированно отстаивать собственную позицию.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 xml:space="preserve">Развитие креативного мышления, аналитических способностей и нестандартного подхода к решению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профессионально-направленных </w:t>
      </w:r>
      <w:r w:rsidRPr="005F5002">
        <w:rPr>
          <w:rFonts w:ascii="Times New Roman" w:hAnsi="Times New Roman" w:cs="Times New Roman"/>
          <w:sz w:val="28"/>
          <w:szCs w:val="28"/>
        </w:rPr>
        <w:t>задач.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lastRenderedPageBreak/>
        <w:t>Совершенствование коммуникативных и организаторских умений [2].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 xml:space="preserve">В условиях интерактивного обучения роль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5F5002">
        <w:rPr>
          <w:rFonts w:ascii="Times New Roman" w:hAnsi="Times New Roman" w:cs="Times New Roman"/>
          <w:sz w:val="28"/>
          <w:szCs w:val="28"/>
        </w:rPr>
        <w:t xml:space="preserve"> трансформируется от транслятора знаний к роли модератора, </w:t>
      </w:r>
      <w:r>
        <w:rPr>
          <w:rFonts w:ascii="Times New Roman" w:hAnsi="Times New Roman" w:cs="Times New Roman"/>
          <w:sz w:val="28"/>
          <w:szCs w:val="28"/>
        </w:rPr>
        <w:t>помощника</w:t>
      </w:r>
      <w:r w:rsidRPr="005F5002">
        <w:rPr>
          <w:rFonts w:ascii="Times New Roman" w:hAnsi="Times New Roman" w:cs="Times New Roman"/>
          <w:sz w:val="28"/>
          <w:szCs w:val="28"/>
        </w:rPr>
        <w:t xml:space="preserve"> и наставника. Его задача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F5002">
        <w:rPr>
          <w:rFonts w:ascii="Times New Roman" w:hAnsi="Times New Roman" w:cs="Times New Roman"/>
          <w:sz w:val="28"/>
          <w:szCs w:val="28"/>
        </w:rPr>
        <w:t xml:space="preserve"> тщательно спроектировать структуру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5F5002">
        <w:rPr>
          <w:rFonts w:ascii="Times New Roman" w:hAnsi="Times New Roman" w:cs="Times New Roman"/>
          <w:sz w:val="28"/>
          <w:szCs w:val="28"/>
        </w:rPr>
        <w:t xml:space="preserve">, подобрать эффективные методы и направлять активность </w:t>
      </w:r>
      <w:r>
        <w:rPr>
          <w:rFonts w:ascii="Times New Roman" w:hAnsi="Times New Roman" w:cs="Times New Roman"/>
          <w:sz w:val="28"/>
          <w:szCs w:val="28"/>
        </w:rPr>
        <w:t>аудитории</w:t>
      </w:r>
      <w:r w:rsidRPr="005F5002"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образовательных результатов. Педагог стимулирует познавательный интерес, помогает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Pr="005F5002">
        <w:rPr>
          <w:rFonts w:ascii="Times New Roman" w:hAnsi="Times New Roman" w:cs="Times New Roman"/>
          <w:sz w:val="28"/>
          <w:szCs w:val="28"/>
        </w:rPr>
        <w:t xml:space="preserve"> в поиске и анализе информации, поощряет инициативу и выстраивает конструктивный диалог между ними [1].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 xml:space="preserve">Каждому этапу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занятяи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 соответствует свой интерактивный метод. Например, на этапе мотивации и постановки проблемы эффективен проблемный метод, для первичного закрепления подходят дидактические игры, а для обобщения знаний идеальны кейс-</w:t>
      </w:r>
      <w:proofErr w:type="spellStart"/>
      <w:r w:rsidRPr="005F5002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, мозговые штурмы и дискуссии. Важно, что </w:t>
      </w:r>
      <w:r>
        <w:rPr>
          <w:rFonts w:ascii="Times New Roman" w:hAnsi="Times New Roman" w:cs="Times New Roman"/>
          <w:sz w:val="28"/>
          <w:szCs w:val="28"/>
        </w:rPr>
        <w:t>студенты</w:t>
      </w:r>
      <w:r w:rsidRPr="005F5002">
        <w:rPr>
          <w:rFonts w:ascii="Times New Roman" w:hAnsi="Times New Roman" w:cs="Times New Roman"/>
          <w:sz w:val="28"/>
          <w:szCs w:val="28"/>
        </w:rPr>
        <w:t xml:space="preserve"> сами могут становиться создателями учебного контента, разрабатывая простые кейсы, головоломки и кроссворды.</w:t>
      </w:r>
    </w:p>
    <w:p w:rsid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 xml:space="preserve">Одним из значительных достоинств интерактивного подхода является широкое использование групповых форм работы. 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>Это позволяет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р</w:t>
      </w:r>
      <w:r w:rsidRPr="005F5002">
        <w:rPr>
          <w:rFonts w:ascii="Times New Roman" w:hAnsi="Times New Roman" w:cs="Times New Roman"/>
          <w:sz w:val="28"/>
          <w:szCs w:val="28"/>
        </w:rPr>
        <w:t>азвивать коммуникативные навыки</w:t>
      </w:r>
      <w:r>
        <w:rPr>
          <w:rFonts w:ascii="Times New Roman" w:hAnsi="Times New Roman" w:cs="Times New Roman"/>
          <w:sz w:val="28"/>
          <w:szCs w:val="28"/>
        </w:rPr>
        <w:t xml:space="preserve"> (ребята </w:t>
      </w:r>
      <w:r w:rsidRPr="005F5002">
        <w:rPr>
          <w:rFonts w:ascii="Times New Roman" w:hAnsi="Times New Roman" w:cs="Times New Roman"/>
          <w:sz w:val="28"/>
          <w:szCs w:val="28"/>
        </w:rPr>
        <w:t>учатся слушать, договариваться и аргументировать</w:t>
      </w:r>
      <w:r>
        <w:rPr>
          <w:rFonts w:ascii="Times New Roman" w:hAnsi="Times New Roman" w:cs="Times New Roman"/>
          <w:sz w:val="28"/>
          <w:szCs w:val="28"/>
        </w:rPr>
        <w:t>); ф</w:t>
      </w:r>
      <w:r w:rsidRPr="005F5002">
        <w:rPr>
          <w:rFonts w:ascii="Times New Roman" w:hAnsi="Times New Roman" w:cs="Times New Roman"/>
          <w:sz w:val="28"/>
          <w:szCs w:val="28"/>
        </w:rPr>
        <w:t>ормировать навыки командного взаимодействия и координации усилий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5F5002">
        <w:rPr>
          <w:rFonts w:ascii="Times New Roman" w:hAnsi="Times New Roman" w:cs="Times New Roman"/>
          <w:sz w:val="28"/>
          <w:szCs w:val="28"/>
        </w:rPr>
        <w:t>аскрывать лидерский потенциал и организаторские способности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5F5002">
        <w:rPr>
          <w:rFonts w:ascii="Times New Roman" w:hAnsi="Times New Roman" w:cs="Times New Roman"/>
          <w:sz w:val="28"/>
          <w:szCs w:val="28"/>
        </w:rPr>
        <w:t xml:space="preserve">овышать социальный статус и чувство уверенности у менее успешных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5F5002">
        <w:rPr>
          <w:rFonts w:ascii="Times New Roman" w:hAnsi="Times New Roman" w:cs="Times New Roman"/>
          <w:sz w:val="28"/>
          <w:szCs w:val="28"/>
        </w:rPr>
        <w:t xml:space="preserve"> за счет включения в общую деятельность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5F5002">
        <w:rPr>
          <w:rFonts w:ascii="Times New Roman" w:hAnsi="Times New Roman" w:cs="Times New Roman"/>
          <w:sz w:val="28"/>
          <w:szCs w:val="28"/>
        </w:rPr>
        <w:t>беспечивать поддержку слабоуспевающим</w:t>
      </w:r>
      <w:r>
        <w:rPr>
          <w:rFonts w:ascii="Times New Roman" w:hAnsi="Times New Roman" w:cs="Times New Roman"/>
          <w:sz w:val="28"/>
          <w:szCs w:val="28"/>
        </w:rPr>
        <w:t xml:space="preserve"> студентам </w:t>
      </w:r>
      <w:r w:rsidRPr="005F5002">
        <w:rPr>
          <w:rFonts w:ascii="Times New Roman" w:hAnsi="Times New Roman" w:cs="Times New Roman"/>
          <w:sz w:val="28"/>
          <w:szCs w:val="28"/>
        </w:rPr>
        <w:t>со стороны более сильных одно</w:t>
      </w:r>
      <w:r w:rsidR="002C0D65">
        <w:rPr>
          <w:rFonts w:ascii="Times New Roman" w:hAnsi="Times New Roman" w:cs="Times New Roman"/>
          <w:sz w:val="28"/>
          <w:szCs w:val="28"/>
        </w:rPr>
        <w:t>группников</w:t>
      </w:r>
      <w:r w:rsidRPr="005F5002">
        <w:rPr>
          <w:rFonts w:ascii="Times New Roman" w:hAnsi="Times New Roman" w:cs="Times New Roman"/>
          <w:sz w:val="28"/>
          <w:szCs w:val="28"/>
        </w:rPr>
        <w:t>.</w:t>
      </w:r>
    </w:p>
    <w:p w:rsidR="002C0D65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 xml:space="preserve">В отличие от традиционной модели, где </w:t>
      </w:r>
      <w:r w:rsidR="002C0D65">
        <w:rPr>
          <w:rFonts w:ascii="Times New Roman" w:hAnsi="Times New Roman" w:cs="Times New Roman"/>
          <w:sz w:val="28"/>
          <w:szCs w:val="28"/>
        </w:rPr>
        <w:t>студенты</w:t>
      </w:r>
      <w:r w:rsidRPr="005F5002">
        <w:rPr>
          <w:rFonts w:ascii="Times New Roman" w:hAnsi="Times New Roman" w:cs="Times New Roman"/>
          <w:sz w:val="28"/>
          <w:szCs w:val="28"/>
        </w:rPr>
        <w:t xml:space="preserve"> пассивно воспринимает готовую информацию, интерактивное обучение строится на принципе самостоятельного добывания знаний. </w:t>
      </w:r>
      <w:r w:rsidR="002C0D65">
        <w:rPr>
          <w:rFonts w:ascii="Times New Roman" w:hAnsi="Times New Roman" w:cs="Times New Roman"/>
          <w:sz w:val="28"/>
          <w:szCs w:val="28"/>
        </w:rPr>
        <w:t>Педагог</w:t>
      </w:r>
      <w:r w:rsidRPr="005F5002">
        <w:rPr>
          <w:rFonts w:ascii="Times New Roman" w:hAnsi="Times New Roman" w:cs="Times New Roman"/>
          <w:sz w:val="28"/>
          <w:szCs w:val="28"/>
        </w:rPr>
        <w:t xml:space="preserve"> предоставляет лишь направляющую информацию, а ученик становится исследователем, который активно ищет, анализирует и синтезирует знания [4]. 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 xml:space="preserve">Наиболее полно этот принцип реализуется в проектной деятельности, где </w:t>
      </w:r>
      <w:r w:rsidR="002C0D65">
        <w:rPr>
          <w:rFonts w:ascii="Times New Roman" w:hAnsi="Times New Roman" w:cs="Times New Roman"/>
          <w:sz w:val="28"/>
          <w:szCs w:val="28"/>
        </w:rPr>
        <w:t>обучающиеся</w:t>
      </w:r>
      <w:r w:rsidRPr="005F5002">
        <w:rPr>
          <w:rFonts w:ascii="Times New Roman" w:hAnsi="Times New Roman" w:cs="Times New Roman"/>
          <w:sz w:val="28"/>
          <w:szCs w:val="28"/>
        </w:rPr>
        <w:t xml:space="preserve"> самостоятельно выбирают тему, распределяют роли, ищут информацию и определяют форму представления результата.</w:t>
      </w:r>
    </w:p>
    <w:p w:rsidR="005F5002" w:rsidRP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 xml:space="preserve">Грамотное комбинирование методов позволяет дифференцировать нагрузку: давая более простые задания слабым </w:t>
      </w:r>
      <w:r w:rsidR="002C0D65">
        <w:rPr>
          <w:rFonts w:ascii="Times New Roman" w:hAnsi="Times New Roman" w:cs="Times New Roman"/>
          <w:sz w:val="28"/>
          <w:szCs w:val="28"/>
        </w:rPr>
        <w:t>студентам</w:t>
      </w:r>
      <w:r w:rsidRPr="005F5002">
        <w:rPr>
          <w:rFonts w:ascii="Times New Roman" w:hAnsi="Times New Roman" w:cs="Times New Roman"/>
          <w:sz w:val="28"/>
          <w:szCs w:val="28"/>
        </w:rPr>
        <w:t xml:space="preserve"> и сложные — сильным, педагог создает для каждого «ситуацию успеха», что является мощным мотивирующим фактором.</w:t>
      </w:r>
    </w:p>
    <w:p w:rsid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65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2C0D65">
        <w:rPr>
          <w:rFonts w:ascii="Times New Roman" w:hAnsi="Times New Roman" w:cs="Times New Roman"/>
          <w:sz w:val="28"/>
          <w:szCs w:val="28"/>
        </w:rPr>
        <w:t>. Т</w:t>
      </w:r>
      <w:r w:rsidRPr="005F5002">
        <w:rPr>
          <w:rFonts w:ascii="Times New Roman" w:hAnsi="Times New Roman" w:cs="Times New Roman"/>
          <w:sz w:val="28"/>
          <w:szCs w:val="28"/>
        </w:rPr>
        <w:t xml:space="preserve">аким образом, систематическое и обоснованное применение интерактивных методов обучения создает благоприятные условия для интеллектуального и личностного роста учащихся. Оно способствует не только повышению познавательной активности и интереса к </w:t>
      </w:r>
      <w:r w:rsidR="002C0D65">
        <w:rPr>
          <w:rFonts w:ascii="Times New Roman" w:hAnsi="Times New Roman" w:cs="Times New Roman"/>
          <w:sz w:val="28"/>
          <w:szCs w:val="28"/>
        </w:rPr>
        <w:t>дисциплине</w:t>
      </w:r>
      <w:r w:rsidRPr="005F5002">
        <w:rPr>
          <w:rFonts w:ascii="Times New Roman" w:hAnsi="Times New Roman" w:cs="Times New Roman"/>
          <w:sz w:val="28"/>
          <w:szCs w:val="28"/>
        </w:rPr>
        <w:t xml:space="preserve">, но и формирует критически важные для жизни в современном обществе </w:t>
      </w:r>
      <w:proofErr w:type="spellStart"/>
      <w:r w:rsidR="005D4341">
        <w:rPr>
          <w:rFonts w:ascii="Times New Roman" w:hAnsi="Times New Roman" w:cs="Times New Roman"/>
          <w:sz w:val="28"/>
          <w:szCs w:val="28"/>
        </w:rPr>
        <w:t>надпрофессиональные</w:t>
      </w:r>
      <w:proofErr w:type="spellEnd"/>
      <w:r w:rsidR="005D4341">
        <w:rPr>
          <w:rFonts w:ascii="Times New Roman" w:hAnsi="Times New Roman" w:cs="Times New Roman"/>
          <w:sz w:val="28"/>
          <w:szCs w:val="28"/>
        </w:rPr>
        <w:t xml:space="preserve"> навыки</w:t>
      </w:r>
      <w:r w:rsidRPr="005F5002">
        <w:rPr>
          <w:rFonts w:ascii="Times New Roman" w:hAnsi="Times New Roman" w:cs="Times New Roman"/>
          <w:sz w:val="28"/>
          <w:szCs w:val="28"/>
        </w:rPr>
        <w:t xml:space="preserve">: умение работать в команде, вести конструктивный диалог, отстаивать свою точку зрения и самостоятельно приобретать знания. Все это делает интерактивный подход мощным </w:t>
      </w:r>
      <w:r w:rsidRPr="005F5002">
        <w:rPr>
          <w:rFonts w:ascii="Times New Roman" w:hAnsi="Times New Roman" w:cs="Times New Roman"/>
          <w:sz w:val="28"/>
          <w:szCs w:val="28"/>
        </w:rPr>
        <w:lastRenderedPageBreak/>
        <w:t>инструментом в руках современного педагога, ориентированного на подготовку конкурентоспособных и инициативных выпускников.</w:t>
      </w:r>
    </w:p>
    <w:p w:rsidR="005F5002" w:rsidRDefault="005F5002" w:rsidP="005F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002" w:rsidRPr="005F5002" w:rsidRDefault="005F5002" w:rsidP="005F5002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002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:rsidR="005F5002" w:rsidRPr="005F5002" w:rsidRDefault="005F5002" w:rsidP="005F500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5002">
        <w:rPr>
          <w:rFonts w:ascii="Times New Roman" w:hAnsi="Times New Roman" w:cs="Times New Roman"/>
          <w:sz w:val="28"/>
          <w:szCs w:val="28"/>
        </w:rPr>
        <w:t>Брязгунова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, Н.Н. Применение интерактивных методов на уроках как средство развития познавательного интереса младших школьников / Н.Н. </w:t>
      </w:r>
      <w:proofErr w:type="spellStart"/>
      <w:r w:rsidRPr="005F5002">
        <w:rPr>
          <w:rFonts w:ascii="Times New Roman" w:hAnsi="Times New Roman" w:cs="Times New Roman"/>
          <w:sz w:val="28"/>
          <w:szCs w:val="28"/>
        </w:rPr>
        <w:t>Брязгунова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Pr="005F5002">
        <w:rPr>
          <w:rFonts w:ascii="Times New Roman" w:hAnsi="Times New Roman" w:cs="Times New Roman"/>
          <w:sz w:val="28"/>
          <w:szCs w:val="28"/>
        </w:rPr>
        <w:t>Городова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>, Е.Н. Пашнева // Вестник научных конференций. – 2024. – № 11-1 (111). – С. 23-25.</w:t>
      </w:r>
    </w:p>
    <w:p w:rsidR="005F5002" w:rsidRPr="005F5002" w:rsidRDefault="005F5002" w:rsidP="005F500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5002">
        <w:rPr>
          <w:rFonts w:ascii="Times New Roman" w:hAnsi="Times New Roman" w:cs="Times New Roman"/>
          <w:sz w:val="28"/>
          <w:szCs w:val="28"/>
        </w:rPr>
        <w:t>Гольцова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, Е.В. Активные и интерактивные методы обучения как средство развития познавательной активности обучающихся / Е.В. </w:t>
      </w:r>
      <w:proofErr w:type="spellStart"/>
      <w:r w:rsidRPr="005F5002">
        <w:rPr>
          <w:rFonts w:ascii="Times New Roman" w:hAnsi="Times New Roman" w:cs="Times New Roman"/>
          <w:sz w:val="28"/>
          <w:szCs w:val="28"/>
        </w:rPr>
        <w:t>Гольцова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 // Современные педагогические технологии как средство повышения качества образования: теория и опыт. – Княгинино, 2021. – С. 33-39.</w:t>
      </w:r>
    </w:p>
    <w:p w:rsidR="005F5002" w:rsidRPr="005F5002" w:rsidRDefault="005F5002" w:rsidP="005F500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5002">
        <w:rPr>
          <w:rFonts w:ascii="Times New Roman" w:hAnsi="Times New Roman" w:cs="Times New Roman"/>
          <w:sz w:val="28"/>
          <w:szCs w:val="28"/>
        </w:rPr>
        <w:t>Гумашвили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, И.Р. Развитие познавательной активности школьников посредством интерактивных методов обучения / И.Р. </w:t>
      </w:r>
      <w:proofErr w:type="spellStart"/>
      <w:r w:rsidRPr="005F5002">
        <w:rPr>
          <w:rFonts w:ascii="Times New Roman" w:hAnsi="Times New Roman" w:cs="Times New Roman"/>
          <w:sz w:val="28"/>
          <w:szCs w:val="28"/>
        </w:rPr>
        <w:t>Гумашвили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, А.И. Магомадова, А.М. </w:t>
      </w:r>
      <w:proofErr w:type="spellStart"/>
      <w:r w:rsidRPr="005F5002">
        <w:rPr>
          <w:rFonts w:ascii="Times New Roman" w:hAnsi="Times New Roman" w:cs="Times New Roman"/>
          <w:sz w:val="28"/>
          <w:szCs w:val="28"/>
        </w:rPr>
        <w:t>Батырова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 // Проблемы современного педагогического образования. – 2023. – № 81-2. – С. 223-225.</w:t>
      </w:r>
    </w:p>
    <w:p w:rsidR="005F5002" w:rsidRPr="005F5002" w:rsidRDefault="005F5002" w:rsidP="005F500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2">
        <w:rPr>
          <w:rFonts w:ascii="Times New Roman" w:hAnsi="Times New Roman" w:cs="Times New Roman"/>
          <w:sz w:val="28"/>
          <w:szCs w:val="28"/>
        </w:rPr>
        <w:t xml:space="preserve">Хаустова, С.И. Развитие познавательной активности учащихся на уроках через проблемные задания / С.И. Хаустова, О.Н. Авдеева, М.Н. </w:t>
      </w:r>
      <w:proofErr w:type="spellStart"/>
      <w:r w:rsidRPr="005F5002">
        <w:rPr>
          <w:rFonts w:ascii="Times New Roman" w:hAnsi="Times New Roman" w:cs="Times New Roman"/>
          <w:sz w:val="28"/>
          <w:szCs w:val="28"/>
        </w:rPr>
        <w:t>Бесхмельницына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, Р.Н. </w:t>
      </w:r>
      <w:proofErr w:type="spellStart"/>
      <w:r w:rsidRPr="005F5002">
        <w:rPr>
          <w:rFonts w:ascii="Times New Roman" w:hAnsi="Times New Roman" w:cs="Times New Roman"/>
          <w:sz w:val="28"/>
          <w:szCs w:val="28"/>
        </w:rPr>
        <w:t>Михайлевич</w:t>
      </w:r>
      <w:proofErr w:type="spellEnd"/>
      <w:r w:rsidRPr="005F5002">
        <w:rPr>
          <w:rFonts w:ascii="Times New Roman" w:hAnsi="Times New Roman" w:cs="Times New Roman"/>
          <w:sz w:val="28"/>
          <w:szCs w:val="28"/>
        </w:rPr>
        <w:t xml:space="preserve"> // Вестник научных конференций. – 2023. – № 10-3 (98). – С. 125-126.</w:t>
      </w:r>
    </w:p>
    <w:p w:rsidR="005F5002" w:rsidRPr="005F5002" w:rsidRDefault="005F5002" w:rsidP="005F50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5002" w:rsidRPr="005F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C3AD4"/>
    <w:multiLevelType w:val="hybridMultilevel"/>
    <w:tmpl w:val="2BA25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F1"/>
    <w:rsid w:val="00072458"/>
    <w:rsid w:val="002C0D65"/>
    <w:rsid w:val="003C23F1"/>
    <w:rsid w:val="005D4341"/>
    <w:rsid w:val="005F5002"/>
    <w:rsid w:val="00B124CD"/>
    <w:rsid w:val="00C73A14"/>
    <w:rsid w:val="00D66BBA"/>
    <w:rsid w:val="00E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0ABF"/>
  <w15:chartTrackingRefBased/>
  <w15:docId w15:val="{B21A9DC2-B45F-46D3-8D70-FE188ED4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1"/>
    <w:link w:val="12"/>
    <w:autoRedefine/>
    <w:qFormat/>
    <w:rsid w:val="00C73A14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C73A14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73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3C23F1"/>
    <w:rPr>
      <w:b/>
      <w:bCs/>
    </w:rPr>
  </w:style>
  <w:style w:type="paragraph" w:styleId="a4">
    <w:name w:val="List Paragraph"/>
    <w:basedOn w:val="a"/>
    <w:uiPriority w:val="34"/>
    <w:qFormat/>
    <w:rsid w:val="005F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3</cp:revision>
  <dcterms:created xsi:type="dcterms:W3CDTF">2025-10-22T08:11:00Z</dcterms:created>
  <dcterms:modified xsi:type="dcterms:W3CDTF">2025-10-22T08:32:00Z</dcterms:modified>
</cp:coreProperties>
</file>