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08" w:rsidRDefault="00052B62" w:rsidP="00D05A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5A8" w:rsidRPr="00BE4267">
        <w:rPr>
          <w:rFonts w:ascii="Times New Roman" w:hAnsi="Times New Roman" w:cs="Times New Roman"/>
          <w:b/>
          <w:sz w:val="28"/>
          <w:szCs w:val="28"/>
        </w:rPr>
        <w:t>СИСТЕМА РАБОТЫ С ОДАРЕННЫМИ ДЕТЬМИ</w:t>
      </w:r>
    </w:p>
    <w:p w:rsidR="00052B62" w:rsidRDefault="00052B62" w:rsidP="00D05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326" w:rsidRDefault="005E11F8" w:rsidP="00D05A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Бакирова Марина Викторовна</w:t>
      </w:r>
      <w:r w:rsidRPr="005E11F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hyperlink r:id="rId8" w:history="1">
        <w:r w:rsidRPr="000E3B1C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rishka</w:t>
        </w:r>
        <w:r w:rsidRPr="000E3B1C">
          <w:rPr>
            <w:rStyle w:val="a9"/>
            <w:rFonts w:ascii="Times New Roman" w:hAnsi="Times New Roman" w:cs="Times New Roman"/>
            <w:i/>
            <w:sz w:val="28"/>
            <w:szCs w:val="28"/>
          </w:rPr>
          <w:t>-1973@</w:t>
        </w:r>
        <w:r w:rsidRPr="000E3B1C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0E3B1C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0E3B1C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05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0326" w:rsidRPr="00052B62">
        <w:rPr>
          <w:rFonts w:ascii="Times New Roman" w:hAnsi="Times New Roman" w:cs="Times New Roman"/>
          <w:i/>
          <w:sz w:val="28"/>
          <w:szCs w:val="28"/>
        </w:rPr>
        <w:t>учитель русского язык и литературы</w:t>
      </w:r>
      <w:r w:rsidR="00052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0326" w:rsidRPr="00052B62">
        <w:rPr>
          <w:rFonts w:ascii="Times New Roman" w:hAnsi="Times New Roman" w:cs="Times New Roman"/>
          <w:i/>
          <w:sz w:val="28"/>
          <w:szCs w:val="28"/>
        </w:rPr>
        <w:t>Муниципальное автономное общеобразовательное учреждение «Средняя общеобразовательная школа №3» г. Нурлат Республики Татарстан</w:t>
      </w:r>
    </w:p>
    <w:p w:rsidR="005E11F8" w:rsidRDefault="005E11F8" w:rsidP="00D05A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(МАОУ « СОШ №3» г. Нурлат РТ)</w:t>
      </w:r>
    </w:p>
    <w:p w:rsidR="00052B62" w:rsidRDefault="00052B62" w:rsidP="00D05A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11F8" w:rsidRPr="005E11F8" w:rsidRDefault="005E11F8" w:rsidP="005E11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11F8">
        <w:rPr>
          <w:rFonts w:ascii="Times New Roman" w:hAnsi="Times New Roman" w:cs="Times New Roman"/>
          <w:i/>
          <w:sz w:val="28"/>
          <w:szCs w:val="28"/>
        </w:rPr>
        <w:t>Одаренность ребенка, проявляемая в интеллектуальной или творческой деятельности, привлекает особое внимание педагогов. Чем раньше педагог обнаружит приоритеты в личностном развитии ребенка, тем легче и быстрее происходит процесс формирования самооценки учащимся его достижений, выстраивание индивидуаль</w:t>
      </w:r>
      <w:r w:rsidRPr="005E11F8">
        <w:rPr>
          <w:rFonts w:ascii="Times New Roman" w:hAnsi="Times New Roman" w:cs="Times New Roman"/>
          <w:i/>
          <w:sz w:val="28"/>
          <w:szCs w:val="28"/>
        </w:rPr>
        <w:t>ного образовательного маршрута.</w:t>
      </w:r>
    </w:p>
    <w:p w:rsidR="005E11F8" w:rsidRPr="005E11F8" w:rsidRDefault="005E11F8" w:rsidP="005E11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11F8">
        <w:rPr>
          <w:rFonts w:ascii="Times New Roman" w:hAnsi="Times New Roman" w:cs="Times New Roman"/>
          <w:i/>
          <w:sz w:val="28"/>
          <w:szCs w:val="28"/>
        </w:rPr>
        <w:t xml:space="preserve">Одарённый ребенок не сможет реализовать свои способности без созданных для этого условий. Окружающая среда должна быть такой, чтобы ребенок мог черпать из неё информацию, должна помогать ему </w:t>
      </w:r>
      <w:proofErr w:type="spellStart"/>
      <w:r w:rsidRPr="005E11F8">
        <w:rPr>
          <w:rFonts w:ascii="Times New Roman" w:hAnsi="Times New Roman" w:cs="Times New Roman"/>
          <w:i/>
          <w:sz w:val="28"/>
          <w:szCs w:val="28"/>
        </w:rPr>
        <w:t>самореализовываться</w:t>
      </w:r>
      <w:proofErr w:type="spellEnd"/>
      <w:r w:rsidRPr="005E11F8">
        <w:rPr>
          <w:rFonts w:ascii="Times New Roman" w:hAnsi="Times New Roman" w:cs="Times New Roman"/>
          <w:i/>
          <w:sz w:val="28"/>
          <w:szCs w:val="28"/>
        </w:rPr>
        <w:t xml:space="preserve">, постоянно расширять зону его ближайшего развития и </w:t>
      </w:r>
      <w:r w:rsidRPr="005E11F8">
        <w:rPr>
          <w:rFonts w:ascii="Times New Roman" w:hAnsi="Times New Roman" w:cs="Times New Roman"/>
          <w:i/>
          <w:sz w:val="28"/>
          <w:szCs w:val="28"/>
        </w:rPr>
        <w:t>формировать мотивационную сферу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C764D" w:rsidRPr="005E11F8" w:rsidRDefault="00052B62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   «</w:t>
      </w:r>
      <w:r w:rsidR="004E0326" w:rsidRPr="005E11F8">
        <w:rPr>
          <w:rFonts w:ascii="Times New Roman" w:hAnsi="Times New Roman" w:cs="Times New Roman"/>
          <w:sz w:val="28"/>
          <w:szCs w:val="28"/>
        </w:rPr>
        <w:t>Человек, который почувствовал ветер перемен, должен строить  не щит от ветра, а ветряную мельницу…</w:t>
      </w:r>
      <w:r w:rsidRPr="005E11F8">
        <w:rPr>
          <w:rFonts w:ascii="Times New Roman" w:hAnsi="Times New Roman" w:cs="Times New Roman"/>
          <w:sz w:val="28"/>
          <w:szCs w:val="28"/>
        </w:rPr>
        <w:t>».</w:t>
      </w:r>
      <w:r w:rsidR="004E0326" w:rsidRPr="005E11F8">
        <w:rPr>
          <w:rFonts w:ascii="Times New Roman" w:hAnsi="Times New Roman" w:cs="Times New Roman"/>
          <w:sz w:val="28"/>
          <w:szCs w:val="28"/>
        </w:rPr>
        <w:t xml:space="preserve"> Эти слова стали моим педагогическим девизом. «Ветер перемен» коснулся образования. В эпоху стремительного развития высоких технологий, расширения информационного пространства формируется новый тип мышления, меняются требования к личности.</w:t>
      </w:r>
    </w:p>
    <w:p w:rsidR="004E0326" w:rsidRPr="005E11F8" w:rsidRDefault="004E0326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</w:t>
      </w:r>
      <w:r w:rsidR="009C764D" w:rsidRPr="005E11F8">
        <w:rPr>
          <w:rFonts w:ascii="Times New Roman" w:hAnsi="Times New Roman" w:cs="Times New Roman"/>
          <w:sz w:val="28"/>
          <w:szCs w:val="28"/>
        </w:rPr>
        <w:t xml:space="preserve">    </w:t>
      </w:r>
      <w:r w:rsidRPr="005E11F8">
        <w:rPr>
          <w:rFonts w:ascii="Times New Roman" w:hAnsi="Times New Roman" w:cs="Times New Roman"/>
          <w:sz w:val="28"/>
          <w:szCs w:val="28"/>
        </w:rPr>
        <w:t>Одарённый ребенок не сможет реализовать свои способности без созданных для этого условий. Окружающая среда должна быть такой, чтобы ребенок мог черпать из неё и</w:t>
      </w:r>
      <w:r w:rsidR="00D12446" w:rsidRPr="005E11F8">
        <w:rPr>
          <w:rFonts w:ascii="Times New Roman" w:hAnsi="Times New Roman" w:cs="Times New Roman"/>
          <w:sz w:val="28"/>
          <w:szCs w:val="28"/>
        </w:rPr>
        <w:t>нформацию, д</w:t>
      </w:r>
      <w:r w:rsidR="00B741B6" w:rsidRPr="005E11F8">
        <w:rPr>
          <w:rFonts w:ascii="Times New Roman" w:hAnsi="Times New Roman" w:cs="Times New Roman"/>
          <w:sz w:val="28"/>
          <w:szCs w:val="28"/>
        </w:rPr>
        <w:t xml:space="preserve">олжна помогать </w:t>
      </w:r>
      <w:r w:rsidR="00D12446" w:rsidRPr="005E11F8">
        <w:rPr>
          <w:rFonts w:ascii="Times New Roman" w:hAnsi="Times New Roman" w:cs="Times New Roman"/>
          <w:sz w:val="28"/>
          <w:szCs w:val="28"/>
        </w:rPr>
        <w:t xml:space="preserve"> </w:t>
      </w:r>
      <w:r w:rsidRPr="005E11F8">
        <w:rPr>
          <w:rFonts w:ascii="Times New Roman" w:hAnsi="Times New Roman" w:cs="Times New Roman"/>
          <w:sz w:val="28"/>
          <w:szCs w:val="28"/>
        </w:rPr>
        <w:t>реализовывать</w:t>
      </w:r>
      <w:r w:rsidR="00B741B6" w:rsidRPr="005E11F8">
        <w:rPr>
          <w:rFonts w:ascii="Times New Roman" w:hAnsi="Times New Roman" w:cs="Times New Roman"/>
          <w:sz w:val="28"/>
          <w:szCs w:val="28"/>
        </w:rPr>
        <w:t xml:space="preserve">ся, постоянно расширять зону </w:t>
      </w:r>
      <w:r w:rsidRPr="005E11F8">
        <w:rPr>
          <w:rFonts w:ascii="Times New Roman" w:hAnsi="Times New Roman" w:cs="Times New Roman"/>
          <w:sz w:val="28"/>
          <w:szCs w:val="28"/>
        </w:rPr>
        <w:t xml:space="preserve"> ближайшего </w:t>
      </w:r>
      <w:r w:rsidR="00D12446" w:rsidRPr="005E11F8">
        <w:rPr>
          <w:rFonts w:ascii="Times New Roman" w:hAnsi="Times New Roman" w:cs="Times New Roman"/>
          <w:sz w:val="28"/>
          <w:szCs w:val="28"/>
        </w:rPr>
        <w:t xml:space="preserve"> </w:t>
      </w:r>
      <w:r w:rsidRPr="005E11F8">
        <w:rPr>
          <w:rFonts w:ascii="Times New Roman" w:hAnsi="Times New Roman" w:cs="Times New Roman"/>
          <w:sz w:val="28"/>
          <w:szCs w:val="28"/>
        </w:rPr>
        <w:t>развития и формировать мотивационную сферу.</w:t>
      </w:r>
    </w:p>
    <w:p w:rsidR="00252908" w:rsidRPr="005E11F8" w:rsidRDefault="00252908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>Одаренных людей, называемых "золотым фондом" общества, в массовой школе немного. Но если признать,   что задача общества заключается в том,  чтобы рассмотреть и развивать способности всех и каждого его представителя, а задача семьи состоит в том, чтобы как можно раньше увидеть, разглядеть способности ребенка, обеспечить их развитие, создав все необ</w:t>
      </w:r>
      <w:r w:rsidR="009C764D" w:rsidRPr="005E11F8">
        <w:rPr>
          <w:rFonts w:ascii="Times New Roman" w:hAnsi="Times New Roman" w:cs="Times New Roman"/>
          <w:sz w:val="28"/>
          <w:szCs w:val="28"/>
        </w:rPr>
        <w:t xml:space="preserve">ходимые для </w:t>
      </w:r>
      <w:r w:rsidR="009C764D" w:rsidRPr="005E11F8">
        <w:rPr>
          <w:rFonts w:ascii="Times New Roman" w:hAnsi="Times New Roman" w:cs="Times New Roman"/>
          <w:sz w:val="28"/>
          <w:szCs w:val="28"/>
        </w:rPr>
        <w:lastRenderedPageBreak/>
        <w:t>этого условия. Ш</w:t>
      </w:r>
      <w:r w:rsidRPr="005E11F8">
        <w:rPr>
          <w:rFonts w:ascii="Times New Roman" w:hAnsi="Times New Roman" w:cs="Times New Roman"/>
          <w:sz w:val="28"/>
          <w:szCs w:val="28"/>
        </w:rPr>
        <w:t>кола обязана поддержать ребенка, развить его способности, подготовить почву для того, чтобы эти способности были реализованы.</w:t>
      </w:r>
    </w:p>
    <w:p w:rsidR="00252908" w:rsidRPr="005E11F8" w:rsidRDefault="00252908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   Я преподаю русский язык и литературу. Если говорить об одаренности в этой области, то такие дети сразу заметны при проведении уроков, интегрированных и элективных занятий  своей творческой активностью, постановкой  нестандартных вопросов. В работах таких детей обязательно есть необычные гипотезы, интересная аргументация и стремление расширить границы своего знания по предмету.  </w:t>
      </w:r>
    </w:p>
    <w:p w:rsidR="00252908" w:rsidRPr="005E11F8" w:rsidRDefault="009B1AF2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   </w:t>
      </w:r>
      <w:r w:rsidR="00252908" w:rsidRPr="005E11F8">
        <w:rPr>
          <w:rFonts w:ascii="Times New Roman" w:hAnsi="Times New Roman" w:cs="Times New Roman"/>
          <w:sz w:val="28"/>
          <w:szCs w:val="28"/>
        </w:rPr>
        <w:t>Многие утверждают, что все эти качества и способности даются человеку от рождения. Но это не так: способности развиваются в деятельности. «Ученик умственно воспитывается лишь тогда, … когда по отношению к знаниям он занимает не пассивную, а деятельную позицию. Только при этом условии учение, познание доставляет ему глубокие чувства радости, удовлетворенности, взволнованности, эмоциональной приподнятости»,  - писал В.А. Сухомлинский.</w:t>
      </w:r>
    </w:p>
    <w:p w:rsidR="00252908" w:rsidRPr="005E11F8" w:rsidRDefault="00252908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     Основное направление в работе с одаренными детьми по русскому языку и литературе состоит не только в том, чтобы сохранить этот высокий уровень развития ребенка, но и дать возможность раскрыть свои способности в дальнейшем и не ограничивать эти способности определенными рамками.</w:t>
      </w:r>
    </w:p>
    <w:p w:rsidR="00252908" w:rsidRPr="005E11F8" w:rsidRDefault="00252908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     Мотивируя свою деятельность на реализацию целей и задач работы с одаренными детьми, я убедилась, что она не может быть эпизодической. Она должна сложиться в непрерывный процесс поэтапного развития личности</w:t>
      </w:r>
      <w:r w:rsidR="00BE4267" w:rsidRPr="005E11F8">
        <w:rPr>
          <w:rFonts w:ascii="Times New Roman" w:hAnsi="Times New Roman" w:cs="Times New Roman"/>
          <w:sz w:val="28"/>
          <w:szCs w:val="28"/>
        </w:rPr>
        <w:t>.</w:t>
      </w:r>
      <w:r w:rsidRPr="005E1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908" w:rsidRPr="005E11F8" w:rsidRDefault="00252908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         В деятельности по созданию условий для развития детской одаренности я в процессе своей образовательной практики и с помощью определенных педагогических исследований выделила несколько главных направлений работы с одаренными</w:t>
      </w:r>
      <w:r w:rsidR="00C47A2E" w:rsidRPr="005E11F8">
        <w:rPr>
          <w:rFonts w:ascii="Times New Roman" w:hAnsi="Times New Roman" w:cs="Times New Roman"/>
          <w:sz w:val="28"/>
          <w:szCs w:val="28"/>
        </w:rPr>
        <w:t xml:space="preserve"> детьми. В учебной деятельности -</w:t>
      </w:r>
      <w:r w:rsidRPr="005E11F8">
        <w:rPr>
          <w:rFonts w:ascii="Times New Roman" w:hAnsi="Times New Roman" w:cs="Times New Roman"/>
          <w:sz w:val="28"/>
          <w:szCs w:val="28"/>
        </w:rPr>
        <w:t xml:space="preserve"> обеспечение стойкой высокой  мотивации  через  нетрадиционные уроки, использование инновационных технологий, через вовлечение  учащихся в  работу над  творческими заданиями, проектами, презентациями и т.п. </w:t>
      </w:r>
    </w:p>
    <w:p w:rsidR="00252908" w:rsidRPr="005E11F8" w:rsidRDefault="00C47A2E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lastRenderedPageBreak/>
        <w:t xml:space="preserve">    Во внеклассной работе - </w:t>
      </w:r>
      <w:r w:rsidR="00252908" w:rsidRPr="005E11F8">
        <w:rPr>
          <w:rFonts w:ascii="Times New Roman" w:hAnsi="Times New Roman" w:cs="Times New Roman"/>
          <w:sz w:val="28"/>
          <w:szCs w:val="28"/>
        </w:rPr>
        <w:t>мотивирование ребят к участию в конкурсах и олимпиадах, конференциях разного уровня, в неделях русского языка и литературы, фестивалях знаний, интеллектуальных рингах, факультативных занятиях и элективных курсах, в научно-исследовательской  работе.</w:t>
      </w:r>
    </w:p>
    <w:p w:rsidR="00B741B6" w:rsidRPr="005E11F8" w:rsidRDefault="00B741B6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>На своих уроках и внеклассных занятиях использую следующие технологии:</w:t>
      </w:r>
    </w:p>
    <w:tbl>
      <w:tblPr>
        <w:tblStyle w:val="a7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547"/>
        <w:gridCol w:w="7194"/>
      </w:tblGrid>
      <w:tr w:rsidR="00B741B6" w:rsidRPr="005E11F8" w:rsidTr="005E11F8">
        <w:tc>
          <w:tcPr>
            <w:tcW w:w="2547" w:type="dxa"/>
          </w:tcPr>
          <w:p w:rsidR="00B741B6" w:rsidRPr="005E11F8" w:rsidRDefault="00B741B6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7194" w:type="dxa"/>
          </w:tcPr>
          <w:p w:rsidR="00B741B6" w:rsidRPr="005E11F8" w:rsidRDefault="00B741B6" w:rsidP="005E11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Результат использования</w:t>
            </w:r>
          </w:p>
        </w:tc>
      </w:tr>
      <w:tr w:rsidR="00B741B6" w:rsidRPr="005E11F8" w:rsidTr="005E11F8">
        <w:tc>
          <w:tcPr>
            <w:tcW w:w="2547" w:type="dxa"/>
          </w:tcPr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Учебно-исследовательская</w:t>
            </w:r>
          </w:p>
          <w:p w:rsidR="00B741B6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194" w:type="dxa"/>
          </w:tcPr>
          <w:p w:rsidR="00B741B6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Развитие исследовательских навыков в процессе обучения на уроке и во внеурочное время. Презентация результатов в виде реферата, исследовательской и творческой работы. Участие в олимпиадах и конкурсах. Развитие навыков публичного выступления.</w:t>
            </w:r>
          </w:p>
        </w:tc>
      </w:tr>
      <w:tr w:rsidR="00B741B6" w:rsidRPr="005E11F8" w:rsidTr="005E11F8">
        <w:tc>
          <w:tcPr>
            <w:tcW w:w="2547" w:type="dxa"/>
          </w:tcPr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gramStart"/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игрового</w:t>
            </w:r>
            <w:proofErr w:type="gramEnd"/>
          </w:p>
          <w:p w:rsidR="00B741B6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7194" w:type="dxa"/>
          </w:tcPr>
          <w:p w:rsidR="00B741B6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Активизация деятельности учащихся. Увеличение накаляемости оценок. Отработка коммуникативного аспекта.</w:t>
            </w:r>
          </w:p>
        </w:tc>
      </w:tr>
      <w:tr w:rsidR="00B741B6" w:rsidRPr="005E11F8" w:rsidTr="005E11F8">
        <w:tc>
          <w:tcPr>
            <w:tcW w:w="2547" w:type="dxa"/>
          </w:tcPr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Технология развития</w:t>
            </w:r>
          </w:p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критического</w:t>
            </w:r>
          </w:p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мышления через чтение</w:t>
            </w:r>
          </w:p>
          <w:p w:rsidR="00B741B6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и письмо</w:t>
            </w:r>
          </w:p>
        </w:tc>
        <w:tc>
          <w:tcPr>
            <w:tcW w:w="7194" w:type="dxa"/>
          </w:tcPr>
          <w:p w:rsidR="00B741B6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Происходит обучение обобщённым знаниям, умениям, навыкам и способам мышления. Появляется возможность объединения отдельных дисциплин. Создаются условия для вариативности и дифференциации обучения. Формируется направленность на самореализацию, вырабатывается собственная индивидуальная технология обучения</w:t>
            </w:r>
          </w:p>
        </w:tc>
      </w:tr>
      <w:tr w:rsidR="00B741B6" w:rsidRPr="005E11F8" w:rsidTr="005E11F8">
        <w:tc>
          <w:tcPr>
            <w:tcW w:w="2547" w:type="dxa"/>
          </w:tcPr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proofErr w:type="gramStart"/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741B6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сотрудничестве</w:t>
            </w:r>
            <w:proofErr w:type="gramEnd"/>
          </w:p>
        </w:tc>
        <w:tc>
          <w:tcPr>
            <w:tcW w:w="7194" w:type="dxa"/>
          </w:tcPr>
          <w:p w:rsidR="00B741B6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навыков, взаимоответственности, способности обучаться в силу собственных возможностей при поддержке товарищей.</w:t>
            </w:r>
          </w:p>
        </w:tc>
      </w:tr>
      <w:tr w:rsidR="00B741B6" w:rsidRPr="005E11F8" w:rsidTr="005E11F8">
        <w:tc>
          <w:tcPr>
            <w:tcW w:w="2547" w:type="dxa"/>
          </w:tcPr>
          <w:p w:rsidR="00B741B6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</w:tc>
        <w:tc>
          <w:tcPr>
            <w:tcW w:w="7194" w:type="dxa"/>
          </w:tcPr>
          <w:p w:rsidR="00B741B6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Сознательно стимулируют творческую, поисковую деятельность, тщательную проработку изучаемого материала. Развивают навыки, необходимые для общения. Вырабатывают критическое мышление</w:t>
            </w:r>
          </w:p>
        </w:tc>
      </w:tr>
      <w:tr w:rsidR="00B741B6" w:rsidRPr="005E11F8" w:rsidTr="005E11F8">
        <w:tc>
          <w:tcPr>
            <w:tcW w:w="2547" w:type="dxa"/>
          </w:tcPr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Концентрированно</w:t>
            </w:r>
            <w:r w:rsidRPr="005E1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  <w:p w:rsidR="00B741B6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7194" w:type="dxa"/>
          </w:tcPr>
          <w:p w:rsidR="00B741B6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Позволяет победить хроническую нехватку времени, </w:t>
            </w:r>
            <w:r w:rsidRPr="005E1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делает образовательный процесс более интенсивным. Активизирует познавательные интересы, способствуя формированию личности.</w:t>
            </w:r>
          </w:p>
        </w:tc>
      </w:tr>
      <w:tr w:rsidR="00B741B6" w:rsidRPr="005E11F8" w:rsidTr="005E11F8">
        <w:tc>
          <w:tcPr>
            <w:tcW w:w="2547" w:type="dxa"/>
          </w:tcPr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Интегрированные</w:t>
            </w:r>
          </w:p>
          <w:p w:rsidR="00B741B6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7194" w:type="dxa"/>
          </w:tcPr>
          <w:p w:rsidR="00B741B6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Помогают преодолеть недостатки предметного обучения и способствуют формированию у учащихся целостной картины мира.</w:t>
            </w:r>
          </w:p>
        </w:tc>
      </w:tr>
      <w:tr w:rsidR="002D580F" w:rsidRPr="005E11F8" w:rsidTr="005E11F8">
        <w:tc>
          <w:tcPr>
            <w:tcW w:w="2547" w:type="dxa"/>
          </w:tcPr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Лекционно - зачетная</w:t>
            </w:r>
          </w:p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система, тестирование</w:t>
            </w:r>
          </w:p>
        </w:tc>
        <w:tc>
          <w:tcPr>
            <w:tcW w:w="7194" w:type="dxa"/>
          </w:tcPr>
          <w:p w:rsidR="002D580F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Помогает адаптироваться в дальнейшем в вузах. Предусматривает формирование учебных умений и навыков.</w:t>
            </w:r>
          </w:p>
        </w:tc>
      </w:tr>
      <w:tr w:rsidR="002D580F" w:rsidRPr="005E11F8" w:rsidTr="005E11F8">
        <w:tc>
          <w:tcPr>
            <w:tcW w:w="2547" w:type="dxa"/>
          </w:tcPr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</w:p>
          <w:p w:rsidR="002D580F" w:rsidRPr="005E11F8" w:rsidRDefault="002D580F" w:rsidP="0067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технологии и методики</w:t>
            </w:r>
          </w:p>
        </w:tc>
        <w:tc>
          <w:tcPr>
            <w:tcW w:w="7194" w:type="dxa"/>
          </w:tcPr>
          <w:p w:rsidR="002D580F" w:rsidRPr="005E11F8" w:rsidRDefault="002D580F" w:rsidP="005E11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8">
              <w:rPr>
                <w:rFonts w:ascii="Times New Roman" w:hAnsi="Times New Roman" w:cs="Times New Roman"/>
                <w:sz w:val="28"/>
                <w:szCs w:val="28"/>
              </w:rPr>
              <w:t xml:space="preserve">Решают проблемы сохранения и укрепления здоровья </w:t>
            </w:r>
            <w:proofErr w:type="gramStart"/>
            <w:r w:rsidRPr="005E11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11F8">
              <w:rPr>
                <w:rFonts w:ascii="Times New Roman" w:hAnsi="Times New Roman" w:cs="Times New Roman"/>
                <w:sz w:val="28"/>
                <w:szCs w:val="28"/>
              </w:rPr>
              <w:t xml:space="preserve"> при организации учебного процесса.</w:t>
            </w:r>
          </w:p>
        </w:tc>
      </w:tr>
    </w:tbl>
    <w:p w:rsidR="00B741B6" w:rsidRPr="005E11F8" w:rsidRDefault="002D580F" w:rsidP="005E11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  </w:t>
      </w:r>
      <w:r w:rsidR="00B741B6" w:rsidRPr="005E11F8">
        <w:rPr>
          <w:rFonts w:ascii="Times New Roman" w:hAnsi="Times New Roman" w:cs="Times New Roman"/>
          <w:sz w:val="28"/>
          <w:szCs w:val="28"/>
        </w:rPr>
        <w:t>С целью развития творческих способностей для более углубленного изучения предмета на практике своей работы использую информационно-коммуникационную технологию. Современному ученику уже недостаточно и неинтересно, когда единственным источником информации в школе являются учитель и учебник. Решить эту задачу, на мой взгляд, поможет использование в образовательном процессе информационно - коммуникативных технологий (ИКТ). Нам,  учителям, представилась возможность сделать урок более ярким и увлекательным: непосредственно эта задача решается при использовании Единой коллекции цифровых образовательных ресурсов и КМ-школа в ИС</w:t>
      </w:r>
    </w:p>
    <w:p w:rsidR="00B741B6" w:rsidRPr="005E11F8" w:rsidRDefault="00B741B6" w:rsidP="005E11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«Электронное образование РТ», где так же активно использую сервис. </w:t>
      </w:r>
    </w:p>
    <w:p w:rsidR="00252908" w:rsidRPr="005E11F8" w:rsidRDefault="00052B62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</w:t>
      </w:r>
      <w:r w:rsidR="00252908" w:rsidRPr="005E11F8">
        <w:rPr>
          <w:rFonts w:ascii="Times New Roman" w:hAnsi="Times New Roman" w:cs="Times New Roman"/>
          <w:sz w:val="28"/>
          <w:szCs w:val="28"/>
        </w:rPr>
        <w:t xml:space="preserve"> Особые дети  требуют  от меня, как  учителя, больших усилий, потому что для них лучше готовить задания повышенного уровня, чтобы поддерживать интерес и тем самым развивать их, надо заниматься с одаренными детьми дополнительно, участвовать в различных конкурсах. Всё это требует серьезной подготовки: подбор заданий; анализ их содержания в соответствии с требованиями, предъявляемыми к олимпиадным заданиям; оценивание задач в </w:t>
      </w:r>
      <w:r w:rsidR="00252908" w:rsidRPr="005E11F8">
        <w:rPr>
          <w:rFonts w:ascii="Times New Roman" w:hAnsi="Times New Roman" w:cs="Times New Roman"/>
          <w:sz w:val="28"/>
          <w:szCs w:val="28"/>
        </w:rPr>
        <w:lastRenderedPageBreak/>
        <w:t>зависимости от степени сложности и оригинальности; подготовка школьников в рамках индивидуальных образовательных маршрутов по предмету; непосредственно организация и проведение олимпиады; психологический настрой школьников на победу в олимпиадах, конкурсах, конференциях.  Но мне такая дополнительная нагрузка в радость, потому что я творю и развиваюсь вместе с детьми.</w:t>
      </w:r>
    </w:p>
    <w:p w:rsidR="009C764D" w:rsidRPr="005E11F8" w:rsidRDefault="009C764D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>Я считаю, что хороших результатов можно достичь, только при условии совместной работы учителя и ученика. Нельзя недооценивать ни того, ни другого. У школьника есть талант, а у учителя – множество способов и методов, как этот талант увидеть и развивать.</w:t>
      </w:r>
    </w:p>
    <w:p w:rsidR="00252908" w:rsidRPr="005E11F8" w:rsidRDefault="00252908" w:rsidP="005E11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    В моей педагогической практике часто случается, что инициаторами поиска, осмысления и решения, к примеру,  научно-исследовательской проблемы становятся сами учащиеся, которые увидели задачу или противоречие, и для них очень актуально найти реальную помощь и совет со стороны учителя или научного руководителя для их реализации. На мой взгляд, в исследовательской работе, которую я веду уже несколько лет, все-таки главное - увлечь ребенка какой-то идеей, показать ему, что он может пополнить знания, полученные на уроке, собственным научным трудом, развить в нем желание читать, искать, находить и вместе с ним радоваться первым маленьким шагам в науку.</w:t>
      </w:r>
    </w:p>
    <w:p w:rsidR="00D12446" w:rsidRPr="005E11F8" w:rsidRDefault="00B741B6" w:rsidP="005E11F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1F8">
        <w:rPr>
          <w:rFonts w:ascii="Times New Roman" w:hAnsi="Times New Roman" w:cs="Times New Roman"/>
          <w:sz w:val="28"/>
          <w:szCs w:val="28"/>
        </w:rPr>
        <w:t xml:space="preserve">Как учитель русского языка и литературы, я вижу свою задачу в том, чтобы </w:t>
      </w:r>
      <w:proofErr w:type="gramStart"/>
      <w:r w:rsidRPr="005E11F8">
        <w:rPr>
          <w:rFonts w:ascii="Times New Roman" w:hAnsi="Times New Roman" w:cs="Times New Roman"/>
          <w:sz w:val="28"/>
          <w:szCs w:val="28"/>
        </w:rPr>
        <w:t>помогать человеку учиться</w:t>
      </w:r>
      <w:proofErr w:type="gramEnd"/>
      <w:r w:rsidRPr="005E11F8">
        <w:rPr>
          <w:rFonts w:ascii="Times New Roman" w:hAnsi="Times New Roman" w:cs="Times New Roman"/>
          <w:sz w:val="28"/>
          <w:szCs w:val="28"/>
        </w:rPr>
        <w:t xml:space="preserve"> быть Человеком. Человеком, который вступает во взрослую жизнь гуманным, милосердным ко всем окружающим. Я учу детей жить без насилия, стремиться строить отношения с людьми по законам гуманизма, относиться к человеческой жизни, как к высшей ценности. Ребенок должен научиться жить. Не только познавать действительность, но и преобразовывать её в лучшую сторону. Школа для ребенка – это частица жизни. Поэтому я приучаю своих учеников решать любые проблемы самому, учиться превращать информацию в знания, а знания применять на практике.</w:t>
      </w:r>
    </w:p>
    <w:p w:rsidR="00C47A2E" w:rsidRPr="005E11F8" w:rsidRDefault="00C47A2E" w:rsidP="005E11F8">
      <w:pPr>
        <w:pStyle w:val="a8"/>
        <w:spacing w:line="360" w:lineRule="auto"/>
        <w:ind w:left="0" w:hanging="2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7A2E" w:rsidRPr="005E11F8" w:rsidSect="005E11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56" w:rsidRDefault="00D76056" w:rsidP="00252908">
      <w:pPr>
        <w:spacing w:after="0" w:line="240" w:lineRule="auto"/>
      </w:pPr>
      <w:r>
        <w:separator/>
      </w:r>
    </w:p>
  </w:endnote>
  <w:endnote w:type="continuationSeparator" w:id="0">
    <w:p w:rsidR="00D76056" w:rsidRDefault="00D76056" w:rsidP="0025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56" w:rsidRDefault="00D76056" w:rsidP="00252908">
      <w:pPr>
        <w:spacing w:after="0" w:line="240" w:lineRule="auto"/>
      </w:pPr>
      <w:r>
        <w:separator/>
      </w:r>
    </w:p>
  </w:footnote>
  <w:footnote w:type="continuationSeparator" w:id="0">
    <w:p w:rsidR="00D76056" w:rsidRDefault="00D76056" w:rsidP="00252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B2F14"/>
    <w:multiLevelType w:val="hybridMultilevel"/>
    <w:tmpl w:val="EF9CFE20"/>
    <w:lvl w:ilvl="0" w:tplc="88C0BC8C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34"/>
    <w:rsid w:val="00052B62"/>
    <w:rsid w:val="000B5917"/>
    <w:rsid w:val="00233F0B"/>
    <w:rsid w:val="00252908"/>
    <w:rsid w:val="002B21A4"/>
    <w:rsid w:val="002D580F"/>
    <w:rsid w:val="002F7EDE"/>
    <w:rsid w:val="0030127E"/>
    <w:rsid w:val="003C00CF"/>
    <w:rsid w:val="004E0326"/>
    <w:rsid w:val="00593334"/>
    <w:rsid w:val="005E11F8"/>
    <w:rsid w:val="006655A8"/>
    <w:rsid w:val="00670707"/>
    <w:rsid w:val="009B1AF2"/>
    <w:rsid w:val="009C764D"/>
    <w:rsid w:val="00B741B6"/>
    <w:rsid w:val="00BE20FB"/>
    <w:rsid w:val="00BE4267"/>
    <w:rsid w:val="00C47A2E"/>
    <w:rsid w:val="00D05A04"/>
    <w:rsid w:val="00D12446"/>
    <w:rsid w:val="00D76056"/>
    <w:rsid w:val="00E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908"/>
  </w:style>
  <w:style w:type="paragraph" w:styleId="a5">
    <w:name w:val="footer"/>
    <w:basedOn w:val="a"/>
    <w:link w:val="a6"/>
    <w:uiPriority w:val="99"/>
    <w:unhideWhenUsed/>
    <w:rsid w:val="0025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908"/>
  </w:style>
  <w:style w:type="table" w:styleId="a7">
    <w:name w:val="Table Grid"/>
    <w:basedOn w:val="a1"/>
    <w:uiPriority w:val="59"/>
    <w:rsid w:val="00B74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7A2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E1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908"/>
  </w:style>
  <w:style w:type="paragraph" w:styleId="a5">
    <w:name w:val="footer"/>
    <w:basedOn w:val="a"/>
    <w:link w:val="a6"/>
    <w:uiPriority w:val="99"/>
    <w:unhideWhenUsed/>
    <w:rsid w:val="0025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908"/>
  </w:style>
  <w:style w:type="table" w:styleId="a7">
    <w:name w:val="Table Grid"/>
    <w:basedOn w:val="a1"/>
    <w:uiPriority w:val="59"/>
    <w:rsid w:val="00B74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7A2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E1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hka-19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Бакирова Марина</cp:lastModifiedBy>
  <cp:revision>7</cp:revision>
  <dcterms:created xsi:type="dcterms:W3CDTF">2015-04-05T11:35:00Z</dcterms:created>
  <dcterms:modified xsi:type="dcterms:W3CDTF">2018-12-10T14:04:00Z</dcterms:modified>
</cp:coreProperties>
</file>