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E8857">
      <w:pPr>
        <w:spacing w:line="480" w:lineRule="auto"/>
        <w:ind w:firstLine="840" w:firstLineChars="300"/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«Судите без ненависти»</w:t>
      </w:r>
    </w:p>
    <w:p w14:paraId="64DCDA2A">
      <w:pPr>
        <w:spacing w:line="480" w:lineRule="auto"/>
        <w:ind w:firstLine="840" w:firstLineChars="30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В 60-х годах XIX века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в России  Император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Александр II провёл ряд либеральных реформ, одной из которых была судебная. Важным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ововведением стали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открытость судов присяжных и право любого подсудимого на защиту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 xml:space="preserve"> процессы стали гласными и состя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зательными Адвокат и П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 xml:space="preserve">рокурор получили равные права в предоставлении и опровержении доказательств. При этом судьбу обвиняемых в тяжких уголовных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преступлениях стали решать присяжные.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Таким образом к концу 70-х – началу 80-х в Санкт-Петербурге и Москве среди юристов начала выделяться отдельная группа адвокатов,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 - происходит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расцвет русской адвокатуры. Судебная реформа 1864 года во всей красе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и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настоящий независимый суд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 - вот п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оэтому и адвокаты были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ичностями. Кого не возьмёшь, – Плевако, Кони, Карабчевский, Зарудный, – все неофиты, влюблённые в своё дело, эмп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рически определяющие,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как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правильно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строить процесс защиты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, собственно, формируя эти правила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адвокатуры,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многие из которых были настоящими звёздами, а громкие процессы с их участием привлекали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зрителей.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</w:rPr>
        <w:t>Организация, данная адвокатуре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того времени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судебными уставами, сохранилась с небольшими изменениями,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внесёнными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позднейшими законами 1874 и 1889 годов, до сих пор.</w:t>
      </w:r>
    </w:p>
    <w:p w14:paraId="280BAF6A">
      <w:pPr>
        <w:spacing w:line="480" w:lineRule="auto"/>
        <w:ind w:firstLine="840" w:firstLineChars="30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Одним из таких ярких звёзд юриспруденции был Фёдор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Никифорович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Плевако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и он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в этом ряду стоит особняком.</w:t>
      </w:r>
    </w:p>
    <w:p w14:paraId="65B13C5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uto"/>
        <w:ind w:left="0" w:right="0" w:firstLine="840" w:firstLineChars="300"/>
        <w:jc w:val="left"/>
        <w:textAlignment w:val="baseline"/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t>Федор</w:t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Никифорович </w:t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t xml:space="preserve"> Плевако родился 25 апреля 1842 года в </w:t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instrText xml:space="preserve"> HYPERLINK "https://lenta.ru/tags/geo/troitsk/" \t "https://lenta.ru/articles/2023/05/31/advokat/_blank" </w:instrText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t>городе Троицке</w:t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t> Оренбургской губернии. Отец будущего адвоката поляк (по другим данным — потомок литовских шляхтичей) Василий Плевак служил чиновником в таможенном ведомстве. У них с </w:t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instrText xml:space="preserve"> HYPERLINK "https://lenta.ru/tags/persons/stepanova-ekaterina/" \t "https://lenta.ru/articles/2023/05/31/advokat/_blank" </w:instrText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t>Екатериной Степановой</w:t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t xml:space="preserve"> было пятеро детей, но брак они по неизвестным причинам </w:t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они </w:t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t>так и не оформили</w:t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shd w:val="clear" w:fill="FFFFFF"/>
          <w:vertAlign w:val="baseline"/>
        </w:rPr>
        <w:t>.</w:t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shd w:val="clear" w:fill="FFFFFF"/>
          <w:vertAlign w:val="baseline"/>
        </w:rPr>
        <w:t xml:space="preserve">Поэтому все дети считались </w:t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shd w:val="clear" w:fill="FFFFFF"/>
          <w:vertAlign w:val="baseline"/>
          <w:lang w:val="ru-RU"/>
        </w:rPr>
        <w:t>незаконнорождёнными</w:t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shd w:val="clear" w:fill="FFFFFF"/>
          <w:vertAlign w:val="baseline"/>
        </w:rPr>
        <w:t xml:space="preserve">: сам Федор много лет носил фамилию Николаев — в честь своего крестного, беглого крепостного Николая. Мальчик очень любил его и переживал, когда беглеца </w:t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shd w:val="clear" w:fill="FFFFFF"/>
          <w:vertAlign w:val="baseline"/>
          <w:lang w:val="ru-RU"/>
        </w:rPr>
        <w:t>нашёл</w:t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shd w:val="clear" w:fill="FFFFFF"/>
          <w:vertAlign w:val="baseline"/>
        </w:rPr>
        <w:t xml:space="preserve"> и силой </w:t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shd w:val="clear" w:fill="FFFFFF"/>
          <w:vertAlign w:val="baseline"/>
          <w:lang w:val="ru-RU"/>
        </w:rPr>
        <w:t>увёз</w:t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shd w:val="clear" w:fill="FFFFFF"/>
          <w:vertAlign w:val="baseline"/>
        </w:rPr>
        <w:t xml:space="preserve"> к себе хозяин-помещик. </w:t>
      </w:r>
      <w:r>
        <w:rPr>
          <w:rFonts w:hint="default" w:ascii="Times New Roman" w:hAnsi="Times New Roman" w:eastAsia="serif" w:cs="Times New Roman"/>
          <w:caps w:val="0"/>
          <w:color w:val="292929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</w:p>
    <w:p w14:paraId="44B419C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uto"/>
        <w:ind w:left="0" w:right="0" w:firstLine="840" w:firstLineChars="30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Между тем отец Федора очень заботился о его образовании: вместе с братом Дормидонтом мальчик учился грамматике, риторике, географии, истории и немецкому языку, а также проявлял неплохие математические способности.</w:t>
      </w:r>
    </w:p>
    <w:p w14:paraId="512FD0C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uto"/>
        <w:ind w:left="0" w:right="0" w:firstLine="840" w:firstLineChars="30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drawing>
          <wp:inline distT="0" distB="0" distL="114300" distR="114300">
            <wp:extent cx="5628640" cy="3752850"/>
            <wp:effectExtent l="0" t="0" r="10160" b="0"/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864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FC3ED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uto"/>
        <w:ind w:left="0" w:right="0" w:firstLine="840" w:firstLineChars="30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</w:pPr>
    </w:p>
    <w:p w14:paraId="041A2E95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8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Летом 1851 года его семья переехала в Москву. Василий определил сыновей в коммерческое училище на Остоженке: Федор и Дормидонт были успешны в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>учёбе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, их отметил посетивший школу принц Ольденбургский, а имена мальчиков попали на доску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>почёта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. Но всего 1,5 года спустя обоих отчислили как незаконнорожденных.</w:t>
      </w:r>
    </w:p>
    <w:p w14:paraId="0A5D2E5B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80" w:lineRule="auto"/>
        <w:ind w:left="0" w:right="0" w:firstLine="840" w:firstLineChars="3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Василий Плевак с большими усилиями смог пристроить своих отчисленных сыновей в третий класс 1-й Московской гимназии на Пречистенке, где они учились вместе с будущим революционером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-анархистом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 Петром Кропоткиным. В 1854 году Василий скончался, а три года спустя Федор потерял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>ещё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 и брата — Дормидонт умер из-за болезни.</w:t>
      </w:r>
    </w:p>
    <w:p w14:paraId="3ED6313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80" w:lineRule="auto"/>
        <w:ind w:left="0" w:right="0" w:firstLine="840" w:firstLineChars="3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Несмотря на смерть близких, молодой человек выпустился из гимназии, окончив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>её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 с отличием, и поступил на юрфак Императорского Московского университета. Перед этим он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 xml:space="preserve"> взял фамилию отца,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прибавив к ней для благозвучия букву «о» — Плевако. В 1864 году молодой юрист уехал в Германию, где прослушал курс лекций в Гейдельбергском университете.</w:t>
      </w:r>
    </w:p>
    <w:p w14:paraId="23B850F5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80" w:lineRule="auto"/>
        <w:ind w:left="0" w:right="0" w:firstLine="840" w:firstLineChars="3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В 1865 году вернувшийся в Россию Плевако получил должность чиновника канцелярии Председателя Московского окружного суда Елисея Люминарского с окладом всего 30 рублей в месяц, а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 xml:space="preserve">через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год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>по приезду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 начал оказывать адвокатские услуги.</w:t>
      </w:r>
    </w:p>
    <w:p w14:paraId="1DC07479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80" w:lineRule="auto"/>
        <w:ind w:left="0" w:right="0" w:firstLine="840" w:firstLineChars="30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Однако судебный процесс, где Плевако в первый раз выступал в качестве защитника, закончился для него провалом — он допустил грубую процессуальную ошибку и его клиента отправили в ссылку. Но уже следующий процесс Плевако выиграл, получил 200 рублей и купил себе на эти деньги шикарный фрак.</w:t>
      </w:r>
    </w:p>
    <w:p w14:paraId="784FACE5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80" w:lineRule="auto"/>
        <w:ind w:left="0" w:right="0" w:firstLine="840" w:firstLineChars="30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А третий клиент в награду за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>своё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 оправдание заплатил Плевако уже 3,6 тысячи рублей. При этом первые же выступления адвоката показали, что он обладал блестящими ораторскими способностями.</w:t>
      </w:r>
    </w:p>
    <w:p w14:paraId="0B38301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uto"/>
        <w:ind w:left="0" w:right="0" w:firstLine="840" w:firstLineChars="3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92929"/>
          <w:spacing w:val="0"/>
          <w:sz w:val="28"/>
          <w:szCs w:val="28"/>
          <w:shd w:val="clear" w:fill="FFFFFF"/>
          <w:vertAlign w:val="baseline"/>
        </w:rPr>
        <w:t>Возможно, поэтому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92929"/>
          <w:spacing w:val="0"/>
          <w:sz w:val="28"/>
          <w:szCs w:val="28"/>
          <w:shd w:val="clear" w:fill="FFFFFF"/>
          <w:vertAlign w:val="baseline"/>
          <w:lang w:val="ru-RU"/>
        </w:rPr>
        <w:t>,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92929"/>
          <w:spacing w:val="0"/>
          <w:sz w:val="28"/>
          <w:szCs w:val="28"/>
          <w:shd w:val="clear" w:fill="FFFFFF"/>
          <w:vertAlign w:val="baseline"/>
        </w:rPr>
        <w:t xml:space="preserve"> годы спустя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92929"/>
          <w:spacing w:val="0"/>
          <w:sz w:val="28"/>
          <w:szCs w:val="28"/>
          <w:shd w:val="clear" w:fill="FFFFFF"/>
          <w:vertAlign w:val="baseline"/>
          <w:lang w:val="ru-RU"/>
        </w:rPr>
        <w:t>,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92929"/>
          <w:spacing w:val="0"/>
          <w:sz w:val="28"/>
          <w:szCs w:val="28"/>
          <w:shd w:val="clear" w:fill="FFFFFF"/>
          <w:vertAlign w:val="baseline"/>
        </w:rPr>
        <w:t xml:space="preserve"> адвокат Плевако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92929"/>
          <w:spacing w:val="0"/>
          <w:sz w:val="28"/>
          <w:szCs w:val="28"/>
          <w:shd w:val="clear" w:fill="FFFFFF"/>
          <w:vertAlign w:val="baseline"/>
          <w:lang w:val="ru-RU"/>
        </w:rPr>
        <w:t>п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омимо выдающегося ораторского таланта и природной смекалки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 обладал ещё одним важным преимуществом -  так хорошо понимал простых людей и совершенно искренне хотел им помогать, что и сделало из него народного героя и всеобщего любимца.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Федор Никифорович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кроме  того , что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был одарённым оратором, даже артистом в хорошем смысле этого слова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, имел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к этому блестящее чувство юмора, и становится понятно, почему на его выступления билеты покупали, как в театр, а цитаты растаскивали на анекдоты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Именитые актёры приходили, чтобы посмотреть, как ведёт дело Фёдор Никифорович Плевако. Чехов писал, что «…сколько бы Плевако ни говорил, его всегда без скуки слушать можно». "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осковский златоуст", так называли адвоката поклонники, буквально одной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-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двумя фразами умел повернуть симпатии присяжных в нужную для себя сторону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.  </w:t>
      </w:r>
    </w:p>
    <w:p w14:paraId="4421C0E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uto"/>
        <w:ind w:left="0" w:right="0" w:firstLine="840" w:firstLineChars="300"/>
        <w:jc w:val="left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292929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92929"/>
          <w:spacing w:val="0"/>
          <w:sz w:val="28"/>
          <w:szCs w:val="28"/>
          <w:shd w:val="clear" w:fill="FFFFFF"/>
        </w:rPr>
        <w:t xml:space="preserve"> Плевако был уникальный прием, который называется «бумеранг»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92929"/>
          <w:spacing w:val="0"/>
          <w:sz w:val="28"/>
          <w:szCs w:val="28"/>
          <w:shd w:val="clear" w:fill="FFFFFF"/>
          <w:lang w:val="ru-RU"/>
        </w:rPr>
        <w:t>, -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92929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92929"/>
          <w:spacing w:val="0"/>
          <w:sz w:val="28"/>
          <w:szCs w:val="28"/>
          <w:shd w:val="clear" w:fill="FFFFFF"/>
          <w:lang w:val="ru-RU"/>
        </w:rPr>
        <w:t>э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92929"/>
          <w:spacing w:val="0"/>
          <w:sz w:val="28"/>
          <w:szCs w:val="28"/>
          <w:shd w:val="clear" w:fill="FFFFFF"/>
        </w:rPr>
        <w:t>то он показывал много раз. То есть он что-то «ловил» у обвинения и возвращал им назад. И обвинение фактически получало свою собственную мысль, которая рассчитывалась как обвинительная, но получалась как оправдательная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92929"/>
          <w:spacing w:val="0"/>
          <w:sz w:val="28"/>
          <w:szCs w:val="28"/>
          <w:shd w:val="clear" w:fill="FFFFFF"/>
          <w:lang w:val="ru-RU"/>
        </w:rPr>
        <w:t>.</w:t>
      </w:r>
    </w:p>
    <w:p w14:paraId="7BBAECA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uto"/>
        <w:ind w:left="0" w:right="0" w:firstLine="840" w:firstLineChars="300"/>
        <w:jc w:val="left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595959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92929"/>
          <w:spacing w:val="0"/>
          <w:sz w:val="28"/>
          <w:szCs w:val="28"/>
          <w:shd w:val="clear" w:fill="FFFFFF"/>
          <w:lang w:val="ru-RU"/>
        </w:rPr>
        <w:t>Всего Федор Плевако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595959"/>
          <w:spacing w:val="0"/>
          <w:sz w:val="28"/>
          <w:szCs w:val="28"/>
          <w:shd w:val="clear" w:fill="FFFFFF"/>
        </w:rPr>
        <w:t>выиграл больше 200 дел. Прич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595959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595959"/>
          <w:spacing w:val="0"/>
          <w:sz w:val="28"/>
          <w:szCs w:val="28"/>
          <w:shd w:val="clear" w:fill="FFFFFF"/>
        </w:rPr>
        <w:t xml:space="preserve">м среди них было немало таких, где у защиты, казалось, не было никаких шансов на победу, а среди клиентов Плевако были люди самых разных сословий. </w:t>
      </w:r>
    </w:p>
    <w:p w14:paraId="2269683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uto"/>
        <w:ind w:left="0" w:right="0" w:firstLine="840" w:firstLineChars="3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595959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595959"/>
          <w:spacing w:val="0"/>
          <w:sz w:val="28"/>
          <w:szCs w:val="28"/>
          <w:shd w:val="clear" w:fill="FFFFFF"/>
        </w:rPr>
        <w:t>Сегодня его имя используют как нарицательное для людей, отличающихся красноречием, а медаль имени Плевако вручают выдающимся деятелям адвокатуры.</w:t>
      </w:r>
    </w:p>
    <w:p w14:paraId="0333133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uto"/>
        <w:ind w:left="0" w:right="0" w:firstLine="840" w:firstLineChars="30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Согласно расхожему мнению, Плевако не готовил свои финальные речи, а постоянно импровизировал. Однако, по воспоминаниям близких адвоката, к выступлениям он все же готовился заранее и обязательно делал пометки на документах, которые называл «оазисами».</w:t>
      </w:r>
    </w:p>
    <w:p w14:paraId="7C7E71CA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80" w:lineRule="auto"/>
        <w:ind w:left="0" w:right="0" w:firstLine="840" w:firstLineChars="30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Иногда для убеждения присяжных Плевако готовил больше десяти вариантов речи, но в итоге порой ему все равно приходилось импровизировать. При этом он часто обращался к религии: изучал Библию, карандашом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>подчёркивал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 важные моменты и использовал их в своих выступлениях.</w:t>
      </w:r>
    </w:p>
    <w:p w14:paraId="6BFC17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auto" w:sz="24" w:space="0"/>
          <w:right w:val="none" w:color="auto" w:sz="0" w:space="0"/>
        </w:pBdr>
        <w:shd w:val="clear" w:fill="FFFFFF"/>
        <w:spacing w:before="0" w:beforeAutospacing="0" w:after="300" w:afterAutospacing="0" w:line="480" w:lineRule="auto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Плевако был очень набожным человеком: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"https://weekend.rambler.ru/person/chehov-anton/" </w:instrTex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он щедро же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ртвовал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 деньги церкви и защищал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>её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 служителей.</w:t>
      </w:r>
    </w:p>
    <w:p w14:paraId="68E750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auto" w:sz="24" w:space="0"/>
          <w:right w:val="none" w:color="auto" w:sz="0" w:space="0"/>
        </w:pBdr>
        <w:shd w:val="clear" w:fill="FFFFFF"/>
        <w:spacing w:before="0" w:beforeAutospacing="0" w:after="300" w:afterAutospacing="0" w:line="480" w:lineRule="auto"/>
        <w:ind w:left="0" w:right="0" w:firstLine="840" w:firstLineChars="300"/>
        <w:jc w:val="both"/>
        <w:textAlignment w:val="baseline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Однажды его клиентом стал пожилой священник, который присвоил и пропил церковную казну. На процессе адвокат обратился к присяжным с неожиданным вопросом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>: «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shd w:val="clear" w:fill="FFFFFF"/>
        </w:rPr>
        <w:t>Прокурор во всем совершенно прав. Все эти преступления подсудимый совершил и сам в них признался. О чем тут спорить? Но я обращаю ваше внимание вот на что. Перед вами сидит человек, который тридцать лет отпускал вам на исповеди грехи ваши. Теперь он ждет от вас: отпустите ли вы ему его грех?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shd w:val="clear" w:fill="FFFFFF"/>
          <w:lang w:val="ru-RU"/>
        </w:rPr>
        <w:t xml:space="preserve">»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Слова защитника тронули присяжных — и они оправдали священника. </w:t>
      </w:r>
    </w:p>
    <w:p w14:paraId="52E0A9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auto" w:sz="24" w:space="0"/>
          <w:right w:val="none" w:color="auto" w:sz="0" w:space="0"/>
        </w:pBdr>
        <w:shd w:val="clear" w:fill="FFFFFF"/>
        <w:spacing w:before="0" w:beforeAutospacing="0" w:after="300" w:afterAutospacing="0" w:line="480" w:lineRule="auto"/>
        <w:ind w:left="0" w:right="0" w:firstLine="840" w:firstLineChars="300"/>
        <w:jc w:val="both"/>
        <w:textAlignment w:val="baseline"/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>1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t>890 год, 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instrText xml:space="preserve"> HYPERLINK "https://lenta.ru/tags/geo/moskva/" \t "https://lenta.ru/articles/2023/05/31/advokat/_blank" </w:instrTex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t>Москва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t>. Суд рассматривает дело Александры Максименко — наследницы крупного пая в пароходстве Дубровиных. Женщину обвиняют в особо тяжком преступлении — отравлении мышьяком мужа Николая. Обвинение уверено: Максименко была любовницей Аристарха Резникова, управляющего в доме е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ё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t xml:space="preserve"> отца. Именно роман с ним и толкнул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её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t xml:space="preserve"> на убийство. Семейный доктор приводит важные показания: вначале он лечил от гонореи Резникова, а потом — Максименко.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t>Казалось бы, обвинительный вердикт Александре — дело решенное, но тут в игру вступает ее защитник, знаменитый адвокат Федор Плевако. Он убеждает присяжных, что мышьяк не мог попасть в организм Николая Максименко при жизни. «Игнорируйте заключения профессора химии Лагермака об обратном — они выходят за пределы его специальности», — говорит он. Плевако доказывает свою версию, разбивает показания свидетелей обвинения, а затем произносит одну из своих знаменитых речей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: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t xml:space="preserve">«Если вы спросите меня,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убеждён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t xml:space="preserve"> ли я в невиновности Александры, я не скажу — да,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убеждён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t xml:space="preserve">. Я лгать не хочу. Но я не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убеждён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t xml:space="preserve"> и в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её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t xml:space="preserve"> виновности. Я и не говорю о вине или невиновности, я говорю о неизвестности ответа на роковой вопрос дела. Когда надо выбирать между жизнью и смертью, то все сомнения должны решиться в сторону жизни», — говорит он присяжным. Адвокат столь убедителен, что выигрывает это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безнадёжное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  <w:t xml:space="preserve"> дело: его подзащитную признают невиновной.</w:t>
      </w:r>
    </w:p>
    <w:p w14:paraId="27BD836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80" w:lineRule="auto"/>
        <w:ind w:left="0" w:right="0" w:firstLine="840" w:firstLineChars="30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Впрочем, несмотря на все успехи, легендарный адвокат выигрывал не всегда. По словам коллег Федора, он мог слабо подготовиться к процессу, </w:t>
      </w:r>
      <w:r>
        <w:rPr>
          <w:rFonts w:hint="default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>увлёкшись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 игрой в карты, удариться в патетику, выдать присяжным излишне жалостливую речь, кажущуюся фальшивой, или взять провальное дело, польстившись на крупный гонорар.</w:t>
      </w:r>
    </w:p>
    <w:p w14:paraId="0F46888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80" w:lineRule="auto"/>
        <w:ind w:left="0" w:right="0" w:firstLine="840" w:firstLineChars="300"/>
        <w:jc w:val="both"/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Так, в 1897 году адвокат защищал рабочих серпуховской Коншинской фабрики, которых обвиняли в участии в стачке, погроме в квартирах руководства и избиении высших фабричных служащих. Плевако пытался доказать присяжным, что представших перед судом рабочих пытаются сделать крайними.</w:t>
      </w:r>
      <w:r>
        <w:rPr>
          <w:rFonts w:hint="default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Но присяжные защитника не послушали и вынесли рабочим обвинительный вердикт.</w:t>
      </w:r>
    </w:p>
    <w:p w14:paraId="14234037">
      <w:pPr>
        <w:pStyle w:val="7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 w:firstLine="700" w:firstLineChars="250"/>
        <w:jc w:val="left"/>
        <w:rPr>
          <w:rFonts w:hint="default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Профессия Федора Плевако принесла ему не только славу и деньги, но и помогла создать семью. Его первый брак был неудачным: у них с женой родился сын Сергей, но совместная жизнь не сложилась. А второй спутницей жизни адвоката на протяжении 30 лет была Мария Орехова.</w:t>
      </w:r>
      <w:r>
        <w:rPr>
          <w:rFonts w:hint="default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 xml:space="preserve">          Пр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едставительница знатного купеческого рода, Орехова поначалу была клиенткой Федора: после 11 лет брака 38-летняя женщина решила развестись с мужем-тираном Василием Демидовым, отцом </w:t>
      </w:r>
      <w:r>
        <w:rPr>
          <w:rFonts w:hint="default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>её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 пятерых детей.</w:t>
      </w:r>
      <w:r>
        <w:rPr>
          <w:rFonts w:hint="default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43B4C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Плевако взялся за это дело, и их деловые отношения с клиенткой быстро переросли в любовные</w:t>
      </w:r>
      <w:r>
        <w:rPr>
          <w:rFonts w:hint="default" w:cs="Times New Roman"/>
          <w:i w:val="0"/>
          <w:iCs w:val="0"/>
          <w:caps w:val="0"/>
          <w:color w:val="343B4C"/>
          <w:spacing w:val="0"/>
          <w:kern w:val="0"/>
          <w:sz w:val="28"/>
          <w:szCs w:val="28"/>
          <w:bdr w:val="none" w:color="auto" w:sz="0" w:space="0"/>
          <w:shd w:val="clear" w:fill="FFFFFF"/>
          <w:lang w:val="ru-RU" w:eastAsia="zh-CN" w:bidi="ar"/>
        </w:rPr>
        <w:t xml:space="preserve">.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Несмотря на то что Демидов категорически не хотел давать жене развод, она уехала от него к адвокату,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о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"https://weekend.rambler.ru/person/lukashevich-nikolay/"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тказавшись от 2,5 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миллиона рублей,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которые ей завещал отец супруга. Впрочем, денег у Ореховой и Плевако хватало и так, </w:t>
      </w:r>
      <w:r>
        <w:rPr>
          <w:rFonts w:hint="default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>причём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 сам Федор любил затратные красивые жесты.</w:t>
      </w:r>
      <w:r>
        <w:rPr>
          <w:rFonts w:hint="default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К примеру, однажды он выкупил все билеты на театральное представление, чтобы посмотреть его </w:t>
      </w:r>
      <w:r>
        <w:rPr>
          <w:rFonts w:hint="default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>вдвоём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 с другом. Кроме того, он несколько раз арендовал пароходы из Нижнего Новгорода до Астрахани и устраивал круизы для своих коллег. Впрочем, несмотря на успешную жизнь, Плевако 20 лет не мог жениться на Марии — до самой смерти </w:t>
      </w:r>
      <w:r>
        <w:rPr>
          <w:rFonts w:hint="default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>её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>супруга Демидова.</w:t>
      </w:r>
    </w:p>
    <w:p w14:paraId="4F5DF3CE">
      <w:pPr>
        <w:pStyle w:val="7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 w:firstLine="840" w:firstLineChars="30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kern w:val="0"/>
          <w:sz w:val="28"/>
          <w:szCs w:val="28"/>
          <w:shd w:val="clear" w:fill="FFFFFF"/>
          <w:lang w:val="en-US" w:eastAsia="zh-CN" w:bidi="ar"/>
        </w:rPr>
        <w:drawing>
          <wp:inline distT="0" distB="0" distL="114300" distR="114300">
            <wp:extent cx="5066665" cy="3431540"/>
            <wp:effectExtent l="0" t="0" r="635" b="1651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6665" cy="3431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21A88F">
      <w:pPr>
        <w:pStyle w:val="7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 w:firstLine="840" w:firstLineChars="3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У них с Ореховой родились трое детей — двое сыновей и дочь, семья жила в просторном доме на Новинском бульваре. На званых вечерах у Плевако частыми гостями были Владимир Немирович-Данченко, Федор Шаляпин, Мария Ермолова и Константин Станиславский.</w:t>
      </w:r>
      <w:r>
        <w:rPr>
          <w:rFonts w:hint="default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Некоторое время помощником адвоката был Леонид Собинов, будущий знаменитый оперный певец. Своей карьере он во многом был обязан Плевако: однажды Мария Ермолова услышала пение Леонида на одном из званых вечеров, очень </w:t>
      </w:r>
      <w:r>
        <w:rPr>
          <w:rFonts w:hint="default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>впечатлилась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 и помогла начинающему певцу строить карьеру.</w:t>
      </w:r>
    </w:p>
    <w:p w14:paraId="40A28F52">
      <w:pPr>
        <w:pStyle w:val="7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 w:firstLine="840" w:firstLineChars="300"/>
        <w:jc w:val="left"/>
        <w:rPr>
          <w:rFonts w:hint="default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А на закате жизни адвокат вместе с </w:t>
      </w:r>
      <w:r>
        <w:rPr>
          <w:rFonts w:hint="default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>семьёй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 перебрался в имение в Тамбовской области, которое он, сам равнодушный к загородной природе, купил по просьбе Марии.</w:t>
      </w:r>
      <w:r>
        <w:rPr>
          <w:rFonts w:hint="default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Федор Плевако </w:t>
      </w:r>
      <w:r>
        <w:rPr>
          <w:rFonts w:hint="default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>вошёл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 в историю не только как блестящий адвокат, но и как известный общественный деятель. Вместе с четырьмя коллегами он </w:t>
      </w:r>
      <w:r>
        <w:rPr>
          <w:rFonts w:hint="default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>вошёл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 xml:space="preserve"> в состав комиссии, работающей над проектом реформы адвокатуры, проведение которой инициировал его старый знакомый по «Делу червонных валетов», министр юстиции Николай </w:t>
      </w:r>
      <w:r>
        <w:rPr>
          <w:rFonts w:hint="default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  <w:lang w:val="ru-RU"/>
        </w:rPr>
        <w:t xml:space="preserve"> Муравьев.</w:t>
      </w:r>
    </w:p>
    <w:p w14:paraId="4E68ADFA">
      <w:pPr>
        <w:pStyle w:val="7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 w:firstLine="840" w:firstLineChars="30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</w:rPr>
      </w:pPr>
      <w:bookmarkStart w:id="0" w:name="_GoBack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kern w:val="0"/>
          <w:sz w:val="28"/>
          <w:szCs w:val="28"/>
          <w:shd w:val="clear" w:fill="FFFFFF"/>
          <w:lang w:val="en-US" w:eastAsia="zh-CN" w:bidi="ar"/>
        </w:rPr>
        <w:drawing>
          <wp:inline distT="0" distB="0" distL="114300" distR="114300">
            <wp:extent cx="4143375" cy="2806700"/>
            <wp:effectExtent l="0" t="0" r="9525" b="12700"/>
            <wp:docPr id="3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4A30BAC">
      <w:pPr>
        <w:pStyle w:val="7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В свободное от работы время Плевако переводил (а позже издал) с немецкого на русский язык курс римского гражданского права Георга Фридриха Пухты, а также основал газету «Жизнь».</w:t>
      </w:r>
    </w:p>
    <w:p w14:paraId="09A25DF9">
      <w:pPr>
        <w:pStyle w:val="7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В 1904 году Плевако в Ватикане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"https://weekend.rambler.ru/person/morozov-savva/"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получил аудиен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цию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у Папы Римского Пия Х, с которым они говорили о единстве веры католиков и православных. Адвокат также жаловался понтифику на ожесточение общества, которое лишь усиливалось год от года.</w:t>
      </w:r>
    </w:p>
    <w:p w14:paraId="64C30118">
      <w:pPr>
        <w:pStyle w:val="7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Одним из последних успешных дел Плевако стал суд над подрядчиком Саввой Мамонтовым, которого обвиняли в неуплате кредитов. Эти деньги Мамонтов потратил на строительство железной дороги от Вологды до Архангельска.</w:t>
      </w:r>
    </w:p>
    <w:p w14:paraId="58F404F0">
      <w:pPr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8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kern w:val="0"/>
          <w:sz w:val="28"/>
          <w:szCs w:val="28"/>
          <w:shd w:val="clear" w:fill="FFFFFF"/>
          <w:lang w:val="en-US" w:eastAsia="zh-CN" w:bidi="ar"/>
        </w:rPr>
        <w:drawing>
          <wp:inline distT="0" distB="0" distL="114300" distR="114300">
            <wp:extent cx="5905500" cy="4000500"/>
            <wp:effectExtent l="0" t="0" r="0" b="0"/>
            <wp:docPr id="2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36C45C">
      <w:pPr>
        <w:pStyle w:val="7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Он ожидал финансовой поддержки от государства, но правительство отозвало концессию на строительство дороги. Плевако строил защиту клиента на том, что на личные нужды Мамонтов не потратил ни копейки. И присяжные вынесли оправдательный вердикт.</w:t>
      </w:r>
    </w:p>
    <w:p w14:paraId="2C19999B">
      <w:pPr>
        <w:pStyle w:val="7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В 1905 году Плевако безвозмездно взялся защищать 29 крестьян, обвиненных в разграблении имения барона Мейендорфа при селе Погребах Севского уезда. Благодаря усилиям адвоката, четверо обвиняемых были оправданы, двое получили по два месяца лишения свободы, а 23 человека были приговорены к восьми месяцам тюрьмы.</w:t>
      </w:r>
    </w:p>
    <w:p w14:paraId="02CBFAF7">
      <w:pPr>
        <w:pStyle w:val="7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Всего же за свою карьеру Федору Плевако удалось выиграть более 200 дел.</w:t>
      </w:r>
    </w:p>
    <w:p w14:paraId="35D5C736">
      <w:pPr>
        <w:pStyle w:val="7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В 1907 году, примкнув к партии «Союз 17 октября», адвокат вошел в состав Госдумы. А год спустя, 23 декабря 1908 года, Плевако скончался от разрыва сердца в возрасте 66 лет. Предчувствуя скорую смерть, он завещал обязательно провести вскрытие его тела, не класть на могилу венков и не произносить речи перед погребением.</w:t>
      </w:r>
    </w:p>
    <w:p w14:paraId="6BAD1DA7">
      <w:pPr>
        <w:pStyle w:val="7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Проститься с легендой пришло огромное количество людей всех сословий, которые проводили Плевако в его последний путь — на кладбище Скорбящинского монастыря. В 1929 году останки адвоката перезахоронили на Ваганьковском кладбище. В 1996 году по инициативе Гильдии российских адвокатов было принято решение об учреждении Золотой медали имени Плевако.</w:t>
      </w:r>
    </w:p>
    <w:p w14:paraId="102A5882">
      <w:pPr>
        <w:pStyle w:val="7"/>
        <w:keepNext w:val="0"/>
        <w:keepLines w:val="0"/>
        <w:widowControl/>
        <w:suppressLineNumbers w:val="0"/>
        <w:spacing w:before="0" w:beforeAutospacing="0" w:after="300" w:afterAutospacing="0" w:line="48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28"/>
          <w:szCs w:val="28"/>
          <w:shd w:val="clear" w:fill="FFFFFF"/>
        </w:rPr>
        <w:t>А шесть лет спустя, в 2002 году, на его могиле появился памятник-барельеф, возведенный на средства российских правозащитников. На нем высечена одна из многих знаменитых фраз Федора Плевако: «Не с ненавистью судите — с любовью судите, если хотите правды».</w:t>
      </w:r>
    </w:p>
    <w:p w14:paraId="4F5366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auto" w:sz="24" w:space="0"/>
          <w:right w:val="none" w:color="auto" w:sz="0" w:space="0"/>
        </w:pBdr>
        <w:shd w:val="clear" w:fill="FFFFFF"/>
        <w:spacing w:before="0" w:beforeAutospacing="0" w:after="300" w:afterAutospacing="0" w:line="480" w:lineRule="auto"/>
        <w:ind w:left="0" w:right="0" w:firstLine="840" w:firstLineChars="300"/>
        <w:jc w:val="left"/>
        <w:textAlignment w:val="baseline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Немалую роль в деле осуществления великих идей Царя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О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 xml:space="preserve">свободителя играла присяжная адвокатура в качестве истолковательницы закона и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пособницы суда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 xml:space="preserve"> и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 xml:space="preserve">представляет собой результат не только судейской работы, но и работы адвокатов, этих помощников или вспомогательных органов правосудия. Вся кассационная практика, получившая для нашего права столь большее значение, выработалась при деятельном и почти постоянном участии адвокатуры. Адвокат возбуждает вопросы, адвокат выставляет соображения, толкует закон, опровергает толкования, соображения противника; из этого обмена доводов и оснований, из этого состязания выясняется для суда истина. Деятельность адвокатов - это тот материал, который в обработке судей обращается в правовой продукт. И если положение нашего правосудия, нашего правосознания за эти 25 лет сделало шаги, то значительная доля этого прогресса должна быть занесена в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счёт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 xml:space="preserve"> деятельности адвокатуры. Но деятельность адвоката не ограничивается его служебной деятельностью; адвокат не только представитель интересов тяжущихся на суде, но и консультант; он часто руководит правовыми сделками,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даёт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 xml:space="preserve"> указания, предотвращает правовую неизвестность разъяснением права и указанием применения законов. Эта деятельность адвокатуры не подлежит никакому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учёту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 xml:space="preserve">, она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безотчётно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 xml:space="preserve"> входит в сокровищницу правосознания народов..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.</w:t>
      </w:r>
    </w:p>
    <w:p w14:paraId="3BA71A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auto" w:sz="24" w:space="0"/>
          <w:right w:val="none" w:color="auto" w:sz="0" w:space="0"/>
        </w:pBdr>
        <w:shd w:val="clear" w:fill="FFFFFF"/>
        <w:spacing w:before="0" w:beforeAutospacing="0" w:after="300" w:afterAutospacing="0" w:line="480" w:lineRule="auto"/>
        <w:ind w:left="0" w:right="0" w:firstLine="840" w:firstLineChars="300"/>
        <w:jc w:val="left"/>
        <w:textAlignment w:val="baseline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Составители судебных уставов выставляли принципом адвокатской деятельности "чувство правды, чести и сознания нравственной ответственности перед правительством и обществом"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.</w:t>
      </w:r>
    </w:p>
    <w:p w14:paraId="7F30F1EB">
      <w:pPr>
        <w:spacing w:line="480" w:lineRule="auto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2E78869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uto"/>
        <w:ind w:left="0" w:right="0" w:firstLine="840" w:firstLineChars="300"/>
        <w:jc w:val="left"/>
        <w:textAlignment w:val="baseline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B8AE58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uto"/>
        <w:ind w:left="0" w:right="0" w:firstLine="840" w:firstLineChars="300"/>
        <w:jc w:val="left"/>
        <w:textAlignment w:val="baseline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sectPr>
      <w:pgSz w:w="11906" w:h="16838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65393"/>
    <w:rsid w:val="12376E10"/>
    <w:rsid w:val="1E2700A0"/>
    <w:rsid w:val="46CC5A25"/>
    <w:rsid w:val="476343B6"/>
    <w:rsid w:val="4AD03C18"/>
    <w:rsid w:val="60C31FC6"/>
    <w:rsid w:val="797437F5"/>
    <w:rsid w:val="7FC9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92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2024-08-10T10:42:00Z</dcterms:created>
  <dc:creator>Admin</dc:creator>
  <cp:lastModifiedBy>Оксана Каминска�</cp:lastModifiedBy>
  <dcterms:modified xsi:type="dcterms:W3CDTF">2024-08-10T15:24:29Z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B2FAF4D5BD184A8198BC554FB290672B_12</vt:lpwstr>
  </property>
</Properties>
</file>