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>МЕЖПРЕДМЕТНЫЕ ПРОЕКТЫ КАК СРЕДСТВО ФОРМИРОВАНИЯ ФУНКЦИОНАЛЬНОЙ ГРАМОТНОСТИ ШКОЛЬНИКОВ НА УРОКАХ ТРУДА</w:t>
      </w:r>
    </w:p>
    <w:p w:rsidR="003A110C" w:rsidRDefault="003A110C" w:rsidP="003A110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A110C" w:rsidRDefault="003A110C" w:rsidP="003A110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Владимирова Н.А, </w:t>
      </w:r>
    </w:p>
    <w:p w:rsidR="003A110C" w:rsidRDefault="003A110C" w:rsidP="003A110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труд (технология) </w:t>
      </w:r>
    </w:p>
    <w:p w:rsidR="003A110C" w:rsidRDefault="003A110C" w:rsidP="003A110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№ 12 БМР РТ</w:t>
      </w:r>
    </w:p>
    <w:p w:rsidR="003A110C" w:rsidRDefault="003A110C" w:rsidP="003A110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является одной из ключевых целей современного образования. Под функциональной грамотностью понимается способность учащихся применять знания и умения в реальных жизненных ситуациях. Особую роль в развитии этой компетенции играют уроки </w:t>
      </w:r>
      <w:bookmarkStart w:id="0" w:name="_GoBack"/>
      <w:bookmarkEnd w:id="0"/>
      <w:r w:rsidRPr="003A110C">
        <w:rPr>
          <w:rFonts w:ascii="Times New Roman" w:hAnsi="Times New Roman" w:cs="Times New Roman"/>
          <w:sz w:val="28"/>
          <w:szCs w:val="28"/>
        </w:rPr>
        <w:t>труда, поскольку именно здесь школьники приобретают практические навыки и опыт решения прикладных задач.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 xml:space="preserve">Однако традиционные подходы к обучению труду зачастую ограничиваются рамками отдельного предмета, что снижает эффективность развития функциональной грамотности. Для преодоления этого ограничения целесообразно использование </w:t>
      </w:r>
      <w:proofErr w:type="spellStart"/>
      <w:r w:rsidRPr="003A110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A110C">
        <w:rPr>
          <w:rFonts w:ascii="Times New Roman" w:hAnsi="Times New Roman" w:cs="Times New Roman"/>
          <w:sz w:val="28"/>
          <w:szCs w:val="28"/>
        </w:rPr>
        <w:t xml:space="preserve"> проектов, объединяющих знания и навыки из разных областей науки и практики.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3A110C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3A110C">
        <w:rPr>
          <w:rFonts w:ascii="Times New Roman" w:hAnsi="Times New Roman" w:cs="Times New Roman"/>
          <w:sz w:val="28"/>
          <w:szCs w:val="28"/>
        </w:rPr>
        <w:t xml:space="preserve"> проекты?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110C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3A110C">
        <w:rPr>
          <w:rFonts w:ascii="Times New Roman" w:hAnsi="Times New Roman" w:cs="Times New Roman"/>
          <w:sz w:val="28"/>
          <w:szCs w:val="28"/>
        </w:rPr>
        <w:t xml:space="preserve"> проекты представляют собой методику организации учебного процесса, основанную на интеграции знаний и умений из различных дисциплин. Такие проекты позволяют школьникам увидеть взаимосвязь между различными предметами и осознать важность комплексного подхода к решению практических задач.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>Например, проект по созданию модели экологически чистого дома может включать элементы математики (расчет площадей и объемов), физики (законы теплопередачи), химии (анализ материалов) и экологии (принципы устойчивого развития). Таким образом, учащиеся получают возможность применить теоретические знания на практике, развивая свою функциональную грамотность.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proofErr w:type="spellStart"/>
      <w:r w:rsidRPr="003A110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A110C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110C" w:rsidRPr="003A110C" w:rsidRDefault="003A110C" w:rsidP="003A110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3A110C">
        <w:rPr>
          <w:rFonts w:ascii="Times New Roman" w:hAnsi="Times New Roman" w:cs="Times New Roman"/>
          <w:sz w:val="28"/>
          <w:szCs w:val="28"/>
        </w:rPr>
        <w:t>азвитие критического мышления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110C">
        <w:rPr>
          <w:rFonts w:ascii="Times New Roman" w:hAnsi="Times New Roman" w:cs="Times New Roman"/>
          <w:sz w:val="28"/>
          <w:szCs w:val="28"/>
        </w:rPr>
        <w:t xml:space="preserve">Работа над </w:t>
      </w:r>
      <w:proofErr w:type="spellStart"/>
      <w:r w:rsidRPr="003A110C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3A110C">
        <w:rPr>
          <w:rFonts w:ascii="Times New Roman" w:hAnsi="Times New Roman" w:cs="Times New Roman"/>
          <w:sz w:val="28"/>
          <w:szCs w:val="28"/>
        </w:rPr>
        <w:t xml:space="preserve"> проектами требует анализа и синтеза информации из различных источников. Учащиеся учатся сравнивать разные точки зрения, оценивать надежность информации и принимать обоснованные решения. Это способствует развитию критического мышления, необходимого для успешной адаптации в современном обществе.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A110C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 xml:space="preserve">ование навыков командной работы. </w:t>
      </w:r>
      <w:r w:rsidRPr="003A110C">
        <w:rPr>
          <w:rFonts w:ascii="Times New Roman" w:hAnsi="Times New Roman" w:cs="Times New Roman"/>
          <w:sz w:val="28"/>
          <w:szCs w:val="28"/>
        </w:rPr>
        <w:t xml:space="preserve">Большинство </w:t>
      </w:r>
      <w:proofErr w:type="spellStart"/>
      <w:r w:rsidRPr="003A110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A110C">
        <w:rPr>
          <w:rFonts w:ascii="Times New Roman" w:hAnsi="Times New Roman" w:cs="Times New Roman"/>
          <w:sz w:val="28"/>
          <w:szCs w:val="28"/>
        </w:rPr>
        <w:t xml:space="preserve"> проектов выполняются коллективно, что позволяет развивать навыки взаимодействия и сотрудничества. Школьники учатся распределять обязанности, учитывать мнения других участников группы и находить компромиссные решения. Эти качества важны не только в учебной деятельности, но и в будущей профессиональной жизни.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Повышение мотивации к учебе. </w:t>
      </w:r>
      <w:r w:rsidRPr="003A110C">
        <w:rPr>
          <w:rFonts w:ascii="Times New Roman" w:hAnsi="Times New Roman" w:cs="Times New Roman"/>
          <w:sz w:val="28"/>
          <w:szCs w:val="28"/>
        </w:rPr>
        <w:t>Интеграция предметов делает учебный процесс более интересным и увлекательным. Учащиеся видят реальную пользу от изучаемых дисциплин, что повышает мотивацию к освоению новых знаний и умений. Например, создание проекта по ландшафтному дизайну помогает учащимся лучше понять принципы ботаники и дизайна, одновременно применяя их на практике.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 xml:space="preserve">Рассмотрим несколько примеров реализации </w:t>
      </w:r>
      <w:proofErr w:type="spellStart"/>
      <w:r w:rsidRPr="003A110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A110C">
        <w:rPr>
          <w:rFonts w:ascii="Times New Roman" w:hAnsi="Times New Roman" w:cs="Times New Roman"/>
          <w:sz w:val="28"/>
          <w:szCs w:val="28"/>
        </w:rPr>
        <w:t xml:space="preserve"> проектов на уроках труда: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10C">
        <w:rPr>
          <w:rFonts w:ascii="Times New Roman" w:hAnsi="Times New Roman" w:cs="Times New Roman"/>
          <w:i/>
          <w:sz w:val="28"/>
          <w:szCs w:val="28"/>
        </w:rPr>
        <w:t>Проект "Создание макета города будущего":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>Участники проекта разрабатывают концепцию города с использованием современных технологий строительства и энергосбережения.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>Проект включает элементы геометрии (проектирование зданий), экономики (оценка стоимости строительных материалов), экологии (использование возобновляемых источников энергии).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10C">
        <w:rPr>
          <w:rFonts w:ascii="Times New Roman" w:hAnsi="Times New Roman" w:cs="Times New Roman"/>
          <w:i/>
          <w:sz w:val="28"/>
          <w:szCs w:val="28"/>
        </w:rPr>
        <w:t>Проект "Изготовление изделий из природных материалов":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>Учащиеся собирают природные материалы (древесину, камни, растения) и создают изделия декоративно-прикладного искусства.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lastRenderedPageBreak/>
        <w:t>Этот проект объединяет биологию (изучение свойств растений), химию (обработка материалов), искусство (эстетика формы и цвета).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10C">
        <w:rPr>
          <w:rFonts w:ascii="Times New Roman" w:hAnsi="Times New Roman" w:cs="Times New Roman"/>
          <w:i/>
          <w:sz w:val="28"/>
          <w:szCs w:val="28"/>
        </w:rPr>
        <w:t>Проект "Организация школьного кафе":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>Группа учеников планирует открытие небольшого кафе в школе, включая разработку меню, расчет себестоимости блюд, оформление интерьера.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>Здесь применяются знания математики (экономический расчет), биологии (питательная ценность продуктов), технологии (приготовление пищи).</w:t>
      </w:r>
    </w:p>
    <w:p w:rsidR="003A110C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>Эти проекты помогают ученикам развить функциональные навыки, необходимые для успешной жизни и карьеры.</w:t>
      </w:r>
    </w:p>
    <w:p w:rsidR="00010197" w:rsidRPr="003A110C" w:rsidRDefault="003A110C" w:rsidP="003A1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0C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3A110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A110C">
        <w:rPr>
          <w:rFonts w:ascii="Times New Roman" w:hAnsi="Times New Roman" w:cs="Times New Roman"/>
          <w:sz w:val="28"/>
          <w:szCs w:val="28"/>
        </w:rPr>
        <w:t xml:space="preserve"> проектов на уроках труда является эффективным средством формирования функциональной грамотности школьников. Такой подход позволяет интегрировать знания и умения из различных учебных дисциплин, развивает критическое мышление, навыки командной работы и повышает интерес к учебному процессу. Важно отметить, что успешная реализация </w:t>
      </w:r>
      <w:proofErr w:type="spellStart"/>
      <w:r w:rsidRPr="003A110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A110C">
        <w:rPr>
          <w:rFonts w:ascii="Times New Roman" w:hAnsi="Times New Roman" w:cs="Times New Roman"/>
          <w:sz w:val="28"/>
          <w:szCs w:val="28"/>
        </w:rPr>
        <w:t xml:space="preserve"> проектов требует внимательного планирования и координации усилий учителей разных предметных направлений. Однако преимущества такого подхода делают его необходимым элементом современной образовательной системы</w:t>
      </w:r>
    </w:p>
    <w:sectPr w:rsidR="00010197" w:rsidRPr="003A110C" w:rsidSect="003A11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92E85"/>
    <w:multiLevelType w:val="hybridMultilevel"/>
    <w:tmpl w:val="521A324C"/>
    <w:lvl w:ilvl="0" w:tplc="FC90CF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0C"/>
    <w:rsid w:val="00010197"/>
    <w:rsid w:val="003A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3DAA"/>
  <w15:chartTrackingRefBased/>
  <w15:docId w15:val="{4A7E8C98-8D9C-403E-BA94-C499CB81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2025-10-11T10:48:00Z</dcterms:created>
  <dcterms:modified xsi:type="dcterms:W3CDTF">2025-10-11T10:55:00Z</dcterms:modified>
</cp:coreProperties>
</file>