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635" w:rsidRDefault="00E14635" w:rsidP="0026786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6"/>
          <w:szCs w:val="36"/>
          <w:lang w:eastAsia="ru-RU"/>
        </w:rPr>
        <w:t>В</w:t>
      </w:r>
      <w:r w:rsidR="00267868" w:rsidRPr="00267868">
        <w:rPr>
          <w:rFonts w:ascii="Helvetica" w:eastAsia="Times New Roman" w:hAnsi="Helvetica" w:cs="Helvetica"/>
          <w:b/>
          <w:bCs/>
          <w:color w:val="199043"/>
          <w:kern w:val="36"/>
          <w:sz w:val="36"/>
          <w:szCs w:val="36"/>
          <w:lang w:eastAsia="ru-RU"/>
        </w:rPr>
        <w:t>икторина</w:t>
      </w:r>
    </w:p>
    <w:p w:rsidR="00267868" w:rsidRPr="00267868" w:rsidRDefault="00267868" w:rsidP="0026786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6"/>
          <w:szCs w:val="36"/>
          <w:lang w:eastAsia="ru-RU"/>
        </w:rPr>
      </w:pPr>
      <w:r w:rsidRPr="00267868">
        <w:rPr>
          <w:rFonts w:ascii="Helvetica" w:eastAsia="Times New Roman" w:hAnsi="Helvetica" w:cs="Helvetica"/>
          <w:b/>
          <w:bCs/>
          <w:color w:val="199043"/>
          <w:kern w:val="36"/>
          <w:sz w:val="36"/>
          <w:szCs w:val="36"/>
          <w:lang w:eastAsia="ru-RU"/>
        </w:rPr>
        <w:t xml:space="preserve"> "Памяти поколений – дни воинской славы" 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Цели:</w:t>
      </w:r>
    </w:p>
    <w:p w:rsidR="00267868" w:rsidRPr="00267868" w:rsidRDefault="00267868" w:rsidP="00267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познакомить учащихся с днями воинской славы (победными днями) России;</w:t>
      </w:r>
    </w:p>
    <w:p w:rsidR="00267868" w:rsidRPr="00267868" w:rsidRDefault="00267868" w:rsidP="00267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сформировать чувство гордости за свою Родину и уважение к подвигам наших воинов – защитников Отечества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2).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267868" w:rsidRPr="00267868" w:rsidRDefault="00267868" w:rsidP="00267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определить уровень знаний о днях воинской славы и исторических событиях, соответствующих этим датам и героях России;</w:t>
      </w:r>
    </w:p>
    <w:p w:rsidR="00267868" w:rsidRPr="00267868" w:rsidRDefault="00267868" w:rsidP="00267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способствовать развитию у школьников интереса к героическому прошлому нашей Родины;</w:t>
      </w:r>
    </w:p>
    <w:p w:rsidR="00267868" w:rsidRPr="00267868" w:rsidRDefault="00267868" w:rsidP="002678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выявить наиболее подготовленных обучающихся по данной теме.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Участники: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команды учащихся 10-х классов по 5-6 человек.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Состав жюри: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преподаватель-организатор ОБЖ, обучающиеся старших классов.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Порядок и форма проведения: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викторина проводится в форме устного и письменного опроса в два этапа.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Организационный этап.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Обучающиеся делятся на 3-4 команды по 5-6 человек. В бланках ответов записывают название своей команды. Ведущий из числа преподавательского состава (или учащийся из 11-го класса) знакомит участников с правилами игры и раздаёт бланки для ответов на первый этап.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Первый этап.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Ведущий зачитывает вопросы. Участники команд записывают в бланки правильные ответы. Время на каждый вопрос – 1 минута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5).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1. Кому принадлежат слова?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«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Кто к нам с мечом придёт, от меча и погибнет! На том стояла, стоит и будет стоять земля русская!»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6).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2.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Кто из Московских князей, ранее отлучённый от церкви, за ратные подвиги в год тысячелетия Крещения Руси, был причислен к лику святых?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7).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3.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Кому установлен памятник на Красной площади в Москве, уменьшенная копия которого находится в Нижнем Новгороде на площади Народного единства?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8).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4.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О ком идёт речь в стихотворении А.С.</w:t>
      </w:r>
      <w:r w:rsidR="00E14635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Пушкина «Стансы»?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«Самодержавною рукой он смело сеял просвещенье, не призирал страны родной,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lastRenderedPageBreak/>
        <w:t>он знал её предназначенье. То академик, то герой, то мореплаватель, то плотник, он всеобъемлющей душой на троне вечный был работник»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9).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5.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Назовите автора известного выражения: «Сам погибай, а товарища выручай!»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10).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6.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Великий флотоводец, автор строк: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«Смерть предпочитаю я бесчестному служению»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 xml:space="preserve"> (слайд 11).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7.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 Кто автор афоризма? «Чтобы спасти Россию, надо сжечь Москву»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12).</w:t>
      </w:r>
    </w:p>
    <w:p w:rsidR="00267868" w:rsidRPr="00267868" w:rsidRDefault="00267868" w:rsidP="00E14635">
      <w:pPr>
        <w:shd w:val="clear" w:color="auto" w:fill="FFFFFF"/>
        <w:spacing w:after="135" w:line="240" w:lineRule="auto"/>
        <w:ind w:right="-285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8.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Русский Адмирал, автор слов «Береги язык, на котором говоришь, каюту, в которой живёшь и мундир, который носишь»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13).</w:t>
      </w:r>
    </w:p>
    <w:p w:rsidR="00267868" w:rsidRPr="00267868" w:rsidRDefault="00267868" w:rsidP="00E14635">
      <w:pPr>
        <w:shd w:val="clear" w:color="auto" w:fill="FFFFFF"/>
        <w:spacing w:after="135" w:line="240" w:lineRule="auto"/>
        <w:ind w:right="-285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Вопрос 9. 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Маршал Советского Союза, который на обвинение его в бонапартизме ответил: «Сравнение</w:t>
      </w:r>
      <w:r w:rsidR="00E14635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неверное. Бонапарт войну проиграл, а я выиграл»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14).</w:t>
      </w:r>
    </w:p>
    <w:p w:rsidR="00267868" w:rsidRPr="00267868" w:rsidRDefault="00267868" w:rsidP="00E14635">
      <w:pPr>
        <w:shd w:val="clear" w:color="auto" w:fill="FFFFFF"/>
        <w:spacing w:after="135" w:line="240" w:lineRule="auto"/>
        <w:jc w:val="center"/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Участники сдают бланки с ответами за первый этап для подсчёта баллов. Жюри подсчитывает баллы за первый этап и записывает их в общий протокол.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Учитель знакомит обучающихся с правильными ответами на вопросы первого этапа викторины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(слайды 15-17).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1.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Кому принадлежат слова?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«Кто к нам с мечом придёт, от меча и погибнет! На том стояла, стоит и будет стоять земля русская!»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(Александр Невский)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2.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Кто из Московских князей, ранее отлучённый от церкви, за ратные подвиги в год тысячелетия Крещения Руси, был причислен к лику святых?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(Дмитрий Донской)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3.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Кому установлен памятник на Красной площади в Москве, уменьшенная копия которого находится в Нижнем Новгороде на площади Народного единства?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(Кузьме Минину и Дмитрию Пожарскому)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4.</w:t>
      </w:r>
      <w:r w:rsidR="00E14635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О ком идёт речь в стихотворении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А.С.Пушкина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«Стансы»? «Самодержавною рукой он смело сеял просвещенье, не призирал страны родной, он знал её предназначенье. То академик, то герой, то мореплаватель, то плотник, он всеобъемлющей душой на троне вечный был работник»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(О Петре I)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5.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Назовите автора известного выражения: «Сам погибай, а товарища выручай!»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(Александр Васильевич Суворов)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6.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Великий флотоводец, автор строк: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 xml:space="preserve">«Смерть предпочитаю я бесчестному служению» 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(Фёдор Фёдорович Ушаков)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7.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Кто автор афоризма? «Чтобы спасти Россию, надо сжечь Москву».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(Михаил Илларионович Кутузов)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lastRenderedPageBreak/>
        <w:t>Вопрос 8.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Русский Адмирал, автор слов «Береги язык, на котором говоришь, каюту, в которой живёшь и мундир, который носишь».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(Павел Степанович Нахимов)</w:t>
      </w:r>
      <w:r w:rsidRPr="00267868">
        <w:rPr>
          <w:rFonts w:ascii="PT Astra Serif" w:eastAsia="Times New Roman" w:hAnsi="PT Astra Serif" w:cs="Helvetica"/>
          <w:b/>
          <w:bCs/>
          <w:color w:val="333333"/>
          <w:sz w:val="28"/>
          <w:szCs w:val="28"/>
          <w:lang w:eastAsia="ru-RU"/>
        </w:rPr>
        <w:br/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 9.</w:t>
      </w:r>
      <w:r w:rsidR="00E14635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Маршал Советского Союза, который на обвинение его в бонапартизме</w:t>
      </w:r>
      <w:r w:rsidR="00E14635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ответил</w:t>
      </w:r>
      <w:r w:rsidR="00E14635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:«Сравнение</w:t>
      </w:r>
      <w:r w:rsidR="00E14635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неверное. Бонапарт войну проиграл, а я выиграл».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(Георгий Константинович Жуков)</w:t>
      </w:r>
    </w:p>
    <w:p w:rsidR="00267868" w:rsidRPr="00267868" w:rsidRDefault="00267868" w:rsidP="00E14635">
      <w:pPr>
        <w:shd w:val="clear" w:color="auto" w:fill="FFFFFF"/>
        <w:spacing w:after="135" w:line="240" w:lineRule="auto"/>
        <w:jc w:val="center"/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Второй этап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. 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Ведущий раздаёт бланки для ответов второго этапа. Оглашает правила второго этапа. По картинке с изображением одного их памятных дней истории из числа Дней воинской славы и подсказкам, участникам необходимо вспомнить и записать в бланк ответов День воинской славы, соответствующий приведённым данным. Участники команд записывают в бланки правильные ответы. Время на каждый вопрос – 1 минута (слайд 18).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1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19).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18 апреля 1242 г., Александр Невский, «Ливонский орден был вынужден заключить мир, крестоносцы отказывались от притязаний на русские земли».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2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20).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7 ноября, 24-я годовщина Великой Октябрьской социалистической революции, «Гитлеровские войска рвались к Москве. Прямо с Красной площади советские солдаты шли в бой, чтобы защищать свою Родину».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3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21).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24 декабря 1790г., Александр Васильевич Суворов, «Выдающаяся победа русско-турецкой войны 1787-1891 гг., в результате которой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Ясский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мир подтвердил присоединение к России Крыма и Кубани».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4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22).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23 августа 1943г., Константин Константинович Рокоссовский, «Разгром гитлеровских войск и выход советских войск к Днепру завершили коренной перелом в войне».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5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23).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8 сентября 1812г., Михаил Илларионович Кутузов, «Потери французов в сражении во многом предопределили поражение Наполеона в войне с Россией».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6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24).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: 21 сентября 1380г., Дмитрий Донской, «Победа нанесла сильный удар по могуществу Золотой Орды, ускорив ее распад, способствовала усилению авторитета Москвы и ее роли в образовании единого Русского государства».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7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25).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lastRenderedPageBreak/>
        <w:t>Подсказки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27 января 1944г., Ладожское озеро, Леонид Александрович Говоров, «Триумф беспримерной стойкости защитников Невской твердыни в самой продолжительной битве Второй мировой войны».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8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26).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Подсказка: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9 августа 1714, Пётр Алексеевич Романов, «Победа над сильнейшим в то время шведским флотом, которую Петр I назвал «второй Полтавой» усилила позиции России».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9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27).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1 декабря 1853г., Павел Степанович Нахимов, «Победа в последнем крупном сражении парусного флота обеспечила господство России на Черном море, сорвало планы высадки десанта турок на Кавказе».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10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(слайд 28).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Подсказки: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5 декабря 1941г., Георгий Константинович Жуков, «Первая крупная победа в Великой Отечественной войне 1941-1945 г. над фашистской Германией, которая развеяла миф о её непобедимости».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Участники сдают бланки с ответами за второй этап для подсчёта баллов. Учитель знакомит обучающихся с правильными ответами на вопросы второго этапа викторины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(слайды 29-33).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1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u w:val="single"/>
          <w:lang w:eastAsia="ru-RU"/>
        </w:rPr>
        <w:t>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Правильный ответ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День победы русских воинов князя Александра Невского над немецкими рыцарями на Чудском озере (Ледовое побоище).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2.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Правильный ответ –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3.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Правильный ответ –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День взятия турецкой крепости Измаил русскими войсками под командованием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А.В.Суворова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4.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Правильный ответ –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День разгрома советскими войсками немецко-фашистских войск в Курской битве.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5.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Правильный ответ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– День Бородинского сражения русской армии под командованием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М.И.Кутузова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с французской армией.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6.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Правильный ответ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– День победы русских полков во главе с великим князем Дмитрием Донским над татаро-монгольскими войскам в Куликовой битве.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7.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Правильный ответ –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День снятия блокады города Ленинграда.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8.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Правильный ответ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День первой в российской истории морской победы русского флота под командованием Петра I над шведами у мыса Гангут.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9.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 Правильный ответ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 – День победы русской эскадры под командованием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П.С.Нахимова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над турецкой эскадрой у мыса Синоп.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u w:val="single"/>
          <w:lang w:eastAsia="ru-RU"/>
        </w:rPr>
        <w:t>Вопрос 10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lastRenderedPageBreak/>
        <w:t>Правильный ответ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День начала контрнаступления советских войск против немецко-фашистских войск в битве под Москвой.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Жюри подсчитывают баллы и заносят в протокол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34).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Первый этап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за каждый правильный ответ команды получают по 1 (одному) баллу.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Второй этап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за верный и полный ответ на поставленный вопрос участнику начисляется 2 балла, не совсем точный ответ – 1 балл, неправильный ответ – 0 баллов.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При равенстве баллов командам-претендентам даётся дополнительный вопрос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34).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Назовите русского флотоводца, адмирала, командующего Черноморским флотом, который не потерял в боях ни одного корабля, ни один подчинённый, которого не попал в плен, в честь которого в 1944 году были учреждены Орден и медаль. И День воинской славы, связанный с его именем.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Правильный ответ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(слайд 35)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– Ушаков Федор Федорович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(1 балл);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День победы русской эскадры под командованием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Ф.Ф.Ушакова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 xml:space="preserve"> над турецкой эскадрой у мыса </w:t>
      </w:r>
      <w:proofErr w:type="spellStart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Тендра</w:t>
      </w:r>
      <w:proofErr w:type="spellEnd"/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(1 балл); 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11 сентября 1790г. </w:t>
      </w:r>
      <w:r w:rsidRPr="00267868">
        <w:rPr>
          <w:rFonts w:ascii="PT Astra Serif" w:eastAsia="Times New Roman" w:hAnsi="PT Astra Serif" w:cs="Helvetica"/>
          <w:i/>
          <w:iCs/>
          <w:color w:val="333333"/>
          <w:sz w:val="28"/>
          <w:szCs w:val="28"/>
          <w:lang w:eastAsia="ru-RU"/>
        </w:rPr>
        <w:t>(1 балл).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Если и в этом случае у команд равное количество баллов, то предпочтение отдаётся команде, давшей наибольшее количество правильных полных вопросов.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Жюри записывают баллы за каждый вопрос в протокол: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Название команды ____________________________________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90"/>
        <w:gridCol w:w="1908"/>
        <w:gridCol w:w="1066"/>
      </w:tblGrid>
      <w:tr w:rsidR="00267868" w:rsidRPr="00267868" w:rsidTr="0026786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Первый этап, баллы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Второй этап, баллы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</w:t>
            </w: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(сумма баллов)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Место</w:t>
            </w:r>
          </w:p>
        </w:tc>
      </w:tr>
      <w:tr w:rsidR="00267868" w:rsidRPr="00267868" w:rsidTr="00267868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7868" w:rsidRPr="00267868" w:rsidRDefault="00267868" w:rsidP="0026786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7868" w:rsidRPr="00267868" w:rsidRDefault="00267868" w:rsidP="0026786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267868" w:rsidRPr="00267868" w:rsidTr="002678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7868" w:rsidRPr="00267868" w:rsidRDefault="00267868" w:rsidP="0026786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7868" w:rsidRPr="00267868" w:rsidRDefault="00267868" w:rsidP="0026786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267868" w:rsidRPr="00267868" w:rsidTr="002678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7868" w:rsidRPr="00267868" w:rsidRDefault="00267868" w:rsidP="00267868">
            <w:pPr>
              <w:spacing w:after="135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6786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Определение победителей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: Баллы за все ответы суммируются. По итогам определяются победитель и призёры викторины.</w:t>
      </w:r>
    </w:p>
    <w:p w:rsidR="00267868" w:rsidRPr="00267868" w:rsidRDefault="00267868" w:rsidP="00267868">
      <w:pPr>
        <w:shd w:val="clear" w:color="auto" w:fill="FFFFFF"/>
        <w:spacing w:after="135" w:line="240" w:lineRule="auto"/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</w:pPr>
      <w:r w:rsidRPr="00267868">
        <w:rPr>
          <w:rFonts w:ascii="PT Astra Serif" w:eastAsia="Times New Roman" w:hAnsi="PT Astra Serif" w:cs="Helvetica"/>
          <w:b/>
          <w:bCs/>
          <w:i/>
          <w:iCs/>
          <w:color w:val="333333"/>
          <w:sz w:val="28"/>
          <w:szCs w:val="28"/>
          <w:lang w:eastAsia="ru-RU"/>
        </w:rPr>
        <w:t>Награждение победителей:</w:t>
      </w:r>
      <w:r w:rsidRPr="00267868">
        <w:rPr>
          <w:rFonts w:ascii="PT Astra Serif" w:eastAsia="Times New Roman" w:hAnsi="PT Astra Serif" w:cs="Helvetica"/>
          <w:color w:val="333333"/>
          <w:sz w:val="28"/>
          <w:szCs w:val="28"/>
          <w:lang w:eastAsia="ru-RU"/>
        </w:rPr>
        <w:t> победители и призёры, занявшие I, II, III места награждаются грамотами и призами.</w:t>
      </w:r>
    </w:p>
    <w:p w:rsidR="00267868" w:rsidRPr="00267868" w:rsidRDefault="00267868" w:rsidP="00BC5F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267868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Приложение</w:t>
        </w:r>
      </w:hyperlink>
      <w:bookmarkStart w:id="0" w:name="_GoBack"/>
      <w:bookmarkEnd w:id="0"/>
    </w:p>
    <w:p w:rsidR="004920BE" w:rsidRDefault="004920BE"/>
    <w:sectPr w:rsidR="004920BE" w:rsidSect="00E146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52EC5"/>
    <w:multiLevelType w:val="multilevel"/>
    <w:tmpl w:val="DD6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A7BEC"/>
    <w:multiLevelType w:val="multilevel"/>
    <w:tmpl w:val="AAC2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68"/>
    <w:rsid w:val="00267868"/>
    <w:rsid w:val="004920BE"/>
    <w:rsid w:val="00BC5F6E"/>
    <w:rsid w:val="00E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011F"/>
  <w15:chartTrackingRefBased/>
  <w15:docId w15:val="{14ED8CA0-6E5D-418B-9858-CFF217F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674525/pril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2024-04-08T07:35:00Z</dcterms:created>
  <dcterms:modified xsi:type="dcterms:W3CDTF">2024-04-08T09:16:00Z</dcterms:modified>
</cp:coreProperties>
</file>