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C8" w:rsidRDefault="007F6AC8" w:rsidP="007F6AC8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8501C3">
        <w:rPr>
          <w:rStyle w:val="FontStyle15"/>
          <w:sz w:val="28"/>
          <w:szCs w:val="28"/>
        </w:rPr>
        <w:t>Психолого-педагогические аспекты формирования социальной активности студентов</w:t>
      </w:r>
      <w:r>
        <w:rPr>
          <w:rStyle w:val="FontStyle15"/>
          <w:sz w:val="28"/>
          <w:szCs w:val="28"/>
        </w:rPr>
        <w:t>, проживающих в общежитии</w:t>
      </w:r>
    </w:p>
    <w:p w:rsidR="007F6AC8" w:rsidRPr="008501C3" w:rsidRDefault="007F6AC8" w:rsidP="007F6AC8">
      <w:pPr>
        <w:pStyle w:val="Style5"/>
        <w:widowControl/>
        <w:spacing w:line="240" w:lineRule="auto"/>
        <w:ind w:left="4248" w:firstLine="709"/>
        <w:rPr>
          <w:rStyle w:val="FontStyle15"/>
          <w:b w:val="0"/>
          <w:sz w:val="28"/>
          <w:szCs w:val="28"/>
        </w:rPr>
      </w:pP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В условиях современной общественной жизни с ее динамичностью, насы</w:t>
      </w:r>
      <w:r w:rsidRPr="008501C3">
        <w:rPr>
          <w:rStyle w:val="FontStyle11"/>
          <w:sz w:val="28"/>
          <w:szCs w:val="28"/>
        </w:rPr>
        <w:softHyphen/>
        <w:t>щенностью информацией, интенсивностью общения социальная адаптация личности становится все более актуальной проблемой. Механизмы социальной адаптации являются одним из факторов социального и психологического здо</w:t>
      </w:r>
      <w:r w:rsidRPr="008501C3">
        <w:rPr>
          <w:rStyle w:val="FontStyle11"/>
          <w:sz w:val="28"/>
          <w:szCs w:val="28"/>
        </w:rPr>
        <w:softHyphen/>
        <w:t xml:space="preserve">ровья личности. </w:t>
      </w:r>
      <w:proofErr w:type="spellStart"/>
      <w:r w:rsidRPr="008501C3">
        <w:rPr>
          <w:rStyle w:val="FontStyle11"/>
          <w:sz w:val="28"/>
          <w:szCs w:val="28"/>
        </w:rPr>
        <w:t>Здоровьесберегающее</w:t>
      </w:r>
      <w:proofErr w:type="spellEnd"/>
      <w:r w:rsidRPr="008501C3">
        <w:rPr>
          <w:rStyle w:val="FontStyle11"/>
          <w:sz w:val="28"/>
          <w:szCs w:val="28"/>
        </w:rPr>
        <w:t xml:space="preserve"> образовательное пространство - прежде всего совокупность возможностей социализации студентов.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Современная психолого-педагогическая наука и практика считает, что од</w:t>
      </w:r>
      <w:r w:rsidRPr="008501C3">
        <w:rPr>
          <w:rStyle w:val="FontStyle11"/>
          <w:sz w:val="28"/>
          <w:szCs w:val="28"/>
        </w:rPr>
        <w:softHyphen/>
        <w:t>ним из ведущих факторов социальной адаптации личности можно считать ее социальную активность.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Социальная активность - интегральное понятие, его сущность раскрывает</w:t>
      </w:r>
      <w:r w:rsidRPr="008501C3">
        <w:rPr>
          <w:rStyle w:val="FontStyle11"/>
          <w:sz w:val="28"/>
          <w:szCs w:val="28"/>
        </w:rPr>
        <w:softHyphen/>
        <w:t>ся через исследование социальных установок личности, ее потребности, соци</w:t>
      </w:r>
      <w:r w:rsidRPr="008501C3">
        <w:rPr>
          <w:rStyle w:val="FontStyle11"/>
          <w:sz w:val="28"/>
          <w:szCs w:val="28"/>
        </w:rPr>
        <w:softHyphen/>
        <w:t>альную направленность деятельности и др. проявления. Социальная активность проявляется как состояние деятельности, актуальная потребность, преобра</w:t>
      </w:r>
      <w:r w:rsidRPr="008501C3">
        <w:rPr>
          <w:rStyle w:val="FontStyle11"/>
          <w:sz w:val="28"/>
          <w:szCs w:val="28"/>
        </w:rPr>
        <w:softHyphen/>
        <w:t>зующая способность и черта личности.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Социальная активность развивается и проявляется прежде всего в деятель</w:t>
      </w:r>
      <w:r w:rsidRPr="008501C3">
        <w:rPr>
          <w:rStyle w:val="FontStyle11"/>
          <w:sz w:val="28"/>
          <w:szCs w:val="28"/>
        </w:rPr>
        <w:softHyphen/>
        <w:t>ности. Закономерностью развития социальной активности является чередова</w:t>
      </w:r>
      <w:r w:rsidRPr="008501C3">
        <w:rPr>
          <w:rStyle w:val="FontStyle11"/>
          <w:sz w:val="28"/>
          <w:szCs w:val="28"/>
        </w:rPr>
        <w:softHyphen/>
        <w:t>ние различных видов деятельности, их непрерывная «</w:t>
      </w:r>
      <w:proofErr w:type="spellStart"/>
      <w:r w:rsidRPr="008501C3">
        <w:rPr>
          <w:rStyle w:val="FontStyle11"/>
          <w:sz w:val="28"/>
          <w:szCs w:val="28"/>
        </w:rPr>
        <w:t>переблокировка</w:t>
      </w:r>
      <w:proofErr w:type="spellEnd"/>
      <w:r w:rsidRPr="008501C3">
        <w:rPr>
          <w:rStyle w:val="FontStyle11"/>
          <w:sz w:val="28"/>
          <w:szCs w:val="28"/>
        </w:rPr>
        <w:t>».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Если исходить из того, какие общественные задачи решает человек, какова их ценность, каких результатов он добивается и какова мера включения лично</w:t>
      </w:r>
      <w:r w:rsidRPr="008501C3">
        <w:rPr>
          <w:rStyle w:val="FontStyle11"/>
          <w:sz w:val="28"/>
          <w:szCs w:val="28"/>
        </w:rPr>
        <w:softHyphen/>
        <w:t>стного в подобное решение, можно выделить следующие уровни социальной активности (и социальной реактивности как противоположности): норматив</w:t>
      </w:r>
      <w:r w:rsidRPr="008501C3">
        <w:rPr>
          <w:rStyle w:val="FontStyle11"/>
          <w:sz w:val="28"/>
          <w:szCs w:val="28"/>
        </w:rPr>
        <w:softHyphen/>
        <w:t>ный, нормативно-личностный, личностно-продуктивный, продуктивно-творческий.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Все уровни иерархически организованы. Нельзя ожидать от личности про</w:t>
      </w:r>
      <w:r w:rsidRPr="008501C3">
        <w:rPr>
          <w:rStyle w:val="FontStyle11"/>
          <w:sz w:val="28"/>
          <w:szCs w:val="28"/>
        </w:rPr>
        <w:softHyphen/>
        <w:t>дуктивной или творческой активности, если она не прошла нормативного уров</w:t>
      </w:r>
      <w:r w:rsidRPr="008501C3">
        <w:rPr>
          <w:rStyle w:val="FontStyle11"/>
          <w:sz w:val="28"/>
          <w:szCs w:val="28"/>
        </w:rPr>
        <w:softHyphen/>
        <w:t>ня, в противном случае ее деятельность будет характеризоваться социальной реактивностью. Ясно также, что и в онтогенезе все уровни социальной активно</w:t>
      </w:r>
      <w:r w:rsidRPr="008501C3">
        <w:rPr>
          <w:rStyle w:val="FontStyle11"/>
          <w:sz w:val="28"/>
          <w:szCs w:val="28"/>
        </w:rPr>
        <w:softHyphen/>
        <w:t>сти невозможно формировать одновременно.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В подростковом возрасте больше внимания следует обращать на развитие нормативно-личностной социальной активности, с элементами продуктивности. С юношеского возраста важно стимулировать личностно-продуктивный уро</w:t>
      </w:r>
      <w:r w:rsidRPr="008501C3">
        <w:rPr>
          <w:rStyle w:val="FontStyle11"/>
          <w:sz w:val="28"/>
          <w:szCs w:val="28"/>
        </w:rPr>
        <w:softHyphen/>
        <w:t>вень с элементами творчества.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 xml:space="preserve">Социальная активность - динамическое образование: по мере </w:t>
      </w:r>
      <w:proofErr w:type="gramStart"/>
      <w:r w:rsidRPr="008501C3">
        <w:rPr>
          <w:rStyle w:val="FontStyle11"/>
          <w:sz w:val="28"/>
          <w:szCs w:val="28"/>
        </w:rPr>
        <w:t>того ,как</w:t>
      </w:r>
      <w:proofErr w:type="gramEnd"/>
      <w:r w:rsidRPr="008501C3">
        <w:rPr>
          <w:rStyle w:val="FontStyle11"/>
          <w:sz w:val="28"/>
          <w:szCs w:val="28"/>
        </w:rPr>
        <w:t xml:space="preserve"> личность приобретает опыт социальной деятельности и включается все более широкий круг общения, происходит нарастание социальной активности, кото</w:t>
      </w:r>
      <w:r w:rsidRPr="008501C3">
        <w:rPr>
          <w:rStyle w:val="FontStyle11"/>
          <w:sz w:val="28"/>
          <w:szCs w:val="28"/>
        </w:rPr>
        <w:softHyphen/>
        <w:t>рая проявляется через социальную инициативу и исполнительность.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 xml:space="preserve">В зависимости от объекта, на который направлена социальная активность, она по-разному проявляется в различных видах деятельности: общественной, политической, познавательной, трудовой, художественной, физической и т.д. Эти проявления зависят от многих причин, как объективных </w:t>
      </w:r>
      <w:r w:rsidRPr="008501C3">
        <w:rPr>
          <w:rStyle w:val="FontStyle11"/>
          <w:sz w:val="28"/>
          <w:szCs w:val="28"/>
        </w:rPr>
        <w:lastRenderedPageBreak/>
        <w:t>(уровень развития деятельности, потребность общества в данном виде деятельности), так и субъ</w:t>
      </w:r>
      <w:r w:rsidRPr="008501C3">
        <w:rPr>
          <w:rStyle w:val="FontStyle11"/>
          <w:sz w:val="28"/>
          <w:szCs w:val="28"/>
        </w:rPr>
        <w:softHyphen/>
        <w:t>ективных (предшествующий опыт субъекта, его общие и специальные способ</w:t>
      </w:r>
      <w:r w:rsidRPr="008501C3">
        <w:rPr>
          <w:rStyle w:val="FontStyle11"/>
          <w:sz w:val="28"/>
          <w:szCs w:val="28"/>
        </w:rPr>
        <w:softHyphen/>
        <w:t>ности, степень осознанности личной и общественной необходимости данного вида деятельности).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При анализе социальной активности личности можно выделить следующие типы:</w:t>
      </w:r>
    </w:p>
    <w:p w:rsidR="007F6AC8" w:rsidRPr="008501C3" w:rsidRDefault="007F6AC8" w:rsidP="007F6AC8">
      <w:pPr>
        <w:pStyle w:val="Style9"/>
        <w:widowControl/>
        <w:tabs>
          <w:tab w:val="left" w:pos="62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•</w:t>
      </w:r>
      <w:r w:rsidRPr="008501C3">
        <w:rPr>
          <w:rStyle w:val="FontStyle11"/>
          <w:sz w:val="28"/>
          <w:szCs w:val="28"/>
        </w:rPr>
        <w:tab/>
        <w:t>проявляющие высокий уровень инициативы и исполнительности в про</w:t>
      </w:r>
      <w:r w:rsidRPr="008501C3">
        <w:rPr>
          <w:rStyle w:val="FontStyle11"/>
          <w:sz w:val="28"/>
          <w:szCs w:val="28"/>
        </w:rPr>
        <w:softHyphen/>
        <w:t>цессе решения общественных задач;</w:t>
      </w:r>
    </w:p>
    <w:p w:rsidR="007F6AC8" w:rsidRPr="008501C3" w:rsidRDefault="007F6AC8" w:rsidP="007F6AC8">
      <w:pPr>
        <w:pStyle w:val="Style9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 преобладанием инициативности;</w:t>
      </w:r>
    </w:p>
    <w:p w:rsidR="007F6AC8" w:rsidRPr="008501C3" w:rsidRDefault="007F6AC8" w:rsidP="007F6AC8">
      <w:pPr>
        <w:pStyle w:val="Style9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 преобладанием исполнительности;</w:t>
      </w:r>
    </w:p>
    <w:p w:rsidR="007F6AC8" w:rsidRPr="008501C3" w:rsidRDefault="007F6AC8" w:rsidP="007F6AC8">
      <w:pPr>
        <w:pStyle w:val="Style9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 преобладанием социальной импульсивности;</w:t>
      </w:r>
    </w:p>
    <w:p w:rsidR="007F6AC8" w:rsidRPr="008501C3" w:rsidRDefault="007F6AC8" w:rsidP="007F6AC8">
      <w:pPr>
        <w:pStyle w:val="Style9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социально пассивные;</w:t>
      </w:r>
    </w:p>
    <w:p w:rsidR="007F6AC8" w:rsidRPr="008501C3" w:rsidRDefault="007F6AC8" w:rsidP="007F6AC8">
      <w:pPr>
        <w:pStyle w:val="Style9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 xml:space="preserve">с </w:t>
      </w:r>
      <w:proofErr w:type="spellStart"/>
      <w:r w:rsidRPr="008501C3">
        <w:rPr>
          <w:rStyle w:val="FontStyle11"/>
          <w:sz w:val="28"/>
          <w:szCs w:val="28"/>
        </w:rPr>
        <w:t>несложившимся</w:t>
      </w:r>
      <w:proofErr w:type="spellEnd"/>
      <w:r w:rsidRPr="008501C3">
        <w:rPr>
          <w:rStyle w:val="FontStyle11"/>
          <w:sz w:val="28"/>
          <w:szCs w:val="28"/>
        </w:rPr>
        <w:t xml:space="preserve"> стилем активности.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Из приведенной типологии понятно, что первые три выделенных типа лю</w:t>
      </w:r>
      <w:r w:rsidRPr="008501C3">
        <w:rPr>
          <w:rStyle w:val="FontStyle11"/>
          <w:sz w:val="28"/>
          <w:szCs w:val="28"/>
        </w:rPr>
        <w:softHyphen/>
        <w:t>дей характеризуют социальную личность.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Рассматривая студентов колледжей как своеобразную социальную группу учащейся молодежи, мы полагаем, что развитие социальной активности в этой группе - интенсивный и общественно значимый процесс. Для активизации процесса необходимо предоставить личности комплекс возможностей для про</w:t>
      </w:r>
      <w:r w:rsidRPr="008501C3">
        <w:rPr>
          <w:rStyle w:val="FontStyle11"/>
          <w:sz w:val="28"/>
          <w:szCs w:val="28"/>
        </w:rPr>
        <w:softHyphen/>
        <w:t>явления социальной активности в различных видах деятельности и создать ус</w:t>
      </w:r>
      <w:r w:rsidRPr="008501C3">
        <w:rPr>
          <w:rStyle w:val="FontStyle11"/>
          <w:sz w:val="28"/>
          <w:szCs w:val="28"/>
        </w:rPr>
        <w:softHyphen/>
        <w:t>ловия для постепенного перехода студентов от нормативно-личностного уровня к продуктивно-творческому уровню социальной активности.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Определяя сегодня содержание воспитания, мы ориентируемся на получе</w:t>
      </w:r>
      <w:r w:rsidRPr="008501C3">
        <w:rPr>
          <w:rStyle w:val="FontStyle11"/>
          <w:sz w:val="28"/>
          <w:szCs w:val="28"/>
        </w:rPr>
        <w:softHyphen/>
        <w:t>ние такого результата, который способствует формированию социальности че</w:t>
      </w:r>
      <w:r w:rsidRPr="008501C3">
        <w:rPr>
          <w:rStyle w:val="FontStyle11"/>
          <w:sz w:val="28"/>
          <w:szCs w:val="28"/>
        </w:rPr>
        <w:softHyphen/>
        <w:t>ловека, т.е. готовности к участию в сложной системе социальных отношений, в экономической, политической и духовной сферах.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Основными направлениями педагогической работы в политической сфере являются: формирование политической грамотности, стимулирование социаль</w:t>
      </w:r>
      <w:r w:rsidRPr="008501C3">
        <w:rPr>
          <w:rStyle w:val="FontStyle11"/>
          <w:sz w:val="28"/>
          <w:szCs w:val="28"/>
        </w:rPr>
        <w:softHyphen/>
        <w:t>ной активности студентов через структуру студенческого самоуправления и общественных организаций, создание условий для подготовки к участию в об</w:t>
      </w:r>
      <w:r w:rsidRPr="008501C3">
        <w:rPr>
          <w:rStyle w:val="FontStyle11"/>
          <w:sz w:val="28"/>
          <w:szCs w:val="28"/>
        </w:rPr>
        <w:softHyphen/>
        <w:t>щественной деятельности.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К задачам воспитания в духовной сфере относятся: целенаправленная ра</w:t>
      </w:r>
      <w:r w:rsidRPr="008501C3">
        <w:rPr>
          <w:rStyle w:val="FontStyle11"/>
          <w:sz w:val="28"/>
          <w:szCs w:val="28"/>
        </w:rPr>
        <w:softHyphen/>
        <w:t>бота по нравственному просвещению, актуализация всех источников нравст</w:t>
      </w:r>
      <w:r w:rsidRPr="008501C3">
        <w:rPr>
          <w:rStyle w:val="FontStyle11"/>
          <w:sz w:val="28"/>
          <w:szCs w:val="28"/>
        </w:rPr>
        <w:softHyphen/>
        <w:t>венного опыта и др.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В экономической сфере студенты развивают свои профессиональные склонности, осваивают различные роли в системе рыночных отношений.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Для более глубокого изучения проблем воспитания и использования в практике достижений науки, передового опыта в колледжах про</w:t>
      </w:r>
      <w:r w:rsidRPr="008501C3">
        <w:rPr>
          <w:rStyle w:val="FontStyle11"/>
          <w:sz w:val="28"/>
          <w:szCs w:val="28"/>
        </w:rPr>
        <w:softHyphen/>
        <w:t xml:space="preserve">водятся совместные семинары </w:t>
      </w:r>
      <w:r>
        <w:rPr>
          <w:rStyle w:val="FontStyle11"/>
          <w:sz w:val="28"/>
          <w:szCs w:val="28"/>
        </w:rPr>
        <w:t>классных руководителей</w:t>
      </w:r>
      <w:r w:rsidRPr="008501C3">
        <w:rPr>
          <w:rStyle w:val="FontStyle11"/>
          <w:sz w:val="28"/>
          <w:szCs w:val="28"/>
        </w:rPr>
        <w:t>, обмен методическими рекоменда</w:t>
      </w:r>
      <w:r w:rsidRPr="008501C3">
        <w:rPr>
          <w:rStyle w:val="FontStyle11"/>
          <w:sz w:val="28"/>
          <w:szCs w:val="28"/>
        </w:rPr>
        <w:softHyphen/>
        <w:t>циями, организуются совместные мероприяти</w:t>
      </w:r>
      <w:r>
        <w:rPr>
          <w:rStyle w:val="FontStyle11"/>
          <w:sz w:val="28"/>
          <w:szCs w:val="28"/>
        </w:rPr>
        <w:t>я для студентов и т.д. Организова</w:t>
      </w:r>
      <w:r w:rsidRPr="008501C3">
        <w:rPr>
          <w:rStyle w:val="FontStyle11"/>
          <w:sz w:val="28"/>
          <w:szCs w:val="28"/>
        </w:rPr>
        <w:t>но взаимодействие с молодежными структурами города (</w:t>
      </w:r>
      <w:r>
        <w:rPr>
          <w:rStyle w:val="FontStyle11"/>
          <w:sz w:val="28"/>
          <w:szCs w:val="28"/>
        </w:rPr>
        <w:t>молодежными центрами</w:t>
      </w:r>
      <w:r w:rsidRPr="008501C3">
        <w:rPr>
          <w:rStyle w:val="FontStyle11"/>
          <w:sz w:val="28"/>
          <w:szCs w:val="28"/>
        </w:rPr>
        <w:t xml:space="preserve">, </w:t>
      </w:r>
      <w:r>
        <w:rPr>
          <w:rStyle w:val="FontStyle11"/>
          <w:sz w:val="28"/>
          <w:szCs w:val="28"/>
        </w:rPr>
        <w:t>студенческими объединениями), общественными организациями</w:t>
      </w:r>
      <w:r w:rsidRPr="008501C3">
        <w:rPr>
          <w:rStyle w:val="FontStyle11"/>
          <w:sz w:val="28"/>
          <w:szCs w:val="28"/>
        </w:rPr>
        <w:t>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lastRenderedPageBreak/>
        <w:t>В реализации задач воспитательной работы, развития социальной активно</w:t>
      </w:r>
      <w:r w:rsidRPr="008501C3">
        <w:rPr>
          <w:rStyle w:val="FontStyle11"/>
          <w:sz w:val="28"/>
          <w:szCs w:val="28"/>
        </w:rPr>
        <w:softHyphen/>
        <w:t xml:space="preserve">сти студентов большую роль играют органы студенческого самоуправления. Центральным звеном этой системы в </w:t>
      </w:r>
      <w:r>
        <w:rPr>
          <w:rStyle w:val="FontStyle11"/>
          <w:sz w:val="28"/>
          <w:szCs w:val="28"/>
        </w:rPr>
        <w:t>общежитии являются студенческие совет и инициативные группы</w:t>
      </w:r>
      <w:r w:rsidRPr="008501C3">
        <w:rPr>
          <w:rStyle w:val="FontStyle11"/>
          <w:sz w:val="28"/>
          <w:szCs w:val="28"/>
        </w:rPr>
        <w:t>.</w:t>
      </w:r>
    </w:p>
    <w:p w:rsidR="007F6AC8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Стала хорошей традицией благотворительная</w:t>
      </w:r>
      <w:r>
        <w:rPr>
          <w:rStyle w:val="FontStyle11"/>
          <w:sz w:val="28"/>
          <w:szCs w:val="28"/>
        </w:rPr>
        <w:t xml:space="preserve"> деятельность наших студен</w:t>
      </w:r>
      <w:r>
        <w:rPr>
          <w:rStyle w:val="FontStyle11"/>
          <w:sz w:val="28"/>
          <w:szCs w:val="28"/>
        </w:rPr>
        <w:softHyphen/>
        <w:t xml:space="preserve">тов. Они </w:t>
      </w:r>
      <w:r w:rsidRPr="008501C3">
        <w:rPr>
          <w:rStyle w:val="FontStyle11"/>
          <w:sz w:val="28"/>
          <w:szCs w:val="28"/>
        </w:rPr>
        <w:t>участвуют в ежегодных Рождест</w:t>
      </w:r>
      <w:r w:rsidRPr="008501C3">
        <w:rPr>
          <w:rStyle w:val="FontStyle11"/>
          <w:sz w:val="28"/>
          <w:szCs w:val="28"/>
        </w:rPr>
        <w:softHyphen/>
        <w:t>венских благотворительных марафонах,</w:t>
      </w:r>
      <w:r>
        <w:rPr>
          <w:rStyle w:val="FontStyle11"/>
          <w:sz w:val="28"/>
          <w:szCs w:val="28"/>
        </w:rPr>
        <w:t xml:space="preserve"> акциях,</w:t>
      </w:r>
      <w:r w:rsidRPr="008501C3">
        <w:rPr>
          <w:rStyle w:val="FontStyle11"/>
          <w:sz w:val="28"/>
          <w:szCs w:val="28"/>
        </w:rPr>
        <w:t xml:space="preserve"> проводят праздники для детей </w:t>
      </w:r>
      <w:r w:rsidRPr="004256E9">
        <w:rPr>
          <w:sz w:val="28"/>
          <w:szCs w:val="28"/>
        </w:rPr>
        <w:t xml:space="preserve">дошкольного возраста </w:t>
      </w:r>
      <w:r>
        <w:rPr>
          <w:sz w:val="28"/>
          <w:szCs w:val="28"/>
        </w:rPr>
        <w:t>клуба «</w:t>
      </w:r>
      <w:proofErr w:type="spellStart"/>
      <w:r w:rsidRPr="004256E9">
        <w:rPr>
          <w:sz w:val="28"/>
          <w:szCs w:val="28"/>
        </w:rPr>
        <w:t>Знайки</w:t>
      </w:r>
      <w:proofErr w:type="spellEnd"/>
      <w:r w:rsidRPr="004256E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256E9">
        <w:rPr>
          <w:sz w:val="28"/>
          <w:szCs w:val="28"/>
        </w:rPr>
        <w:t xml:space="preserve"> Всезнайки</w:t>
      </w:r>
      <w:r>
        <w:rPr>
          <w:rStyle w:val="FontStyle11"/>
          <w:sz w:val="28"/>
          <w:szCs w:val="28"/>
        </w:rPr>
        <w:t>».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Pr="008501C3">
        <w:rPr>
          <w:rStyle w:val="FontStyle11"/>
          <w:sz w:val="28"/>
          <w:szCs w:val="28"/>
        </w:rPr>
        <w:t xml:space="preserve">С большим желанием студенты </w:t>
      </w:r>
      <w:r>
        <w:rPr>
          <w:rStyle w:val="FontStyle11"/>
          <w:sz w:val="28"/>
          <w:szCs w:val="28"/>
        </w:rPr>
        <w:t>общежития</w:t>
      </w:r>
      <w:r w:rsidRPr="008501C3">
        <w:rPr>
          <w:rStyle w:val="FontStyle11"/>
          <w:sz w:val="28"/>
          <w:szCs w:val="28"/>
        </w:rPr>
        <w:t xml:space="preserve"> участвуют в экологическом движении, ежегодно пр</w:t>
      </w:r>
      <w:r>
        <w:rPr>
          <w:rStyle w:val="FontStyle11"/>
          <w:sz w:val="28"/>
          <w:szCs w:val="28"/>
        </w:rPr>
        <w:t>инимают участие в</w:t>
      </w:r>
      <w:r w:rsidRPr="008501C3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акциях</w:t>
      </w:r>
      <w:r w:rsidRPr="008501C3">
        <w:rPr>
          <w:rStyle w:val="FontStyle11"/>
          <w:sz w:val="28"/>
          <w:szCs w:val="28"/>
        </w:rPr>
        <w:t xml:space="preserve"> по очистке от мусора</w:t>
      </w:r>
      <w:r>
        <w:rPr>
          <w:rStyle w:val="FontStyle11"/>
          <w:sz w:val="28"/>
          <w:szCs w:val="28"/>
        </w:rPr>
        <w:t xml:space="preserve"> парков «Марш парков», «Мой город чистый город».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Стимулируя творческую активность, с целью обеспечения безболезненной адаптации в социальной среде студентам предоставляется возможно</w:t>
      </w:r>
      <w:r>
        <w:rPr>
          <w:rStyle w:val="FontStyle11"/>
          <w:sz w:val="28"/>
          <w:szCs w:val="28"/>
        </w:rPr>
        <w:t>сть: участ</w:t>
      </w:r>
      <w:r>
        <w:rPr>
          <w:rStyle w:val="FontStyle11"/>
          <w:sz w:val="28"/>
          <w:szCs w:val="28"/>
        </w:rPr>
        <w:softHyphen/>
        <w:t>вовать в курсах</w:t>
      </w:r>
      <w:r w:rsidRPr="008501C3">
        <w:rPr>
          <w:rStyle w:val="FontStyle11"/>
          <w:sz w:val="28"/>
          <w:szCs w:val="28"/>
        </w:rPr>
        <w:t>, «Создание о</w:t>
      </w:r>
      <w:r>
        <w:rPr>
          <w:rStyle w:val="FontStyle11"/>
          <w:sz w:val="28"/>
          <w:szCs w:val="28"/>
        </w:rPr>
        <w:t>бщественных организаций» и др.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Для реализации потенциала каждого студента через художественное, тех</w:t>
      </w:r>
      <w:r w:rsidRPr="008501C3">
        <w:rPr>
          <w:rStyle w:val="FontStyle11"/>
          <w:sz w:val="28"/>
          <w:szCs w:val="28"/>
        </w:rPr>
        <w:softHyphen/>
        <w:t>ническое творчество, исследовательскую работу создана широкая сеть круж</w:t>
      </w:r>
      <w:r w:rsidRPr="008501C3">
        <w:rPr>
          <w:rStyle w:val="FontStyle11"/>
          <w:sz w:val="28"/>
          <w:szCs w:val="28"/>
        </w:rPr>
        <w:softHyphen/>
        <w:t>ков, клубов, секций, творческих объединений.</w:t>
      </w:r>
    </w:p>
    <w:p w:rsidR="007F6AC8" w:rsidRPr="008501C3" w:rsidRDefault="007F6AC8" w:rsidP="007F6AC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Анализ воспитательной деятельности показывает наличие целого ряда проблем, среди них - недостаточный уровень социальной активности студен</w:t>
      </w:r>
      <w:r w:rsidRPr="008501C3">
        <w:rPr>
          <w:rStyle w:val="FontStyle11"/>
          <w:sz w:val="28"/>
          <w:szCs w:val="28"/>
        </w:rPr>
        <w:softHyphen/>
        <w:t xml:space="preserve">тов, низкий уровень их общей </w:t>
      </w:r>
      <w:proofErr w:type="spellStart"/>
      <w:r w:rsidRPr="008501C3">
        <w:rPr>
          <w:rStyle w:val="FontStyle11"/>
          <w:sz w:val="28"/>
          <w:szCs w:val="28"/>
        </w:rPr>
        <w:t>социокультуры</w:t>
      </w:r>
      <w:proofErr w:type="spellEnd"/>
      <w:r w:rsidRPr="008501C3">
        <w:rPr>
          <w:rStyle w:val="FontStyle11"/>
          <w:sz w:val="28"/>
          <w:szCs w:val="28"/>
        </w:rPr>
        <w:t>. Для их решения определены следующие направления деятельности:</w:t>
      </w:r>
    </w:p>
    <w:p w:rsidR="007F6AC8" w:rsidRPr="008501C3" w:rsidRDefault="007F6AC8" w:rsidP="007F6AC8">
      <w:pPr>
        <w:pStyle w:val="Style9"/>
        <w:widowControl/>
        <w:numPr>
          <w:ilvl w:val="0"/>
          <w:numId w:val="2"/>
        </w:numPr>
        <w:tabs>
          <w:tab w:val="left" w:pos="62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социализация студенческой молодежи на основе развития самоуправле</w:t>
      </w:r>
      <w:r w:rsidRPr="008501C3">
        <w:rPr>
          <w:rStyle w:val="FontStyle11"/>
          <w:sz w:val="28"/>
          <w:szCs w:val="28"/>
        </w:rPr>
        <w:softHyphen/>
        <w:t>ния;</w:t>
      </w:r>
    </w:p>
    <w:p w:rsidR="007F6AC8" w:rsidRPr="008501C3" w:rsidRDefault="007F6AC8" w:rsidP="007F6AC8">
      <w:pPr>
        <w:pStyle w:val="Style9"/>
        <w:widowControl/>
        <w:numPr>
          <w:ilvl w:val="0"/>
          <w:numId w:val="2"/>
        </w:numPr>
        <w:tabs>
          <w:tab w:val="left" w:pos="62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развитие традиций и использование традиционных и инновационных форм воспитательной работы;</w:t>
      </w:r>
    </w:p>
    <w:p w:rsidR="007F6AC8" w:rsidRPr="002D03AF" w:rsidRDefault="007F6AC8" w:rsidP="007F6AC8">
      <w:pPr>
        <w:pStyle w:val="Style9"/>
        <w:widowControl/>
        <w:numPr>
          <w:ilvl w:val="0"/>
          <w:numId w:val="2"/>
        </w:numPr>
        <w:tabs>
          <w:tab w:val="left" w:pos="624"/>
        </w:tabs>
        <w:spacing w:line="240" w:lineRule="auto"/>
        <w:ind w:firstLine="709"/>
        <w:rPr>
          <w:sz w:val="28"/>
          <w:szCs w:val="28"/>
        </w:rPr>
      </w:pPr>
      <w:r w:rsidRPr="008501C3">
        <w:rPr>
          <w:rStyle w:val="FontStyle11"/>
          <w:sz w:val="28"/>
          <w:szCs w:val="28"/>
        </w:rPr>
        <w:t>расширение волонтерского движения и социальных связей за пределами колледжа;</w:t>
      </w:r>
    </w:p>
    <w:p w:rsidR="007F6AC8" w:rsidRPr="008501C3" w:rsidRDefault="007F6AC8" w:rsidP="007F6AC8">
      <w:pPr>
        <w:pStyle w:val="Style9"/>
        <w:widowControl/>
        <w:numPr>
          <w:ilvl w:val="0"/>
          <w:numId w:val="2"/>
        </w:numPr>
        <w:tabs>
          <w:tab w:val="left" w:pos="638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развитие системы дополнительного образования;</w:t>
      </w:r>
    </w:p>
    <w:p w:rsidR="007F6AC8" w:rsidRPr="008501C3" w:rsidRDefault="007F6AC8" w:rsidP="007F6AC8">
      <w:pPr>
        <w:pStyle w:val="Style9"/>
        <w:widowControl/>
        <w:numPr>
          <w:ilvl w:val="0"/>
          <w:numId w:val="2"/>
        </w:numPr>
        <w:tabs>
          <w:tab w:val="left" w:pos="638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развитие нравственных качеств студентов;</w:t>
      </w:r>
    </w:p>
    <w:p w:rsidR="007F6AC8" w:rsidRPr="008501C3" w:rsidRDefault="007F6AC8" w:rsidP="007F6AC8">
      <w:pPr>
        <w:pStyle w:val="Style9"/>
        <w:widowControl/>
        <w:tabs>
          <w:tab w:val="left" w:pos="62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•</w:t>
      </w:r>
      <w:r w:rsidRPr="008501C3">
        <w:rPr>
          <w:rStyle w:val="FontStyle11"/>
          <w:sz w:val="28"/>
          <w:szCs w:val="28"/>
        </w:rPr>
        <w:tab/>
        <w:t>повышение уровня профессиональных умений и навыков, способностей студентов;</w:t>
      </w:r>
    </w:p>
    <w:p w:rsidR="007F6AC8" w:rsidRPr="008501C3" w:rsidRDefault="007F6AC8" w:rsidP="007F6AC8">
      <w:pPr>
        <w:pStyle w:val="Style9"/>
        <w:widowControl/>
        <w:tabs>
          <w:tab w:val="left" w:pos="638"/>
        </w:tabs>
        <w:spacing w:line="240" w:lineRule="auto"/>
        <w:ind w:firstLine="709"/>
        <w:jc w:val="left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•</w:t>
      </w:r>
      <w:r w:rsidRPr="008501C3">
        <w:rPr>
          <w:rStyle w:val="FontStyle11"/>
          <w:sz w:val="28"/>
          <w:szCs w:val="28"/>
        </w:rPr>
        <w:tab/>
        <w:t xml:space="preserve">создание творческой атмосферы в </w:t>
      </w:r>
      <w:r>
        <w:rPr>
          <w:rStyle w:val="FontStyle11"/>
          <w:sz w:val="28"/>
          <w:szCs w:val="28"/>
        </w:rPr>
        <w:t>общежитии</w:t>
      </w:r>
      <w:r w:rsidRPr="008501C3">
        <w:rPr>
          <w:rStyle w:val="FontStyle11"/>
          <w:sz w:val="28"/>
          <w:szCs w:val="28"/>
        </w:rPr>
        <w:t>;</w:t>
      </w:r>
    </w:p>
    <w:p w:rsidR="007F6AC8" w:rsidRDefault="007F6AC8" w:rsidP="007F6AC8">
      <w:pPr>
        <w:pStyle w:val="Style9"/>
        <w:widowControl/>
        <w:tabs>
          <w:tab w:val="left" w:pos="62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8501C3">
        <w:rPr>
          <w:rStyle w:val="FontStyle11"/>
          <w:sz w:val="28"/>
          <w:szCs w:val="28"/>
        </w:rPr>
        <w:t>•</w:t>
      </w:r>
      <w:r w:rsidRPr="008501C3">
        <w:rPr>
          <w:rStyle w:val="FontStyle11"/>
          <w:sz w:val="28"/>
          <w:szCs w:val="28"/>
        </w:rPr>
        <w:tab/>
        <w:t>усвоение общегуманитарных ценностей, широкое освоение методов культурно-образовательной деятельности.</w:t>
      </w:r>
    </w:p>
    <w:p w:rsidR="007F6AC8" w:rsidRDefault="007F6AC8" w:rsidP="007F6AC8">
      <w:pPr>
        <w:pStyle w:val="Style9"/>
        <w:widowControl/>
        <w:tabs>
          <w:tab w:val="left" w:pos="624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957F81" w:rsidRDefault="00957F81">
      <w:bookmarkStart w:id="0" w:name="_GoBack"/>
      <w:bookmarkEnd w:id="0"/>
    </w:p>
    <w:sectPr w:rsidR="0095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E50CE9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C8"/>
    <w:rsid w:val="007F6AC8"/>
    <w:rsid w:val="0095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8A32-3F19-4A34-BA41-811399FB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F6AC8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F6AC8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F6AC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7F6A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7F6AC8"/>
    <w:pPr>
      <w:widowControl w:val="0"/>
      <w:autoSpaceDE w:val="0"/>
      <w:autoSpaceDN w:val="0"/>
      <w:adjustRightInd w:val="0"/>
      <w:spacing w:after="0" w:line="206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2025-09-27T17:52:00Z</dcterms:created>
  <dcterms:modified xsi:type="dcterms:W3CDTF">2025-09-27T17:53:00Z</dcterms:modified>
</cp:coreProperties>
</file>