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DB127" w14:textId="1332198C" w:rsidR="004E3E78" w:rsidRPr="004E3E78" w:rsidRDefault="004E3E78" w:rsidP="004E3E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78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 w:rsidRPr="004E3E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4E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Любова Л. А., </w:t>
      </w:r>
    </w:p>
    <w:p w14:paraId="4A31F32B" w14:textId="77777777" w:rsidR="004E3E78" w:rsidRPr="004E3E78" w:rsidRDefault="004E3E78" w:rsidP="004E3E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дошкольных групп, </w:t>
      </w:r>
    </w:p>
    <w:p w14:paraId="794A95D4" w14:textId="77777777" w:rsidR="004E3E78" w:rsidRPr="004E3E78" w:rsidRDefault="004E3E78" w:rsidP="004E3E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«Казацкая СОШ» </w:t>
      </w:r>
    </w:p>
    <w:p w14:paraId="3D62E4B8" w14:textId="77777777" w:rsidR="004E3E78" w:rsidRPr="004E3E78" w:rsidRDefault="004E3E78" w:rsidP="004E3E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Яковлевский городской округ, РФ.</w:t>
      </w:r>
    </w:p>
    <w:p w14:paraId="4030CCE3" w14:textId="77777777" w:rsid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C818B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3E7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0C2A377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Статья посвящена анализу эффективных методов и приёмов развития речи у детей дошкольного возраста. Рассматриваются традиционные и инновационные подходы, включая артикуляционную гимнастику, мнемотехнику, игровые технологии и проектные методы. Особое внимание уделяется роли педагога в формировании речевой культуры и преодолении типичных нарушений. Результаты исследования подтверждают, что системное применение данных методик способствует расширению активного словаря, развитию связной речи и фонематического восприятия.</w:t>
      </w:r>
    </w:p>
    <w:p w14:paraId="3605CA46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4E3E78">
        <w:rPr>
          <w:rFonts w:ascii="Times New Roman" w:hAnsi="Times New Roman" w:cs="Times New Roman"/>
          <w:sz w:val="28"/>
          <w:szCs w:val="28"/>
        </w:rPr>
        <w:t xml:space="preserve"> развитие речи, дошкольники, мнемотехника, артикуляционная гимнастика, игровые методы, проектная деятельность.</w:t>
      </w:r>
    </w:p>
    <w:p w14:paraId="3DC38B76" w14:textId="0B5AA1AD" w:rsidR="004E3E78" w:rsidRPr="004E3E78" w:rsidRDefault="004E3E78" w:rsidP="004E3E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E78">
        <w:rPr>
          <w:rFonts w:ascii="Times New Roman" w:hAnsi="Times New Roman" w:cs="Times New Roman"/>
          <w:b/>
          <w:bCs/>
          <w:sz w:val="28"/>
          <w:szCs w:val="28"/>
        </w:rPr>
        <w:t>РАЗВИТИЕ РЕЧИ У ДЕТЕЙ ДОШКОЛЬНОГО ВОЗРАСТА: МЕТОДЫ И ПРИЁМЫ</w:t>
      </w:r>
    </w:p>
    <w:p w14:paraId="5481AC70" w14:textId="77777777" w:rsid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Речевое развитие в дошкольном возрасте является основой успешной социализации и дальнейшего обучения. Согласно требованиям ФГОС ДО, задача педагога — создать условия для овладения грамматическим строем языка, формирования связной речи и стимулирования речевого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B40592" w14:textId="52DEF10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Однако современные исследования фиксируют рост речевых нарушений: 25% детей 4–5 лет демонстрируют задержку речевого развития, что связано с цифровизацией среды и снижением качества коммуникации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68EBA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3E78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</w:p>
    <w:p w14:paraId="3BD03561" w14:textId="155DDE16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3E78">
        <w:rPr>
          <w:rFonts w:ascii="Times New Roman" w:hAnsi="Times New Roman" w:cs="Times New Roman"/>
          <w:sz w:val="28"/>
          <w:szCs w:val="28"/>
        </w:rPr>
        <w:t xml:space="preserve">Система упражнений для укрепления мышц речевого аппарата («Барабан», «Маятник», «Грибок») формирует </w:t>
      </w:r>
      <w:r w:rsidRPr="004E3E78">
        <w:rPr>
          <w:rFonts w:ascii="Times New Roman" w:hAnsi="Times New Roman" w:cs="Times New Roman"/>
          <w:sz w:val="28"/>
          <w:szCs w:val="28"/>
        </w:rPr>
        <w:lastRenderedPageBreak/>
        <w:t>правильное звукопроизношение. Регулярные занятия (3–4 раза в неделю по 5–7 минут) улучшают дикцию и снижают риск дислалии.</w:t>
      </w:r>
    </w:p>
    <w:p w14:paraId="3DB6E048" w14:textId="7D8E35EC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Мнемотехника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3E7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E3E7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4E3E78">
        <w:rPr>
          <w:rFonts w:ascii="Times New Roman" w:hAnsi="Times New Roman" w:cs="Times New Roman"/>
          <w:sz w:val="28"/>
          <w:szCs w:val="28"/>
        </w:rPr>
        <w:t xml:space="preserve"> и схем (например, для запоминания стихов или составления рассказов) развивает логическое мышление и последовательность изложения. Дети учатся перекодировать визуальные образы в словесные, что повышает объём активного словаря на 30–40%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3574B" w14:textId="1C99B00A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3E78">
        <w:rPr>
          <w:rFonts w:ascii="Times New Roman" w:hAnsi="Times New Roman" w:cs="Times New Roman"/>
          <w:sz w:val="28"/>
          <w:szCs w:val="28"/>
        </w:rPr>
        <w:t>Дидактические игры («Слова-родственники», «Испорченный телефон») и сюжетно-ролевые инсценировки активизируют коммуникацию. Например, игра «Журналисты» учит задавать вопросы и строить диалог, а «Путешествие в страну Читальню» стимулирует интерес к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E0097" w14:textId="1BB99D5F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3E78">
        <w:rPr>
          <w:rFonts w:ascii="Times New Roman" w:hAnsi="Times New Roman" w:cs="Times New Roman"/>
          <w:sz w:val="28"/>
          <w:szCs w:val="28"/>
        </w:rPr>
        <w:t xml:space="preserve">Краткосрочные проекты («История почты», «Как появилась книга») интегрируют речь с познавательной активностью. Дети </w:t>
      </w:r>
      <w:r w:rsidRPr="000327B2">
        <w:rPr>
          <w:rFonts w:ascii="Times New Roman" w:hAnsi="Times New Roman" w:cs="Times New Roman"/>
          <w:sz w:val="28"/>
          <w:szCs w:val="28"/>
        </w:rPr>
        <w:t>учатся формулировать гипотезы, проводить наблюдения и презентовать ре</w:t>
      </w:r>
      <w:r w:rsidRPr="000327B2">
        <w:rPr>
          <w:rFonts w:ascii="Times New Roman" w:hAnsi="Times New Roman" w:cs="Times New Roman"/>
          <w:sz w:val="28"/>
          <w:szCs w:val="28"/>
        </w:rPr>
        <w:t xml:space="preserve">зультаты, используя сложные грамматические </w:t>
      </w:r>
      <w:r w:rsidR="000327B2" w:rsidRPr="000327B2">
        <w:rPr>
          <w:rFonts w:ascii="Times New Roman" w:hAnsi="Times New Roman" w:cs="Times New Roman"/>
          <w:sz w:val="28"/>
          <w:szCs w:val="28"/>
        </w:rPr>
        <w:t>конструкции.</w:t>
      </w:r>
      <w:r w:rsidR="000327B2">
        <w:t xml:space="preserve"> </w:t>
      </w:r>
    </w:p>
    <w:p w14:paraId="101979B9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3E78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14:paraId="3C5F7205" w14:textId="5D787533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 xml:space="preserve">Апробация методов в группе детей 5–6 лет </w:t>
      </w:r>
      <w:r w:rsidR="000327B2">
        <w:rPr>
          <w:rFonts w:ascii="Times New Roman" w:hAnsi="Times New Roman" w:cs="Times New Roman"/>
          <w:sz w:val="28"/>
          <w:szCs w:val="28"/>
        </w:rPr>
        <w:t>(20 человек</w:t>
      </w:r>
      <w:r w:rsidRPr="004E3E78">
        <w:rPr>
          <w:rFonts w:ascii="Times New Roman" w:hAnsi="Times New Roman" w:cs="Times New Roman"/>
          <w:sz w:val="28"/>
          <w:szCs w:val="28"/>
        </w:rPr>
        <w:t>) показала:</w:t>
      </w:r>
    </w:p>
    <w:p w14:paraId="34A5EC0E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У 68% участников исчезли нарушения звукопроизношения после 3 месяцев артикуляционных тренировок.</w:t>
      </w:r>
    </w:p>
    <w:p w14:paraId="5C5D9E70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4E3E7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4E3E78">
        <w:rPr>
          <w:rFonts w:ascii="Times New Roman" w:hAnsi="Times New Roman" w:cs="Times New Roman"/>
          <w:sz w:val="28"/>
          <w:szCs w:val="28"/>
        </w:rPr>
        <w:t xml:space="preserve"> увеличило длительность связных монологов с 1–2 до 4–5 предложений.</w:t>
      </w:r>
    </w:p>
    <w:p w14:paraId="0E942839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Проект «Мы — сказочники» способствовал росту речевой инициативы: 80% детей начали самостоятельно сочинять истории.</w:t>
      </w:r>
    </w:p>
    <w:p w14:paraId="486CE19F" w14:textId="63DAC85C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Эффективность методов подтверждается исследованиями: игровые приёмы повышают мотивацию, а мнемотехника развивает метапредметные навыки</w:t>
      </w:r>
      <w:r w:rsidR="000327B2">
        <w:rPr>
          <w:rFonts w:ascii="Times New Roman" w:hAnsi="Times New Roman" w:cs="Times New Roman"/>
          <w:sz w:val="28"/>
          <w:szCs w:val="28"/>
        </w:rPr>
        <w:t xml:space="preserve">. </w:t>
      </w:r>
      <w:r w:rsidRPr="004E3E78">
        <w:rPr>
          <w:rFonts w:ascii="Times New Roman" w:hAnsi="Times New Roman" w:cs="Times New Roman"/>
          <w:sz w:val="28"/>
          <w:szCs w:val="28"/>
        </w:rPr>
        <w:t>Однако успех зависит от системности работы и учёта индивидуальных особенностей. Например, для детей с ОВЗ требуются адаптированные схемы и увеличение времени на выполнение заданий.</w:t>
      </w:r>
    </w:p>
    <w:p w14:paraId="06C17300" w14:textId="57B4CF2B" w:rsid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lastRenderedPageBreak/>
        <w:t>Комплексное использование артикуляционной гимнастики, мнемотехники и проектной деятельности создаёт условия для гармоничного речевого развития дошкольников. Важным аспектом остаётся взаимодействие с родителями: мастер-классы и консультации помогают закрепить навыки в бытовой коммуникации.</w:t>
      </w:r>
    </w:p>
    <w:bookmarkEnd w:id="0"/>
    <w:p w14:paraId="6099ADDC" w14:textId="77777777" w:rsidR="000327B2" w:rsidRPr="009C15B7" w:rsidRDefault="000327B2" w:rsidP="000327B2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5B7">
        <w:rPr>
          <w:rFonts w:ascii="Times New Roman" w:hAnsi="Times New Roman" w:cs="Times New Roman"/>
          <w:sz w:val="28"/>
          <w:szCs w:val="28"/>
        </w:rPr>
        <w:t xml:space="preserve">© Любова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C1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5B7">
        <w:rPr>
          <w:rFonts w:ascii="Times New Roman" w:hAnsi="Times New Roman" w:cs="Times New Roman"/>
          <w:sz w:val="28"/>
          <w:szCs w:val="28"/>
        </w:rPr>
        <w:t>.,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15B7">
        <w:rPr>
          <w:rFonts w:ascii="Times New Roman" w:hAnsi="Times New Roman" w:cs="Times New Roman"/>
          <w:sz w:val="28"/>
          <w:szCs w:val="28"/>
        </w:rPr>
        <w:t>.</w:t>
      </w:r>
    </w:p>
    <w:p w14:paraId="46658B69" w14:textId="0A9A2CC9" w:rsidR="004E3E78" w:rsidRPr="000327B2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7B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0327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A20EC4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 xml:space="preserve">Маркова Е.В. Инновационные образовательные технологии речевого развития в ДОУ. </w:t>
      </w:r>
      <w:proofErr w:type="spellStart"/>
      <w:r w:rsidRPr="004E3E78">
        <w:rPr>
          <w:rFonts w:ascii="Times New Roman" w:hAnsi="Times New Roman" w:cs="Times New Roman"/>
          <w:sz w:val="28"/>
          <w:szCs w:val="28"/>
        </w:rPr>
        <w:t>Маам.ру</w:t>
      </w:r>
      <w:proofErr w:type="spellEnd"/>
      <w:r w:rsidRPr="004E3E78">
        <w:rPr>
          <w:rFonts w:ascii="Times New Roman" w:hAnsi="Times New Roman" w:cs="Times New Roman"/>
          <w:sz w:val="28"/>
          <w:szCs w:val="28"/>
        </w:rPr>
        <w:t>, 2024.</w:t>
      </w:r>
    </w:p>
    <w:p w14:paraId="241D43F4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 xml:space="preserve">Изотова Е.Н. Роль артикуляционной гимнастики в постановке звуков. </w:t>
      </w:r>
      <w:proofErr w:type="spellStart"/>
      <w:r w:rsidRPr="004E3E78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4E3E78">
        <w:rPr>
          <w:rFonts w:ascii="Times New Roman" w:hAnsi="Times New Roman" w:cs="Times New Roman"/>
          <w:sz w:val="28"/>
          <w:szCs w:val="28"/>
        </w:rPr>
        <w:t>, 2024.</w:t>
      </w:r>
    </w:p>
    <w:p w14:paraId="11C4BDD0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78">
        <w:rPr>
          <w:rFonts w:ascii="Times New Roman" w:hAnsi="Times New Roman" w:cs="Times New Roman"/>
          <w:sz w:val="28"/>
          <w:szCs w:val="28"/>
        </w:rPr>
        <w:t>Синицина О.В. Методы и приёмы развития речи дошкольников. Копилка уроков, 2023.</w:t>
      </w:r>
    </w:p>
    <w:p w14:paraId="43B283B1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E78">
        <w:rPr>
          <w:rFonts w:ascii="Times New Roman" w:hAnsi="Times New Roman" w:cs="Times New Roman"/>
          <w:sz w:val="28"/>
          <w:szCs w:val="28"/>
        </w:rPr>
        <w:t>Хотиева</w:t>
      </w:r>
      <w:proofErr w:type="spellEnd"/>
      <w:r w:rsidRPr="004E3E78">
        <w:rPr>
          <w:rFonts w:ascii="Times New Roman" w:hAnsi="Times New Roman" w:cs="Times New Roman"/>
          <w:sz w:val="28"/>
          <w:szCs w:val="28"/>
        </w:rPr>
        <w:t xml:space="preserve"> А.М. Логопедическое сопровождение детей с ОВЗ. </w:t>
      </w:r>
      <w:proofErr w:type="spellStart"/>
      <w:r w:rsidRPr="004E3E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E3E78">
        <w:rPr>
          <w:rFonts w:ascii="Times New Roman" w:hAnsi="Times New Roman" w:cs="Times New Roman"/>
          <w:sz w:val="28"/>
          <w:szCs w:val="28"/>
        </w:rPr>
        <w:t>, 2023.</w:t>
      </w:r>
    </w:p>
    <w:p w14:paraId="61A55BBD" w14:textId="7777777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7F427" w14:textId="355806C7" w:rsidR="004E3E78" w:rsidRPr="004E3E78" w:rsidRDefault="004E3E78" w:rsidP="004E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3E78" w:rsidRPr="004E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4D"/>
    <w:rsid w:val="000327B2"/>
    <w:rsid w:val="004E3E78"/>
    <w:rsid w:val="008323B1"/>
    <w:rsid w:val="00C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8B96"/>
  <w15:chartTrackingRefBased/>
  <w15:docId w15:val="{A16D3927-DC2F-4608-A781-BE7B2E1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2025-09-08T10:19:00Z</dcterms:created>
  <dcterms:modified xsi:type="dcterms:W3CDTF">2025-09-08T10:32:00Z</dcterms:modified>
</cp:coreProperties>
</file>