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258" w:after="0"/>
        <w:ind w:left="1374" w:right="1568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Рабочая программа</w:t>
      </w:r>
    </w:p>
    <w:p>
      <w:pPr>
        <w:pStyle w:val="Normal"/>
        <w:widowControl w:val="false"/>
        <w:spacing w:lineRule="auto" w:line="480" w:before="0" w:after="0"/>
        <w:ind w:left="1134" w:right="427" w:hanging="425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по работе с одарёнными детьми для 4</w:t>
      </w:r>
      <w:r>
        <w:rPr>
          <w:rFonts w:eastAsia="Times New Roman" w:cs="Times New Roman" w:ascii="Times New Roman" w:hAnsi="Times New Roman"/>
          <w:b/>
          <w:spacing w:val="65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класса на 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 xml:space="preserve"> – 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 xml:space="preserve"> учебный год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/>
      </w:r>
    </w:p>
    <w:p>
      <w:pPr>
        <w:pStyle w:val="3"/>
        <w:spacing w:before="66" w:after="0"/>
        <w:ind w:left="0" w:hanging="0"/>
        <w:rPr/>
      </w:pPr>
      <w:r>
        <w:rPr/>
        <w:t>Актуальность программы по работе с одарёнными детьми.</w:t>
      </w:r>
    </w:p>
    <w:p>
      <w:pPr>
        <w:pStyle w:val="Style15"/>
        <w:ind w:left="255" w:right="459" w:firstLine="766"/>
        <w:jc w:val="both"/>
        <w:rPr/>
      </w:pPr>
      <w:r>
        <w:rPr/>
        <w:t>В свете Концепции модернизации остро встает вопрос поиска путей повышения социально-экономического потенциала общества. Это возможно в случае роста интеллектуального уровня людей, которые в дальнейшем станут носителями ведущих идей общественного процесса.</w:t>
      </w:r>
    </w:p>
    <w:p>
      <w:pPr>
        <w:pStyle w:val="Style15"/>
        <w:ind w:left="255" w:right="460" w:firstLine="135"/>
        <w:jc w:val="both"/>
        <w:rPr/>
      </w:pPr>
      <w:r>
        <w:rPr/>
        <w:t>Образовательные учреждения предоставляют учащимся возможность широкого выбора спектра занятий, направленных на развитие школьника (экскурсии, кружки, секции, круглые столы, конференции, диспуты, КВНы, олимпиады, школьные научные общества, соревнования, исследования и пр.)</w:t>
      </w:r>
    </w:p>
    <w:p>
      <w:pPr>
        <w:pStyle w:val="3"/>
        <w:ind w:left="1374" w:right="1570" w:hanging="0"/>
        <w:jc w:val="center"/>
        <w:rPr/>
      </w:pPr>
      <w:r>
        <w:rPr/>
        <w:t>Из материалов ФГОС</w:t>
      </w:r>
    </w:p>
    <w:p>
      <w:pPr>
        <w:pStyle w:val="Style15"/>
        <w:ind w:left="255" w:right="456" w:hanging="0"/>
        <w:jc w:val="both"/>
        <w:rPr/>
      </w:pPr>
      <w:r>
        <w:rPr/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«хорошая школа»?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446" w:leader="none"/>
        </w:tabs>
        <w:ind w:left="255" w:right="459" w:hanging="0"/>
        <w:rPr>
          <w:sz w:val="24"/>
          <w:szCs w:val="24"/>
        </w:rPr>
      </w:pPr>
      <w:r>
        <w:rPr>
          <w:sz w:val="24"/>
          <w:szCs w:val="24"/>
        </w:rPr>
        <w:t>Это школа, где хорошо учат по всем предметам, а по окончании дети легко поступают в вузы.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В этой школе должны преподавать высококвалифицированные и интеллигентные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педагоги.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В школе должны быть свои традиции.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396" w:leader="none"/>
        </w:tabs>
        <w:ind w:left="395" w:hanging="141"/>
        <w:rPr>
          <w:sz w:val="24"/>
          <w:szCs w:val="24"/>
        </w:rPr>
      </w:pPr>
      <w:r>
        <w:rPr>
          <w:sz w:val="24"/>
          <w:szCs w:val="24"/>
        </w:rPr>
        <w:t>Школа должна давать современное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398" w:leader="none"/>
        </w:tabs>
        <w:ind w:left="255" w:right="465" w:hanging="0"/>
        <w:rPr>
          <w:sz w:val="24"/>
          <w:szCs w:val="24"/>
        </w:rPr>
      </w:pPr>
      <w:r>
        <w:rPr>
          <w:sz w:val="24"/>
          <w:szCs w:val="24"/>
        </w:rPr>
        <w:t>В хорошей школе уважают личность ребенка, с ним занимаются не только на уроках, но и в системе дополнительного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Style15"/>
        <w:ind w:left="255" w:right="458" w:firstLine="638"/>
        <w:jc w:val="both"/>
        <w:rPr/>
      </w:pPr>
      <w:r>
        <w:rPr/>
        <w:t>Именно поэтому так важно определить основные задачи и направления работы с одаренными детьми в системе дополнительного образования.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>
      <w:pPr>
        <w:pStyle w:val="3"/>
        <w:ind w:left="2624" w:hanging="0"/>
        <w:rPr/>
      </w:pPr>
      <w:r>
        <w:rPr/>
        <w:t>Цели и задачи работы с одаренными детьми.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496" w:leader="none"/>
        </w:tabs>
        <w:ind w:left="496" w:hanging="241"/>
        <w:rPr>
          <w:sz w:val="24"/>
          <w:szCs w:val="24"/>
        </w:rPr>
      </w:pPr>
      <w:r>
        <w:rPr>
          <w:sz w:val="24"/>
          <w:szCs w:val="24"/>
        </w:rPr>
        <w:t>Выявление одарённых детей.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496" w:leader="none"/>
        </w:tabs>
        <w:ind w:left="496" w:hanging="241"/>
        <w:rPr>
          <w:sz w:val="24"/>
          <w:szCs w:val="24"/>
        </w:rPr>
      </w:pPr>
      <w:r>
        <w:rPr>
          <w:sz w:val="24"/>
          <w:szCs w:val="24"/>
        </w:rPr>
        <w:t>Создание условий для оптимального развития одаренных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3"/>
        <w:spacing w:before="1" w:after="0"/>
        <w:jc w:val="left"/>
        <w:rPr/>
      </w:pPr>
      <w:r>
        <w:rPr/>
        <w:t>Задачи: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43" w:leader="none"/>
          <w:tab w:val="left" w:pos="544" w:leader="none"/>
          <w:tab w:val="left" w:pos="1914" w:leader="none"/>
          <w:tab w:val="left" w:pos="2932" w:leader="none"/>
          <w:tab w:val="left" w:pos="3245" w:leader="none"/>
          <w:tab w:val="left" w:pos="4474" w:leader="none"/>
          <w:tab w:val="left" w:pos="6668" w:leader="none"/>
          <w:tab w:val="left" w:pos="8573" w:leader="none"/>
        </w:tabs>
        <w:ind w:left="255" w:right="461" w:hanging="0"/>
        <w:rPr>
          <w:sz w:val="24"/>
          <w:szCs w:val="24"/>
        </w:rPr>
      </w:pPr>
      <w:r>
        <w:rPr>
          <w:sz w:val="24"/>
          <w:szCs w:val="24"/>
        </w:rPr>
        <w:t>знакомство</w:t>
        <w:tab/>
        <w:t>учителя</w:t>
        <w:tab/>
        <w:t>с</w:t>
        <w:tab/>
        <w:t>приемами</w:t>
        <w:tab/>
        <w:t>целенаправленного</w:t>
        <w:tab/>
        <w:t>педагогического</w:t>
        <w:tab/>
      </w:r>
      <w:r>
        <w:rPr>
          <w:spacing w:val="-1"/>
          <w:sz w:val="24"/>
          <w:szCs w:val="24"/>
        </w:rPr>
        <w:t xml:space="preserve">наблюдения, </w:t>
      </w:r>
      <w:r>
        <w:rPr>
          <w:sz w:val="24"/>
          <w:szCs w:val="24"/>
        </w:rPr>
        <w:t>диагностики;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55" w:leader="none"/>
          <w:tab w:val="left" w:pos="556" w:leader="none"/>
          <w:tab w:val="left" w:pos="1956" w:leader="none"/>
          <w:tab w:val="left" w:pos="3275" w:leader="none"/>
          <w:tab w:val="left" w:pos="4732" w:leader="none"/>
          <w:tab w:val="left" w:pos="6074" w:leader="none"/>
          <w:tab w:val="left" w:pos="8194" w:leader="none"/>
          <w:tab w:val="left" w:pos="8819" w:leader="none"/>
        </w:tabs>
        <w:ind w:left="255" w:right="461" w:hanging="0"/>
        <w:rPr>
          <w:sz w:val="24"/>
          <w:szCs w:val="24"/>
        </w:rPr>
      </w:pPr>
      <w:r>
        <w:rPr>
          <w:sz w:val="24"/>
          <w:szCs w:val="24"/>
        </w:rPr>
        <w:t>проведение</w:t>
        <w:tab/>
        <w:t>различных</w:t>
        <w:tab/>
        <w:t>внеурочных</w:t>
        <w:tab/>
        <w:t>конкурсов,</w:t>
        <w:tab/>
        <w:t>интеллектуальных</w:t>
        <w:tab/>
        <w:t>игр,</w:t>
        <w:tab/>
      </w:r>
      <w:r>
        <w:rPr>
          <w:spacing w:val="-3"/>
          <w:sz w:val="24"/>
          <w:szCs w:val="24"/>
        </w:rPr>
        <w:t xml:space="preserve">олимпиад, </w:t>
      </w:r>
      <w:r>
        <w:rPr>
          <w:sz w:val="24"/>
          <w:szCs w:val="24"/>
        </w:rPr>
        <w:t>позволяющих учащимся проявить 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02" w:leader="none"/>
        </w:tabs>
        <w:ind w:left="255" w:right="461" w:hanging="0"/>
        <w:rPr>
          <w:sz w:val="24"/>
          <w:szCs w:val="24"/>
        </w:rPr>
      </w:pPr>
      <w:r>
        <w:rPr>
          <w:sz w:val="24"/>
          <w:szCs w:val="24"/>
        </w:rPr>
        <w:t>предоставление возможности совершенствовать способности в совместной деятельности со сверстниками, научным руководителем через самостоятельную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работу.</w:t>
      </w:r>
    </w:p>
    <w:p>
      <w:pPr>
        <w:pStyle w:val="Style15"/>
        <w:spacing w:before="11" w:after="0"/>
        <w:rPr/>
      </w:pPr>
      <w:r>
        <w:rPr/>
      </w:r>
    </w:p>
    <w:p>
      <w:pPr>
        <w:pStyle w:val="3"/>
        <w:ind w:left="2630" w:hanging="0"/>
        <w:jc w:val="left"/>
        <w:rPr/>
      </w:pPr>
      <w:r>
        <w:rPr/>
        <w:t>Главные принципы реализации программы.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18" w:leader="none"/>
        </w:tabs>
        <w:ind w:left="255" w:right="460" w:hanging="0"/>
        <w:rPr>
          <w:sz w:val="24"/>
          <w:szCs w:val="24"/>
        </w:rPr>
      </w:pPr>
      <w:r>
        <w:rPr>
          <w:sz w:val="24"/>
          <w:szCs w:val="24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96" w:leader="none"/>
        </w:tabs>
        <w:ind w:left="396" w:hanging="141"/>
        <w:rPr>
          <w:sz w:val="24"/>
          <w:szCs w:val="24"/>
        </w:rPr>
      </w:pPr>
      <w:r>
        <w:rPr>
          <w:sz w:val="24"/>
          <w:szCs w:val="24"/>
        </w:rPr>
        <w:t>Гуманизм в 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отношениях.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96" w:leader="none"/>
        </w:tabs>
        <w:ind w:left="396" w:hanging="141"/>
        <w:rPr>
          <w:sz w:val="24"/>
          <w:szCs w:val="24"/>
        </w:rPr>
      </w:pPr>
      <w:r>
        <w:rPr>
          <w:sz w:val="24"/>
          <w:szCs w:val="24"/>
        </w:rPr>
        <w:t>Научность и интегративность.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96" w:leader="none"/>
        </w:tabs>
        <w:ind w:left="396" w:hanging="141"/>
        <w:rPr>
          <w:sz w:val="24"/>
          <w:szCs w:val="24"/>
        </w:rPr>
      </w:pPr>
      <w:r>
        <w:rPr>
          <w:sz w:val="24"/>
          <w:szCs w:val="24"/>
        </w:rPr>
        <w:t>Индивидуализация и дифференциация процесса образования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96" w:leader="none"/>
        </w:tabs>
        <w:ind w:left="396" w:hanging="141"/>
        <w:rPr>
          <w:sz w:val="24"/>
          <w:szCs w:val="24"/>
        </w:rPr>
      </w:pPr>
      <w:r>
        <w:rPr>
          <w:sz w:val="24"/>
          <w:szCs w:val="24"/>
        </w:rPr>
        <w:t>Применение принципов развивающего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96" w:leader="none"/>
        </w:tabs>
        <w:ind w:left="396" w:hanging="141"/>
        <w:rPr>
          <w:sz w:val="24"/>
          <w:szCs w:val="24"/>
        </w:rPr>
      </w:pPr>
      <w:r>
        <w:rPr>
          <w:sz w:val="24"/>
          <w:szCs w:val="24"/>
        </w:rPr>
        <w:t>Интеграция интеллектуального, морального, эстетического и физического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Style15"/>
        <w:rPr/>
      </w:pPr>
      <w:r>
        <w:rPr/>
      </w:r>
    </w:p>
    <w:p>
      <w:pPr>
        <w:pStyle w:val="3"/>
        <w:ind w:left="2222" w:hanging="0"/>
        <w:rPr/>
      </w:pPr>
      <w:r>
        <w:rPr/>
        <w:t>Основные направления и содержание деятельности.</w:t>
      </w:r>
    </w:p>
    <w:p>
      <w:pPr>
        <w:pStyle w:val="Style15"/>
        <w:ind w:left="255" w:right="461" w:hanging="0"/>
        <w:jc w:val="both"/>
        <w:rPr/>
      </w:pPr>
      <w:r>
        <w:rPr/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</w:t>
      </w:r>
      <w:r>
        <w:rPr>
          <w:spacing w:val="-12"/>
        </w:rPr>
        <w:t xml:space="preserve"> </w:t>
      </w:r>
      <w:r>
        <w:rPr/>
        <w:t>заданий:</w:t>
      </w:r>
    </w:p>
    <w:p>
      <w:pPr>
        <w:sectPr>
          <w:type w:val="nextPage"/>
          <w:pgSz w:w="11906" w:h="16838"/>
          <w:pgMar w:left="880" w:right="680" w:gutter="0" w:header="0" w:top="284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08"/>
          <w:tab w:val="left" w:pos="450" w:leader="none"/>
        </w:tabs>
        <w:ind w:left="255" w:right="463" w:hanging="0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интеллектуальные разминки с целью быстрого включения учащихся в работу и развития психических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механизмов,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0" w:leader="none"/>
        </w:tabs>
        <w:spacing w:before="65" w:after="0"/>
        <w:ind w:left="420" w:hanging="165"/>
        <w:jc w:val="both"/>
        <w:rPr>
          <w:sz w:val="24"/>
          <w:szCs w:val="24"/>
        </w:rPr>
      </w:pPr>
      <w:r>
        <w:rPr>
          <w:sz w:val="24"/>
          <w:szCs w:val="24"/>
        </w:rPr>
        <w:t>задания с отсроченным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вопросом,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84" w:leader="none"/>
        </w:tabs>
        <w:ind w:left="255" w:right="457" w:hanging="0"/>
        <w:jc w:val="both"/>
        <w:rPr>
          <w:sz w:val="24"/>
          <w:szCs w:val="24"/>
        </w:rPr>
      </w:pPr>
      <w:r>
        <w:rPr>
          <w:sz w:val="24"/>
          <w:szCs w:val="24"/>
        </w:rPr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0" w:leader="none"/>
        </w:tabs>
        <w:ind w:left="420" w:hanging="165"/>
        <w:jc w:val="both"/>
        <w:rPr>
          <w:sz w:val="24"/>
          <w:szCs w:val="24"/>
        </w:rPr>
      </w:pPr>
      <w:r>
        <w:rPr>
          <w:sz w:val="24"/>
          <w:szCs w:val="24"/>
        </w:rPr>
        <w:t>решение частично-поисковых задач разного уровня,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0" w:leader="none"/>
        </w:tabs>
        <w:ind w:left="420" w:hanging="165"/>
        <w:jc w:val="both"/>
        <w:rPr>
          <w:sz w:val="24"/>
          <w:szCs w:val="24"/>
        </w:rPr>
      </w:pPr>
      <w:r>
        <w:rPr>
          <w:sz w:val="24"/>
          <w:szCs w:val="24"/>
        </w:rPr>
        <w:t>творческие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задачи.</w:t>
      </w:r>
    </w:p>
    <w:p>
      <w:pPr>
        <w:pStyle w:val="Style15"/>
        <w:spacing w:before="1" w:after="0"/>
        <w:ind w:left="255" w:right="4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т.д.). Такая работа придает дух соревнования,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</w:t>
      </w:r>
      <w:r>
        <w:rPr>
          <w:spacing w:val="-4"/>
        </w:rPr>
        <w:t xml:space="preserve"> </w:t>
      </w:r>
      <w:r>
        <w:rPr/>
        <w:t>добывания.</w:t>
      </w:r>
    </w:p>
    <w:p>
      <w:pPr>
        <w:pStyle w:val="3"/>
        <w:spacing w:lineRule="exact" w:line="275"/>
        <w:ind w:left="3536" w:hanging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Направления деятельности: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08" w:leader="none"/>
        </w:tabs>
        <w:ind w:left="255" w:right="460" w:hanging="0"/>
        <w:rPr>
          <w:sz w:val="24"/>
          <w:szCs w:val="24"/>
        </w:rPr>
      </w:pPr>
      <w:r>
        <w:rPr>
          <w:sz w:val="24"/>
          <w:szCs w:val="24"/>
        </w:rPr>
        <w:t>организация и проведение как групповых занятий, так и индивидуальной работы с одаренными детьми;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16" w:leader="none"/>
        </w:tabs>
        <w:ind w:left="255" w:right="462" w:hanging="0"/>
        <w:rPr>
          <w:sz w:val="24"/>
          <w:szCs w:val="24"/>
        </w:rPr>
      </w:pPr>
      <w:r>
        <w:rPr>
          <w:sz w:val="24"/>
          <w:szCs w:val="24"/>
        </w:rPr>
        <w:t>подготовка учащихся к олимпиадам, конкурсам, викторинам школьного, городского уровня;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проведение массовых мероприятий 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обобщение и систематизация материалов и результатов работы с одаренными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>
      <w:pPr>
        <w:pStyle w:val="Style15"/>
        <w:spacing w:before="1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ind w:left="2130" w:hanging="0"/>
        <w:rPr>
          <w:rFonts w:ascii="Times New Roman" w:hAnsi="Times New Roman" w:cs="Times New Roman"/>
          <w:sz w:val="24"/>
          <w:szCs w:val="24"/>
        </w:rPr>
      </w:pPr>
      <w:r>
        <w:rPr/>
        <w:t>Условия успешной работы с одаренными учащимися.</w:t>
      </w:r>
    </w:p>
    <w:p>
      <w:pPr>
        <w:pStyle w:val="Style15"/>
        <w:ind w:left="255" w:right="455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ind w:left="2748" w:hanging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Формы работы с одаренными учащимися:</w:t>
      </w:r>
    </w:p>
    <w:p>
      <w:pPr>
        <w:pStyle w:val="Style15"/>
        <w:spacing w:lineRule="exact" w:line="275"/>
        <w:ind w:left="255" w:hanging="0"/>
        <w:rPr>
          <w:rFonts w:ascii="Times New Roman" w:hAnsi="Times New Roman" w:cs="Times New Roman"/>
          <w:sz w:val="24"/>
          <w:szCs w:val="24"/>
        </w:rPr>
      </w:pPr>
      <w:r>
        <w:rPr/>
        <w:t>- объединения дополнительного образования;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0" w:leader="none"/>
        </w:tabs>
        <w:spacing w:lineRule="exact" w:line="321"/>
        <w:ind w:left="420" w:hanging="165"/>
        <w:rPr>
          <w:sz w:val="24"/>
          <w:szCs w:val="24"/>
        </w:rPr>
      </w:pPr>
      <w:r>
        <w:rPr>
          <w:sz w:val="24"/>
          <w:szCs w:val="24"/>
        </w:rPr>
        <w:t>групповые занятия с сильными учащимися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факультативы;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кружки по интересам;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конкурсы и конференции;</w:t>
      </w:r>
    </w:p>
    <w:p>
      <w:pPr>
        <w:pStyle w:val="Style15"/>
        <w:ind w:left="255" w:hanging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>
        <w:rPr/>
        <w:t>интеллектуальный марафон;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участие в олимпиадах;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96" w:leader="none"/>
        </w:tabs>
        <w:spacing w:before="2" w:after="0"/>
        <w:ind w:left="395" w:hanging="141"/>
        <w:rPr>
          <w:sz w:val="24"/>
          <w:szCs w:val="24"/>
        </w:rPr>
      </w:pPr>
      <w:r>
        <w:rPr>
          <w:sz w:val="24"/>
          <w:szCs w:val="24"/>
        </w:rPr>
        <w:t>работа по индивидуальным планам;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96" w:leader="none"/>
        </w:tabs>
        <w:ind w:left="395" w:hanging="141"/>
        <w:rPr>
          <w:sz w:val="24"/>
          <w:szCs w:val="24"/>
        </w:rPr>
      </w:pPr>
      <w:r>
        <w:rPr>
          <w:sz w:val="24"/>
          <w:szCs w:val="24"/>
        </w:rPr>
        <w:t>научно-исследовательские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конференции.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spacing w:lineRule="exact" w:line="275"/>
        <w:ind w:left="3354" w:hanging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Методическая работа педагога: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spacing w:lineRule="exact" w:line="321"/>
        <w:ind w:left="420" w:hanging="165"/>
        <w:rPr>
          <w:sz w:val="24"/>
          <w:szCs w:val="24"/>
        </w:rPr>
      </w:pPr>
      <w:r>
        <w:rPr>
          <w:sz w:val="24"/>
          <w:szCs w:val="24"/>
        </w:rPr>
        <w:t>заниматься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самообразованием;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повышать профессиональное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мастерство;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посещать занятия других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педагогов;</w:t>
      </w:r>
    </w:p>
    <w:p>
      <w:pPr>
        <w:sectPr>
          <w:type w:val="nextPage"/>
          <w:pgSz w:w="11906" w:h="16838"/>
          <w:pgMar w:left="880" w:right="6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450" w:leader="none"/>
        </w:tabs>
        <w:ind w:left="255" w:right="456" w:hanging="0"/>
        <w:rPr>
          <w:sz w:val="24"/>
          <w:szCs w:val="24"/>
        </w:rPr>
      </w:pPr>
      <w:r>
        <w:rPr>
          <w:sz w:val="24"/>
          <w:szCs w:val="24"/>
        </w:rPr>
        <w:t>участвовать в педагогических чтениях, семинарах, педсоветах, конференциях, заседаниях МО педагогов дополнительного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spacing w:before="65" w:after="0"/>
        <w:ind w:left="420" w:hanging="165"/>
        <w:rPr>
          <w:sz w:val="24"/>
          <w:szCs w:val="24"/>
        </w:rPr>
      </w:pPr>
      <w:r>
        <w:rPr>
          <w:sz w:val="24"/>
          <w:szCs w:val="24"/>
        </w:rPr>
        <w:t>проводить открытые занятия;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подбирать материалы и задания к проведению школьных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олимпиад;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проводить занимательно-познавательные мероприятия с учащимися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объединения.</w:t>
      </w:r>
    </w:p>
    <w:p>
      <w:pPr>
        <w:pStyle w:val="Style15"/>
        <w:spacing w:before="1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ind w:left="3908" w:hanging="0"/>
        <w:rPr>
          <w:rFonts w:ascii="Times New Roman" w:hAnsi="Times New Roman" w:cs="Times New Roman"/>
          <w:sz w:val="24"/>
          <w:szCs w:val="24"/>
        </w:rPr>
      </w:pPr>
      <w:r>
        <w:rPr/>
        <w:t>Работа с родителями.</w:t>
      </w:r>
    </w:p>
    <w:p>
      <w:pPr>
        <w:pStyle w:val="Style15"/>
        <w:ind w:left="255" w:right="458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64" w:leader="none"/>
        </w:tabs>
        <w:ind w:left="255" w:right="459" w:hanging="0"/>
        <w:rPr>
          <w:sz w:val="24"/>
          <w:szCs w:val="24"/>
        </w:rPr>
      </w:pPr>
      <w:r>
        <w:rPr>
          <w:sz w:val="24"/>
          <w:szCs w:val="24"/>
        </w:rPr>
        <w:t>Лекция “Расширение кругозора школьников посредством чтения научно-познавательной литературы”.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Лекция “Развитие интеллектуальных способностей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ребенка”.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0" w:leader="none"/>
        </w:tabs>
        <w:ind w:left="420" w:hanging="165"/>
        <w:rPr>
          <w:sz w:val="24"/>
          <w:szCs w:val="24"/>
        </w:rPr>
      </w:pPr>
      <w:r>
        <w:rPr>
          <w:sz w:val="24"/>
          <w:szCs w:val="24"/>
        </w:rPr>
        <w:t>Интеллектуальный марафон.</w:t>
      </w:r>
    </w:p>
    <w:p>
      <w:pPr>
        <w:pStyle w:val="Style15"/>
        <w:ind w:left="255" w:hanging="0"/>
        <w:rPr>
          <w:rFonts w:ascii="Times New Roman" w:hAnsi="Times New Roman" w:cs="Times New Roman"/>
          <w:sz w:val="24"/>
          <w:szCs w:val="24"/>
        </w:rPr>
      </w:pPr>
      <w:r>
        <w:rPr/>
        <w:t>- Лекция “Развитие личности ребенка”.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ind w:left="2548" w:hanging="0"/>
        <w:rPr>
          <w:rFonts w:ascii="Times New Roman" w:hAnsi="Times New Roman" w:cs="Times New Roman"/>
          <w:sz w:val="24"/>
          <w:szCs w:val="24"/>
        </w:rPr>
      </w:pPr>
      <w:r>
        <w:rPr/>
        <w:t>Отличительные особенности одаренных детей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7" w:leader="none"/>
        </w:tabs>
        <w:ind w:left="255" w:right="454" w:hanging="0"/>
        <w:jc w:val="both"/>
        <w:rPr>
          <w:sz w:val="24"/>
          <w:szCs w:val="24"/>
        </w:rPr>
      </w:pPr>
      <w:r>
        <w:rPr>
          <w:sz w:val="24"/>
          <w:szCs w:val="24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7" w:leader="none"/>
        </w:tabs>
        <w:ind w:left="255" w:right="1454" w:hanging="0"/>
        <w:jc w:val="both"/>
        <w:rPr>
          <w:sz w:val="24"/>
          <w:szCs w:val="24"/>
        </w:rPr>
      </w:pPr>
      <w:r>
        <w:rPr>
          <w:sz w:val="24"/>
          <w:szCs w:val="24"/>
        </w:rPr>
        <w:t>Имеют доминирующую, активную, не насыщаемую познавательную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потребность. 3.Испытывают радость от умственного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>
      <w:pPr>
        <w:pStyle w:val="3"/>
        <w:ind w:left="3550" w:hanging="0"/>
        <w:rPr>
          <w:rFonts w:ascii="Times New Roman" w:hAnsi="Times New Roman" w:cs="Times New Roman"/>
          <w:sz w:val="24"/>
          <w:szCs w:val="24"/>
        </w:rPr>
      </w:pPr>
      <w:r>
        <w:rPr/>
        <w:t>Категории одаренных детей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7" w:leader="none"/>
        </w:tabs>
        <w:ind w:left="255" w:right="458" w:hanging="0"/>
        <w:jc w:val="both"/>
        <w:rPr>
          <w:sz w:val="24"/>
          <w:szCs w:val="24"/>
        </w:rPr>
      </w:pPr>
      <w:r>
        <w:rPr>
          <w:sz w:val="24"/>
          <w:szCs w:val="24"/>
        </w:rPr>
        <w:t>Дети с необыкновенно высоким общим уровнем умственного развития при прочих равных условиях.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7" w:leader="none"/>
        </w:tabs>
        <w:ind w:left="255" w:right="451" w:hanging="0"/>
        <w:jc w:val="both"/>
        <w:rPr>
          <w:sz w:val="24"/>
          <w:szCs w:val="24"/>
        </w:rPr>
      </w:pPr>
      <w:r>
        <w:rPr>
          <w:sz w:val="24"/>
          <w:szCs w:val="24"/>
        </w:rPr>
        <w:t>Дети с признаками специальной умственной одаренности - одаренности в определенной области науки,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7" w:leader="none"/>
        </w:tabs>
        <w:ind w:left="255" w:right="461" w:hanging="0"/>
        <w:jc w:val="both"/>
        <w:rPr>
          <w:sz w:val="24"/>
          <w:szCs w:val="24"/>
        </w:rPr>
      </w:pPr>
      <w:r>
        <w:rPr>
          <w:sz w:val="24"/>
          <w:szCs w:val="24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>
      <w:pPr>
        <w:pStyle w:val="3"/>
        <w:spacing w:before="1" w:after="0"/>
        <w:ind w:left="2832" w:hanging="0"/>
        <w:jc w:val="left"/>
        <w:rPr>
          <w:rFonts w:ascii="Times New Roman" w:hAnsi="Times New Roman" w:cs="Times New Roman"/>
          <w:sz w:val="24"/>
          <w:szCs w:val="24"/>
        </w:rPr>
      </w:pPr>
      <w:r>
        <w:rPr/>
        <w:t>Принципы работы с одаренными детьми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7" w:leader="none"/>
        </w:tabs>
        <w:ind w:left="255" w:right="458" w:hanging="0"/>
        <w:rPr>
          <w:sz w:val="24"/>
          <w:szCs w:val="24"/>
        </w:rPr>
      </w:pPr>
      <w:r>
        <w:rPr>
          <w:sz w:val="24"/>
          <w:szCs w:val="24"/>
        </w:rPr>
        <w:t>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ребенка).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7" w:leader="none"/>
        </w:tabs>
        <w:ind w:left="437" w:hanging="182"/>
        <w:rPr>
          <w:sz w:val="24"/>
          <w:szCs w:val="24"/>
        </w:rPr>
      </w:pPr>
      <w:r>
        <w:rPr>
          <w:sz w:val="24"/>
          <w:szCs w:val="24"/>
        </w:rPr>
        <w:t>Принцип максимального разнообразия предоставляемых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возможностей.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7" w:leader="none"/>
        </w:tabs>
        <w:ind w:left="255" w:right="460" w:hanging="0"/>
        <w:rPr>
          <w:sz w:val="24"/>
          <w:szCs w:val="24"/>
        </w:rPr>
      </w:pPr>
      <w:r>
        <w:rPr>
          <w:sz w:val="24"/>
          <w:szCs w:val="24"/>
        </w:rPr>
        <w:t>Принцип обеспечения свободы выбора учащимися дополнительных образовательных услуг.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7" w:leader="none"/>
        </w:tabs>
        <w:ind w:left="255" w:right="457" w:hanging="0"/>
        <w:rPr>
          <w:sz w:val="24"/>
          <w:szCs w:val="24"/>
        </w:rPr>
      </w:pPr>
      <w:r>
        <w:rPr>
          <w:sz w:val="24"/>
          <w:szCs w:val="24"/>
        </w:rPr>
        <w:t>Принцип возрастания роли внеурочной деятельности одаренных детей через кружки, секции, факультативы, клубы по интересам, работу 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НОУ.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7" w:leader="none"/>
        </w:tabs>
        <w:ind w:left="255" w:right="452" w:hanging="0"/>
        <w:rPr>
          <w:sz w:val="24"/>
          <w:szCs w:val="24"/>
        </w:rPr>
      </w:pPr>
      <w:r>
        <w:rPr>
          <w:sz w:val="24"/>
          <w:szCs w:val="24"/>
        </w:rPr>
        <w:t>Принцип усиления внимания к проблеме межпредметных связей в индивидуальной работе с учащимися.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7" w:leader="none"/>
        </w:tabs>
        <w:ind w:left="255" w:right="463" w:hanging="0"/>
        <w:rPr>
          <w:sz w:val="24"/>
          <w:szCs w:val="24"/>
        </w:rPr>
      </w:pPr>
      <w:r>
        <w:rPr>
          <w:sz w:val="24"/>
          <w:szCs w:val="24"/>
        </w:rPr>
        <w:t>Принцип создания условий для совместной работы учащихся при минимальной роли учителя.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ind w:left="2860" w:hanging="0"/>
        <w:rPr>
          <w:rFonts w:ascii="Times New Roman" w:hAnsi="Times New Roman" w:cs="Times New Roman"/>
          <w:sz w:val="24"/>
          <w:szCs w:val="24"/>
        </w:rPr>
      </w:pPr>
      <w:r>
        <w:rPr/>
        <w:t>Стратегия работы с одаренными детьми</w:t>
      </w:r>
    </w:p>
    <w:p>
      <w:pPr>
        <w:sectPr>
          <w:type w:val="nextPage"/>
          <w:pgSz w:w="11906" w:h="16838"/>
          <w:pgMar w:left="880" w:right="6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255" w:right="455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Успешность работы с одаренными детьми во многом зависит от того, как организована работа с этой категорией учащихся в начальной школе. При выявлении одаренных детей учитываются их успехи в какой- либо деятельности: учебной, художественной, физической и др. Этот этап (1-4 год обучения) характеризуется тем, что дети охотно осваивают навыковое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</w:t>
      </w:r>
    </w:p>
    <w:p>
      <w:pPr>
        <w:pStyle w:val="Style15"/>
        <w:spacing w:before="66" w:after="0"/>
        <w:ind w:left="255" w:right="455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эмоциональные, физические потребности. 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 Важным фактором, влияющим на развитие одарённых учащихся и на выявление скрытой одарённости и способностей, является система внеклассной воспитательной работы в школе.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3"/>
        <w:ind w:left="2130" w:hanging="0"/>
        <w:rPr>
          <w:rFonts w:ascii="Times New Roman" w:hAnsi="Times New Roman" w:cs="Times New Roman"/>
          <w:sz w:val="24"/>
          <w:szCs w:val="24"/>
        </w:rPr>
      </w:pPr>
      <w:r>
        <w:rPr/>
        <w:t>Условия успешной работы с одаренными учащимися.</w:t>
      </w:r>
    </w:p>
    <w:p>
      <w:pPr>
        <w:pStyle w:val="Style15"/>
        <w:ind w:left="255" w:right="4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 Создание и постоянное совершенство методической системы работы с одаренными детьми.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/>
        <w:t>Учитель должен быть: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увлечен своим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делом;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способным к экспериментальной, научной и творческой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грамотным;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интеллектуальным, нравственным 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эрудированным;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проводником передовых педагогических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психологом, воспитателем и умелым организатором учебно-воспитательного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ind w:left="395" w:hanging="141"/>
        <w:jc w:val="both"/>
        <w:rPr>
          <w:sz w:val="24"/>
          <w:szCs w:val="24"/>
        </w:rPr>
      </w:pPr>
      <w:r>
        <w:rPr>
          <w:sz w:val="24"/>
          <w:szCs w:val="24"/>
        </w:rPr>
        <w:t>знатоком во всех областях человеческой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3653" w:hanging="0"/>
        <w:jc w:val="right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Портрет выпускника школы.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6" w:leader="none"/>
        </w:tabs>
        <w:spacing w:lineRule="exact" w:line="275" w:before="0" w:after="0"/>
        <w:ind w:left="395" w:right="3582" w:hanging="396"/>
        <w:jc w:val="right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Любознательный, интересующийся, активно познающий</w:t>
      </w:r>
      <w:r>
        <w:rPr>
          <w:rFonts w:eastAsia="Times New Roman" w:cs="Times New Roman" w:ascii="Times New Roman" w:hAnsi="Times New Roman"/>
          <w:spacing w:val="-25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мир.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420" w:leader="none"/>
        </w:tabs>
        <w:spacing w:lineRule="exact" w:line="321" w:before="0" w:after="0"/>
        <w:ind w:left="420" w:hanging="165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Умеющий учиться, способный к организации собственной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деятельности.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470" w:leader="none"/>
        </w:tabs>
        <w:spacing w:lineRule="auto" w:line="240" w:before="0" w:after="0"/>
        <w:ind w:left="255" w:right="465" w:hanging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Уважающий и принимающий ценности семьи и общества, историю и культур каждого народа.</w:t>
      </w:r>
    </w:p>
    <w:p>
      <w:pPr>
        <w:pStyle w:val="Normal"/>
        <w:widowControl w:val="false"/>
        <w:spacing w:lineRule="auto" w:line="240" w:before="2" w:after="0"/>
        <w:ind w:left="255" w:right="266" w:hanging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Доброжелательный, умеющий слушать и слышать партнера, уважающий свое и чужое мнение.</w:t>
      </w:r>
    </w:p>
    <w:p>
      <w:pPr>
        <w:pStyle w:val="Normal"/>
        <w:widowControl w:val="false"/>
        <w:spacing w:lineRule="exact" w:line="321" w:before="0" w:after="0"/>
        <w:ind w:left="255" w:hanging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Готовый самостоятельно действовать и отвечать за свои поступки.</w:t>
      </w:r>
    </w:p>
    <w:p>
      <w:pPr>
        <w:pStyle w:val="Normal"/>
        <w:widowControl w:val="false"/>
        <w:spacing w:lineRule="exact" w:line="321" w:before="0" w:after="0"/>
        <w:ind w:left="255" w:hanging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" w:after="11"/>
        <w:ind w:left="3462" w:right="2419" w:hanging="122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Технологическая карта педагогической программы работы с одаренными детьми</w:t>
      </w:r>
    </w:p>
    <w:tbl>
      <w:tblPr>
        <w:tblStyle w:val="TableNormal"/>
        <w:tblW w:w="9506" w:type="dxa"/>
        <w:jc w:val="left"/>
        <w:tblInd w:w="3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18"/>
        <w:gridCol w:w="2549"/>
        <w:gridCol w:w="2837"/>
        <w:gridCol w:w="2701"/>
      </w:tblGrid>
      <w:tr>
        <w:trPr>
          <w:trHeight w:val="64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356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Виды</w:t>
            </w:r>
          </w:p>
          <w:p>
            <w:pPr>
              <w:pStyle w:val="Normal"/>
              <w:widowControl w:val="false"/>
              <w:spacing w:lineRule="exact" w:line="313" w:before="0" w:after="0"/>
              <w:ind w:left="353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работ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261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Работа на уроке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660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Внеурочная</w:t>
            </w:r>
          </w:p>
          <w:p>
            <w:pPr>
              <w:pStyle w:val="Normal"/>
              <w:widowControl w:val="false"/>
              <w:spacing w:lineRule="exact" w:line="313" w:before="0" w:after="0"/>
              <w:ind w:left="572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деятельность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1" w:before="0" w:after="0"/>
              <w:ind w:left="570" w:right="556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Работа с</w:t>
            </w:r>
          </w:p>
          <w:p>
            <w:pPr>
              <w:pStyle w:val="Normal"/>
              <w:widowControl w:val="false"/>
              <w:spacing w:lineRule="exact" w:line="313" w:before="0" w:after="0"/>
              <w:ind w:left="570" w:right="559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en-US" w:eastAsia="ru-RU" w:bidi="ru-RU"/>
              </w:rPr>
              <w:t>родителями</w:t>
            </w:r>
          </w:p>
        </w:tc>
      </w:tr>
      <w:tr>
        <w:trPr>
          <w:trHeight w:val="193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332" w:right="32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Когда?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При определении уровня предшествующей подготовки и на основании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результатов диагностики.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43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На индивидуальных и групповых занятиях.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Через индивидуальные беседы, круглый стол, родительские собрания.</w:t>
            </w:r>
          </w:p>
        </w:tc>
      </w:tr>
      <w:tr>
        <w:trPr>
          <w:trHeight w:val="276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331" w:right="32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Зачем?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53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Для развития творческих способностей, для формирования мотивации к обучению.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8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Для создания интереса к учебе, для создания ситуации успеха, для получения более широкого спектра знаний в ряде образовательных областей.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7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Для создания единого образовательного пространства, для определения интересов ребенка, его склонностей и возможностей.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right="20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Проведение микроисследований по теме.</w:t>
            </w:r>
          </w:p>
        </w:tc>
      </w:tr>
      <w:tr>
        <w:trPr>
          <w:trHeight w:val="55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332" w:right="31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Что?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Выход за рамки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программ. Поощрение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Внеклассная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индивидуализация с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Совместные занятия,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открытые уроки,</w:t>
            </w:r>
          </w:p>
        </w:tc>
      </w:tr>
    </w:tbl>
    <w:p>
      <w:pPr>
        <w:sectPr>
          <w:type w:val="nextPage"/>
          <w:pgSz w:w="11906" w:h="16838"/>
          <w:pgMar w:left="880" w:right="6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506" w:type="dxa"/>
        <w:jc w:val="left"/>
        <w:tblInd w:w="3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18"/>
        <w:gridCol w:w="2549"/>
        <w:gridCol w:w="2837"/>
        <w:gridCol w:w="2701"/>
      </w:tblGrid>
      <w:tr>
        <w:trPr>
          <w:trHeight w:val="82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04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инициативы учащихся, их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самостоятельности.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28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преобладанием знаний на повышенном уровне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сложности.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совместная исследовательская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деятельность.</w:t>
            </w:r>
          </w:p>
        </w:tc>
      </w:tr>
      <w:tr>
        <w:trPr>
          <w:trHeight w:val="27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466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Как?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Включение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Творческая мастерская,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Совместное</w:t>
            </w:r>
          </w:p>
        </w:tc>
      </w:tr>
      <w:tr>
        <w:trPr>
          <w:trHeight w:val="276" w:hRule="atLeast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нестандартных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олимпиады, викторины,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выполнение творческих</w:t>
            </w:r>
          </w:p>
        </w:tc>
      </w:tr>
      <w:tr>
        <w:trPr>
          <w:trHeight w:val="276" w:hRule="atLeast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дифференцированных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интеллектуальные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заданий, тесты и мини</w:t>
            </w:r>
          </w:p>
        </w:tc>
      </w:tr>
      <w:tr>
        <w:trPr>
          <w:trHeight w:val="275" w:hRule="atLeast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заданий. Введение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марафоны, конкурсы.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анкеты, проигрывание</w:t>
            </w:r>
          </w:p>
        </w:tc>
      </w:tr>
      <w:tr>
        <w:trPr>
          <w:trHeight w:val="275" w:hRule="atLeast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элементов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ситуаций родительских</w:t>
            </w:r>
          </w:p>
        </w:tc>
      </w:tr>
      <w:tr>
        <w:trPr>
          <w:trHeight w:val="28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опережения.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собраниях.</w:t>
            </w:r>
          </w:p>
        </w:tc>
      </w:tr>
    </w:tbl>
    <w:p>
      <w:pPr>
        <w:pStyle w:val="Normal"/>
        <w:widowControl w:val="false"/>
        <w:spacing w:lineRule="auto" w:line="240" w:before="90" w:after="0"/>
        <w:ind w:right="1572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ТЕМАТИЧЕСКОЕ ПЛАНИРОВАНИЕ</w: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</w:r>
    </w:p>
    <w:tbl>
      <w:tblPr>
        <w:tblStyle w:val="TableNormal"/>
        <w:tblW w:w="9581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47"/>
        <w:gridCol w:w="5733"/>
        <w:gridCol w:w="3201"/>
      </w:tblGrid>
      <w:tr>
        <w:trPr>
          <w:trHeight w:val="276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right="192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№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838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Раздел программы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601" w:right="59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Количество часов</w:t>
            </w:r>
          </w:p>
        </w:tc>
      </w:tr>
      <w:tr>
        <w:trPr>
          <w:trHeight w:val="275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right="253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601" w:right="58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right="253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8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601" w:right="58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right="253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Литературное чтение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right="253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Окружающий мир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6</w:t>
            </w:r>
          </w:p>
        </w:tc>
      </w:tr>
    </w:tbl>
    <w:p>
      <w:pPr>
        <w:pStyle w:val="Normal"/>
        <w:widowControl w:val="false"/>
        <w:spacing w:lineRule="auto" w:line="240" w:before="65" w:after="0"/>
        <w:ind w:right="1567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65" w:after="0"/>
        <w:ind w:left="1374" w:right="1567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Тематическое планирование занятий с одарёнными учащимися в 4 классе на 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-202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 xml:space="preserve"> учебный год </w:t>
      </w:r>
    </w:p>
    <w:p>
      <w:pPr>
        <w:pStyle w:val="Normal"/>
        <w:widowControl w:val="false"/>
        <w:spacing w:lineRule="auto" w:line="240" w:before="65" w:after="0"/>
        <w:ind w:left="1374" w:right="1567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34 часа (1час в неделю)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tbl>
      <w:tblPr>
        <w:tblStyle w:val="TableNormal"/>
        <w:tblW w:w="1011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8"/>
        <w:gridCol w:w="2011"/>
        <w:gridCol w:w="2695"/>
        <w:gridCol w:w="711"/>
        <w:gridCol w:w="1177"/>
        <w:gridCol w:w="1133"/>
        <w:gridCol w:w="1853"/>
      </w:tblGrid>
      <w:tr>
        <w:trPr>
          <w:trHeight w:val="426" w:hRule="atLeast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№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64" w:right="472" w:hanging="56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Учебный предмет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6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Тема занятия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Кол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208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-во час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7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Дата по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3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Примечание</w:t>
            </w:r>
          </w:p>
        </w:tc>
      </w:tr>
      <w:tr>
        <w:trPr>
          <w:trHeight w:val="551" w:hRule="atLeast"/>
        </w:trPr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плану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238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факту</w:t>
            </w:r>
          </w:p>
        </w:tc>
        <w:tc>
          <w:tcPr>
            <w:tcW w:w="1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206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Русский язык, Матем., литер.,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окр.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Диагностические исследования.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03.09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Сказочное царство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слов.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1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Подготовка к олимпиаде по русскому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языку.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17.09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133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Подготовка к олимпиаде по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математике.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24.09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1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Знакомьтесь! Архимед.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01.10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В гостях у слов –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родственников.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08.10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Задачи с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многовариативными решениями.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15.10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Окр.мир,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right="254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матем., рус.яз., литер.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Подготовка к конкурсу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« Лабиринт Ум».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Лексическое значение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слов. Словарь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29.10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Лексическое значение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right="8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слов. Многозначность и омонимы.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Окружающий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мир.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Конкурс « Юнный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биолог».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19.11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9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Задачи повышенной сложности.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26.11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31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Логические задачи по математике.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03.12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Нестандартные задания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по русскому языку.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25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Литер., рус.яз., матем., окр.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Мир.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Интеллектуальный марафон.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17.12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Окружающий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мир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Предметная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олимпиада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по окружающему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миру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24.12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Литература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1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Литературная викторина «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Волшебный мир»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14.01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Занимательные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головоломки.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21.01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19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Литература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83" w:right="1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Интеллектуальная игра« В мире русской</w:t>
            </w:r>
          </w:p>
          <w:p>
            <w:pPr>
              <w:pStyle w:val="Normal"/>
              <w:widowControl w:val="false"/>
              <w:spacing w:lineRule="exact" w:line="256" w:before="0" w:after="0"/>
              <w:ind w:left="83" w:right="1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литературы»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28.01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9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336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Окружающий мир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8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Интеллектуальная игра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«Зелёная олимпиада»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04.02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Многообразие русского языка. Трудные случаи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русского языка.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11.02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Занимательные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головоломки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18.02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34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Литературное чтение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60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Сочиняем сказки и стихи. Творческие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работы.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25.02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Окружающий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мир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Работа над проектом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«Русская берёзка»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04.03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Подготовка к конкурсу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« Умники и умницы».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11.03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Логически – поисковые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задания.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18.03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Интеллектуальная игра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right="73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«В мире русского родного языка».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25.03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Числовые головоломки,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шарады, ребусы.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08.04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29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Откуда происходят наши корни. Викторина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10" w:right="633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« Собирал человек слова».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15.04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Литература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Великие имена в литературе. Викторина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о писателях и поэтах.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22.04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Окр. Мир.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Великие имена в науке. Викторина о научных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деятелях.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29.04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Русский язык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Брейн-ринг. Крылатые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слова.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06.05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90" w:right="7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Литература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45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Литературная гостинная. Рифмуем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вместе.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13.05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49" w:right="11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Русс.яз.,матем,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ru-RU"/>
              </w:rPr>
              <w:t>окр., литер.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итоговой</w:t>
            </w:r>
          </w:p>
          <w:p>
            <w:pPr>
              <w:pStyle w:val="Normal"/>
              <w:widowControl w:val="false"/>
              <w:spacing w:lineRule="exact" w:line="270" w:before="0" w:after="0"/>
              <w:ind w:left="1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комплексной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ru-RU"/>
              </w:rPr>
              <w:t>работы.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2" w:before="0" w:after="0"/>
              <w:ind w:left="1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20.05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tabs>
          <w:tab w:val="clear" w:pos="708"/>
          <w:tab w:val="left" w:pos="0" w:leader="none"/>
        </w:tabs>
        <w:ind w:left="-426" w:firstLine="56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880" w:right="6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ind w:left="-426" w:firstLine="568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993" w:right="566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95" w:hanging="140"/>
      </w:pPr>
      <w:rPr>
        <w:rFonts w:ascii="Times New Roman" w:hAnsi="Times New Roman" w:cs="Times New Roman" w:hint="default"/>
        <w:sz w:val="24"/>
        <w:spacing w:val="-1"/>
        <w:szCs w:val="24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14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14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3" w:hanging="14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8" w:hanging="14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14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7" w:hanging="14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14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6" w:hanging="140"/>
      </w:pPr>
      <w:rPr>
        <w:rFonts w:ascii="Symbol" w:hAnsi="Symbol" w:cs="Symbol" w:hint="default"/>
        <w:lang w:val="ru-RU" w:eastAsia="ru-RU" w:bidi="ru-RU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56" w:hanging="181"/>
      </w:pPr>
      <w:rPr>
        <w:sz w:val="22"/>
        <w:spacing w:val="-9"/>
        <w:szCs w:val="22"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81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81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81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81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81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81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81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81"/>
      </w:pPr>
      <w:rPr>
        <w:rFonts w:ascii="Symbol" w:hAnsi="Symbol" w:cs="Symbol" w:hint="default"/>
        <w:lang w:val="ru-RU" w:eastAsia="ru-RU" w:bidi="ru-RU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5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81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81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81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81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81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81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81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81"/>
      </w:pPr>
      <w:rPr>
        <w:rFonts w:ascii="Symbol" w:hAnsi="Symbol" w:cs="Symbol" w:hint="default"/>
        <w:lang w:val="ru-RU" w:eastAsia="ru-RU" w:bidi="ru-RU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5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81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81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81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81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81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81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81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81"/>
      </w:pPr>
      <w:rPr>
        <w:rFonts w:ascii="Symbol" w:hAnsi="Symbol" w:cs="Symbol" w:hint="default"/>
        <w:lang w:val="ru-RU" w:eastAsia="ru-RU" w:bidi="ru-RU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256" w:hanging="164"/>
      </w:pPr>
      <w:rPr>
        <w:rFonts w:ascii="Times New Roman" w:hAnsi="Times New Roman" w:cs="Times New Roman" w:hint="default"/>
        <w:sz w:val="28"/>
        <w:spacing w:val="-1"/>
        <w:b/>
        <w:szCs w:val="28"/>
        <w:bCs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64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64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64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64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64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64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64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64"/>
      </w:pPr>
      <w:rPr>
        <w:rFonts w:ascii="Symbol" w:hAnsi="Symbol" w:cs="Symbol" w:hint="default"/>
        <w:lang w:val="ru-RU" w:eastAsia="ru-RU" w:bidi="ru-RU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395" w:hanging="140"/>
      </w:pPr>
      <w:rPr>
        <w:rFonts w:ascii="Times New Roman" w:hAnsi="Times New Roman" w:cs="Times New Roman" w:hint="default"/>
        <w:sz w:val="24"/>
        <w:spacing w:val="-2"/>
        <w:szCs w:val="24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14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14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3" w:hanging="14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8" w:hanging="14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14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7" w:hanging="14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14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6" w:hanging="140"/>
      </w:pPr>
      <w:rPr>
        <w:rFonts w:ascii="Symbol" w:hAnsi="Symbol" w:cs="Symbol" w:hint="default"/>
        <w:lang w:val="ru-RU" w:eastAsia="ru-RU" w:bidi="ru-RU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420" w:hanging="164"/>
      </w:pPr>
      <w:rPr>
        <w:rFonts w:ascii="Times New Roman" w:hAnsi="Times New Roman" w:cs="Times New Roman" w:hint="default"/>
        <w:sz w:val="28"/>
        <w:spacing w:val="-1"/>
        <w:b/>
        <w:szCs w:val="28"/>
        <w:bCs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2" w:hanging="164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164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7" w:hanging="164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164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164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5" w:hanging="164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8" w:hanging="164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0" w:hanging="164"/>
      </w:pPr>
      <w:rPr>
        <w:rFonts w:ascii="Symbol" w:hAnsi="Symbol" w:cs="Symbol" w:hint="default"/>
        <w:lang w:val="ru-RU" w:eastAsia="ru-RU" w:bidi="ru-RU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256" w:hanging="140"/>
      </w:pPr>
      <w:rPr>
        <w:rFonts w:ascii="OpenSymbol" w:hAnsi="OpenSymbol" w:cs="OpenSymbol" w:hint="default"/>
        <w:spacing w:val="-2"/>
        <w:b/>
        <w:bCs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4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4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4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4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4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4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4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40"/>
      </w:pPr>
      <w:rPr>
        <w:rFonts w:ascii="Symbol" w:hAnsi="Symbol" w:cs="Symbol" w:hint="default"/>
        <w:lang w:val="ru-RU" w:eastAsia="ru-RU" w:bidi="ru-RU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9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4" w:hanging="24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9" w:hanging="24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3" w:hanging="24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24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4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7" w:hanging="24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2" w:hanging="24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256" w:hanging="140"/>
      </w:pPr>
      <w:rPr>
        <w:rFonts w:ascii="Times New Roman" w:hAnsi="Times New Roman" w:cs="Times New Roman" w:hint="default"/>
        <w:sz w:val="24"/>
        <w:spacing w:val="-1"/>
        <w:szCs w:val="24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4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4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4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4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4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4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4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40"/>
      </w:pPr>
      <w:rPr>
        <w:rFonts w:ascii="Symbol" w:hAnsi="Symbol" w:cs="Symbol" w:hint="default"/>
        <w:lang w:val="ru-RU" w:eastAsia="ru-RU" w:bidi="ru-RU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256" w:hanging="190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9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9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9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9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9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9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9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90"/>
      </w:pPr>
      <w:rPr>
        <w:rFonts w:ascii="Symbol" w:hAnsi="Symbol" w:cs="Symbol" w:hint="default"/>
        <w:lang w:val="ru-RU" w:eastAsia="ru-RU" w:bidi="ru-RU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256" w:hanging="164"/>
      </w:pPr>
      <w:rPr>
        <w:rFonts w:ascii="Times New Roman" w:hAnsi="Times New Roman" w:cs="Times New Roman" w:hint="default"/>
        <w:sz w:val="28"/>
        <w:spacing w:val="-1"/>
        <w:b/>
        <w:szCs w:val="28"/>
        <w:bCs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64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64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64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164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64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164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164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164"/>
      </w:pPr>
      <w:rPr>
        <w:rFonts w:ascii="Symbol" w:hAnsi="Symbol" w:cs="Symbol" w:hint="default"/>
        <w:lang w:val="ru-RU" w:eastAsia="ru-RU" w:bidi="ru-RU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1"/>
    <w:qFormat/>
    <w:rsid w:val="00953d81"/>
    <w:pPr>
      <w:widowControl w:val="false"/>
      <w:spacing w:lineRule="auto" w:line="240" w:before="0" w:after="0"/>
      <w:ind w:left="255" w:hanging="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1"/>
    <w:qFormat/>
    <w:rsid w:val="00953d8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styleId="Style13" w:customStyle="1">
    <w:name w:val="Основной текст Знак"/>
    <w:basedOn w:val="DefaultParagraphFont"/>
    <w:uiPriority w:val="1"/>
    <w:qFormat/>
    <w:rsid w:val="00953d8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Style13"/>
    <w:uiPriority w:val="1"/>
    <w:qFormat/>
    <w:rsid w:val="00953d8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953d81"/>
    <w:pPr>
      <w:widowControl w:val="false"/>
      <w:spacing w:lineRule="auto" w:line="240" w:before="0" w:after="0"/>
      <w:ind w:left="255" w:hanging="0"/>
    </w:pPr>
    <w:rPr>
      <w:rFonts w:ascii="Times New Roman" w:hAnsi="Times New Roman" w:eastAsia="Times New Roman" w:cs="Times New Roman"/>
      <w:lang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53d8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LibreOffice/7.3.0.3$Windows_X86_64 LibreOffice_project/0f246aa12d0eee4a0f7adcefbf7c878fc2238db3</Application>
  <AppVersion>15.0000</AppVersion>
  <Pages>8</Pages>
  <Words>1716</Words>
  <Characters>11818</Characters>
  <CharactersWithSpaces>13095</CharactersWithSpaces>
  <Paragraphs>380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2025-03-16T05:02:00Z</dcterms:created>
  <dc:creator>User</dc:creator>
  <dc:description/>
  <dc:language>ru-RU</dc:language>
  <cp:lastModifiedBy/>
  <cp:lastPrinted>2025-09-10T10:44:11Z</cp:lastPrinted>
  <dcterms:modified xsi:type="dcterms:W3CDTF">2025-09-10T11:11:29Z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