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20" w:rsidRPr="00271020" w:rsidRDefault="00271020" w:rsidP="00271020">
      <w:pPr>
        <w:tabs>
          <w:tab w:val="left" w:pos="-354"/>
        </w:tabs>
        <w:ind w:right="-2837" w:hanging="212"/>
        <w:rPr>
          <w:rFonts w:ascii="Times New Roman" w:eastAsiaTheme="minorHAnsi" w:hAnsi="Times New Roman" w:cs="Times New Roman"/>
          <w:b/>
          <w:lang w:val="ru-RU" w:eastAsia="en-US"/>
        </w:rPr>
      </w:pPr>
      <w:r w:rsidRPr="00271020">
        <w:rPr>
          <w:rFonts w:ascii="Times New Roman" w:hAnsi="Times New Roman" w:cs="Times New Roman"/>
          <w:b/>
          <w:lang w:val="ru-RU"/>
        </w:rPr>
        <w:t>МУНИЦИПАЛЬНОЕ БЮДЖЕТНОЕ  ДОШКОЛЬНОЕ ОБРАЗОВАТЕЛЬНОЕ УЧРЕЖДЕНИЕ</w:t>
      </w:r>
    </w:p>
    <w:p w:rsidR="00271020" w:rsidRPr="00271020" w:rsidRDefault="00271020" w:rsidP="00271020">
      <w:pPr>
        <w:tabs>
          <w:tab w:val="left" w:pos="-354"/>
        </w:tabs>
        <w:ind w:right="-2837" w:hanging="212"/>
        <w:rPr>
          <w:rFonts w:ascii="Times New Roman" w:hAnsi="Times New Roman" w:cs="Times New Roman"/>
          <w:b/>
          <w:lang w:val="ru-RU"/>
        </w:rPr>
      </w:pPr>
      <w:r w:rsidRPr="00271020">
        <w:rPr>
          <w:rFonts w:ascii="Times New Roman" w:hAnsi="Times New Roman" w:cs="Times New Roman"/>
          <w:b/>
          <w:lang w:val="ru-RU"/>
        </w:rPr>
        <w:t xml:space="preserve">                                                             «ДЕТСКИЙ САД №15»</w:t>
      </w:r>
    </w:p>
    <w:p w:rsidR="00271020" w:rsidRPr="00B126EE" w:rsidRDefault="00271020" w:rsidP="00271020">
      <w:pPr>
        <w:tabs>
          <w:tab w:val="left" w:pos="-354"/>
        </w:tabs>
        <w:ind w:right="-2837" w:hanging="21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1020">
        <w:rPr>
          <w:rFonts w:ascii="Times New Roman" w:hAnsi="Times New Roman" w:cs="Times New Roman"/>
          <w:b/>
          <w:lang w:val="ru-RU"/>
        </w:rPr>
        <w:t xml:space="preserve">      </w:t>
      </w:r>
      <w:r w:rsidRPr="00B126EE">
        <w:rPr>
          <w:rFonts w:ascii="Times New Roman" w:hAnsi="Times New Roman" w:cs="Times New Roman"/>
          <w:b/>
          <w:lang w:val="ru-RU"/>
        </w:rPr>
        <w:t>ЕМАНЖЕЛИНСКОГО МУНИЦИПАЛЬНОГО РАЙОНА ЧЕЛЯБИНСКОЙ ОБЛАСТИ</w:t>
      </w:r>
    </w:p>
    <w:p w:rsidR="00271020" w:rsidRDefault="00271020">
      <w:pPr>
        <w:rPr>
          <w:rStyle w:val="a4"/>
          <w:rFonts w:ascii="Arial" w:eastAsia="SimSun" w:hAnsi="Arial" w:cs="Arial"/>
          <w:b w:val="0"/>
          <w:bCs w:val="0"/>
          <w:color w:val="111111"/>
          <w:sz w:val="27"/>
          <w:szCs w:val="27"/>
          <w:shd w:val="clear" w:color="auto" w:fill="FFFFFF"/>
          <w:lang w:val="ru-RU"/>
        </w:rPr>
      </w:pPr>
    </w:p>
    <w:p w:rsidR="00271020" w:rsidRDefault="00271020" w:rsidP="00271020">
      <w:pPr>
        <w:jc w:val="center"/>
        <w:rPr>
          <w:rStyle w:val="a4"/>
          <w:rFonts w:ascii="Arial" w:eastAsia="SimSun" w:hAnsi="Arial" w:cs="Arial"/>
          <w:b w:val="0"/>
          <w:bCs w:val="0"/>
          <w:color w:val="111111"/>
          <w:sz w:val="27"/>
          <w:szCs w:val="27"/>
          <w:shd w:val="clear" w:color="auto" w:fill="FFFFFF"/>
          <w:lang w:val="ru-RU"/>
        </w:rPr>
      </w:pPr>
    </w:p>
    <w:p w:rsidR="00271020" w:rsidRDefault="00271020" w:rsidP="00271020">
      <w:pPr>
        <w:jc w:val="center"/>
        <w:rPr>
          <w:rStyle w:val="a4"/>
          <w:rFonts w:ascii="Arial" w:eastAsia="SimSun" w:hAnsi="Arial" w:cs="Arial"/>
          <w:b w:val="0"/>
          <w:bCs w:val="0"/>
          <w:color w:val="111111"/>
          <w:sz w:val="27"/>
          <w:szCs w:val="27"/>
          <w:shd w:val="clear" w:color="auto" w:fill="FFFFFF"/>
          <w:lang w:val="ru-RU"/>
        </w:rPr>
      </w:pPr>
    </w:p>
    <w:p w:rsidR="00271020" w:rsidRDefault="00271020" w:rsidP="00271020">
      <w:pPr>
        <w:jc w:val="center"/>
        <w:rPr>
          <w:rStyle w:val="a4"/>
          <w:rFonts w:ascii="Arial" w:eastAsia="SimSun" w:hAnsi="Arial" w:cs="Arial"/>
          <w:b w:val="0"/>
          <w:bCs w:val="0"/>
          <w:color w:val="111111"/>
          <w:sz w:val="27"/>
          <w:szCs w:val="27"/>
          <w:shd w:val="clear" w:color="auto" w:fill="FFFFFF"/>
          <w:lang w:val="ru-RU"/>
        </w:rPr>
      </w:pPr>
    </w:p>
    <w:p w:rsidR="00271020" w:rsidRDefault="00271020" w:rsidP="00271020">
      <w:pPr>
        <w:jc w:val="center"/>
        <w:rPr>
          <w:rStyle w:val="a4"/>
          <w:rFonts w:ascii="Arial" w:eastAsia="SimSun" w:hAnsi="Arial" w:cs="Arial"/>
          <w:b w:val="0"/>
          <w:bCs w:val="0"/>
          <w:color w:val="111111"/>
          <w:sz w:val="27"/>
          <w:szCs w:val="27"/>
          <w:shd w:val="clear" w:color="auto" w:fill="FFFFFF"/>
          <w:lang w:val="ru-RU"/>
        </w:rPr>
      </w:pPr>
    </w:p>
    <w:p w:rsidR="00271020" w:rsidRDefault="00271020" w:rsidP="00271020">
      <w:pPr>
        <w:jc w:val="center"/>
        <w:rPr>
          <w:rStyle w:val="a4"/>
          <w:rFonts w:ascii="Arial" w:eastAsia="SimSun" w:hAnsi="Arial" w:cs="Arial"/>
          <w:b w:val="0"/>
          <w:bCs w:val="0"/>
          <w:color w:val="111111"/>
          <w:sz w:val="27"/>
          <w:szCs w:val="27"/>
          <w:shd w:val="clear" w:color="auto" w:fill="FFFFFF"/>
          <w:lang w:val="ru-RU"/>
        </w:rPr>
      </w:pPr>
    </w:p>
    <w:p w:rsidR="00271020" w:rsidRDefault="00271020" w:rsidP="00271020">
      <w:pPr>
        <w:jc w:val="center"/>
        <w:rPr>
          <w:rStyle w:val="a4"/>
          <w:rFonts w:ascii="Arial" w:eastAsia="SimSun" w:hAnsi="Arial" w:cs="Arial"/>
          <w:b w:val="0"/>
          <w:bCs w:val="0"/>
          <w:color w:val="111111"/>
          <w:sz w:val="27"/>
          <w:szCs w:val="27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</w:pP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Из опыта работы:</w:t>
      </w:r>
    </w:p>
    <w:p w:rsidR="004F3C44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«</w:t>
      </w:r>
      <w:r w:rsidR="007C3B15"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Формирование экологической грамотности у </w:t>
      </w: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детей старшего до</w:t>
      </w:r>
      <w:r w:rsidR="007C3B15"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школьн</w:t>
      </w: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ого возраста</w:t>
      </w:r>
      <w:r w:rsidR="007C3B15"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посредством вовлечения детей в</w:t>
      </w:r>
      <w:r w:rsidR="007C3B15" w:rsidRPr="007C3B15">
        <w:rPr>
          <w:rStyle w:val="a4"/>
          <w:rFonts w:ascii="Times New Roman" w:eastAsia="SimSu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 </w:t>
      </w:r>
      <w:hyperlink r:id="rId4" w:tooltip="Проекты в школе. Начальные классы, 1 - 4 классы " w:history="1">
        <w:r w:rsidR="007C3B15" w:rsidRPr="007C3B15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проектную деятельность</w:t>
        </w:r>
      </w:hyperlink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right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Выполнила: </w:t>
      </w:r>
      <w:proofErr w:type="spellStart"/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Колдаева</w:t>
      </w:r>
      <w:proofErr w:type="spellEnd"/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О.Т., </w:t>
      </w: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</w:t>
      </w:r>
      <w:r w:rsidR="00B126EE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в</w:t>
      </w: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оспитатель</w:t>
      </w:r>
      <w:r w:rsidR="00B126EE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1 категории</w:t>
      </w: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71020" w:rsidRPr="007C3B15" w:rsidRDefault="00271020" w:rsidP="00271020">
      <w:pPr>
        <w:jc w:val="center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7C3B15"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Еманжелинск, 2024 г.</w:t>
      </w:r>
    </w:p>
    <w:p w:rsidR="004F3C44" w:rsidRPr="007C3B15" w:rsidRDefault="007C3B15" w:rsidP="007C3B15">
      <w:pPr>
        <w:pStyle w:val="a5"/>
        <w:shd w:val="clear" w:color="auto" w:fill="FFFFFF"/>
        <w:spacing w:before="225" w:beforeAutospacing="0" w:after="225" w:afterAutospacing="0" w:line="15" w:lineRule="atLeast"/>
        <w:ind w:left="-567" w:right="42" w:firstLine="777"/>
        <w:jc w:val="both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lastRenderedPageBreak/>
        <w:t>На современном этапе развития общества одной из глобальных проблем является проблема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экологии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. Почва, вода и воздух </w:t>
      </w:r>
      <w:proofErr w:type="gram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заражены</w:t>
      </w:r>
      <w:proofErr w:type="gram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токсичными отходами. В последнее время климатические условия сильно изменились, вследствие глобального потепления и его основной причины — парникового эффекта, который обусловлен выбросами в атмосферу промышленными объектами и увеличением числа автомобилей. Озоновые дыры, засухи, высокий уровень радиации, еда, зараженная химическими добавками – всё это не может не вызывать беспокойства. Защита окружающей среды является одной из важнейших проблем человечества наших дней.</w:t>
      </w:r>
    </w:p>
    <w:p w:rsidR="004F3C44" w:rsidRPr="007C3B15" w:rsidRDefault="007C3B15" w:rsidP="007C3B15">
      <w:pPr>
        <w:pStyle w:val="a5"/>
        <w:shd w:val="clear" w:color="auto" w:fill="FFFFFF"/>
        <w:spacing w:before="225" w:beforeAutospacing="0" w:after="225" w:afterAutospacing="0" w:line="15" w:lineRule="atLeast"/>
        <w:ind w:left="-567" w:right="42" w:firstLine="777"/>
        <w:jc w:val="both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u w:val="single"/>
          <w:shd w:val="clear" w:color="auto" w:fill="FFFFFF"/>
          <w:lang w:val="ru-RU"/>
        </w:rPr>
        <w:t>В Конституции РФ Статья 42 записано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: «Каждый имеет право на благоприятную окружающую среду, достоверную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информацию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о ее состоянии и на возмещение ущерба, причиненного его здоровью или имуществу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экологическим правонарушением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». Статья 58. Каждый обязан сохранять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hyperlink r:id="rId5" w:tooltip="Природа, планета Земля, экология" w:history="1">
        <w:r w:rsidRPr="007C3B15">
          <w:rPr>
            <w:rStyle w:val="a3"/>
            <w:color w:val="0088BB"/>
            <w:sz w:val="28"/>
            <w:szCs w:val="28"/>
            <w:u w:val="none"/>
            <w:shd w:val="clear" w:color="auto" w:fill="FFFFFF"/>
            <w:lang w:val="ru-RU"/>
          </w:rPr>
          <w:t>природу и окружающую среду</w:t>
        </w:r>
      </w:hyperlink>
      <w:r w:rsidRPr="007C3B15">
        <w:rPr>
          <w:color w:val="111111"/>
          <w:sz w:val="28"/>
          <w:szCs w:val="28"/>
          <w:shd w:val="clear" w:color="auto" w:fill="FFFFFF"/>
          <w:lang w:val="ru-RU"/>
        </w:rPr>
        <w:t>, бережно относиться к природным богатствам.</w:t>
      </w:r>
    </w:p>
    <w:p w:rsidR="004F3C44" w:rsidRPr="007C3B15" w:rsidRDefault="007C3B15" w:rsidP="007C3B15">
      <w:pPr>
        <w:pStyle w:val="a5"/>
        <w:shd w:val="clear" w:color="auto" w:fill="FFFFFF"/>
        <w:spacing w:before="225" w:beforeAutospacing="0" w:after="225" w:afterAutospacing="0" w:line="15" w:lineRule="atLeast"/>
        <w:ind w:left="-567" w:right="42" w:firstLine="777"/>
        <w:jc w:val="both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Вопрос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отмечен в Федеральном государственном образовательном стандарте</w:t>
      </w:r>
      <w:r w:rsidR="00271020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271020" w:rsidRPr="007C3B15">
        <w:rPr>
          <w:color w:val="111111"/>
          <w:sz w:val="28"/>
          <w:szCs w:val="28"/>
          <w:shd w:val="clear" w:color="auto" w:fill="FFFFFF"/>
          <w:lang w:val="ru-RU"/>
        </w:rPr>
        <w:t>ДО</w:t>
      </w:r>
      <w:proofErr w:type="gramEnd"/>
      <w:r w:rsidRPr="007C3B15">
        <w:rPr>
          <w:color w:val="111111"/>
          <w:sz w:val="28"/>
          <w:szCs w:val="28"/>
          <w:shd w:val="clear" w:color="auto" w:fill="FFFFFF"/>
          <w:lang w:val="ru-RU"/>
        </w:rPr>
        <w:t>. Он включает в себя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программу формирования экологической культуры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 Понятие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7C3B15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экологическая культура</w:t>
      </w:r>
      <w:r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»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u w:val="single"/>
          <w:shd w:val="clear" w:color="auto" w:fill="FFFFFF"/>
          <w:lang w:val="ru-RU"/>
        </w:rPr>
        <w:t>состоит из взаимосвязанных элементов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экологической грамотности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, чувств,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оправданного поведения,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экологического мышления и сознания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 Понятие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7C3B15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экологическая грамотность</w:t>
      </w:r>
      <w:r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»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формулируется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разными авторами по-своему, и на сегодняшний день единого определения для этого понятия не существует. Однако, большинство авторов (И. Н. Пономарёва, А. Н. </w:t>
      </w:r>
      <w:proofErr w:type="spell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Захлебный</w:t>
      </w:r>
      <w:proofErr w:type="spell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, И. Д. Зверев, И. Т. </w:t>
      </w:r>
      <w:proofErr w:type="spell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Суравегина</w:t>
      </w:r>
      <w:proofErr w:type="spell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, С. Д. </w:t>
      </w:r>
      <w:proofErr w:type="spell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Дерябо</w:t>
      </w:r>
      <w:proofErr w:type="spell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, Н. Е. </w:t>
      </w:r>
      <w:proofErr w:type="spell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Яценко</w:t>
      </w:r>
      <w:proofErr w:type="spellEnd"/>
      <w:r w:rsidRPr="007C3B15">
        <w:rPr>
          <w:color w:val="111111"/>
          <w:sz w:val="28"/>
          <w:szCs w:val="28"/>
          <w:shd w:val="clear" w:color="auto" w:fill="FFFFFF"/>
          <w:lang w:val="ru-RU"/>
        </w:rPr>
        <w:t>)  сходится в том, что в основе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экологической грамотности лежит формирование экологических знаний школьника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 На основе знаний о взаимосвязях в природе, можно и должно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формировать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эмоционально-ценностное отношение к природе, понимание и соблюдение правил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экологоориентированного</w:t>
      </w:r>
      <w:proofErr w:type="spellEnd"/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поведения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 Понятие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экологической грамотности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даётся в словаре профессионального образования как «способность к компетентному участию в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деятельности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попредотвращению</w:t>
      </w:r>
      <w:proofErr w:type="spell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и устранению ущерба, причиняемого природе производственно-хозяйственной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деятельностью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». Процесс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формирования экологической грамотности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необходимо начинать с детского возраста. Средством достижения положительных результатов в данном направлении является работа над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экологическими проектами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F3C44" w:rsidRPr="007C3B15" w:rsidRDefault="007C3B15" w:rsidP="007C3B15">
      <w:pPr>
        <w:pStyle w:val="a5"/>
        <w:shd w:val="clear" w:color="auto" w:fill="FFFFFF"/>
        <w:spacing w:before="225" w:beforeAutospacing="0" w:after="225" w:afterAutospacing="0" w:line="15" w:lineRule="atLeast"/>
        <w:ind w:left="-567" w:right="42" w:firstLine="210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В психолого-педагогической литературе нет однозначного конкретного определения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экологического проекта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 Изучив, проанализировав и обобщив статьи, предложенные И. В. Цветковой, Е. Е. Морозовой можно дать следующее определение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экологическому проекту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F3C44" w:rsidRPr="007C3B15" w:rsidRDefault="007C3B15" w:rsidP="007C3B15">
      <w:pPr>
        <w:pStyle w:val="a5"/>
        <w:shd w:val="clear" w:color="auto" w:fill="FFFFFF"/>
        <w:spacing w:before="225" w:beforeAutospacing="0" w:after="225" w:afterAutospacing="0" w:line="15" w:lineRule="atLeast"/>
        <w:ind w:left="-567" w:right="42" w:firstLine="210"/>
        <w:rPr>
          <w:color w:val="111111"/>
          <w:sz w:val="28"/>
          <w:szCs w:val="28"/>
          <w:lang w:val="ru-RU"/>
        </w:rPr>
      </w:pP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Экологический проект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– это средство педагогического воздействия, основанное на приобретении учащимися знаний и умений в процессе 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планирования и </w:t>
      </w:r>
      <w:proofErr w:type="gram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выполнения</w:t>
      </w:r>
      <w:proofErr w:type="gram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постепенно усложняющихся практических заданий –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проектов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, направленных на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формирование их экологического сознания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F3C44" w:rsidRPr="007C3B15" w:rsidRDefault="007C3B15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 w:firstLine="210"/>
        <w:jc w:val="both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Одним из важных условий организации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экологической проектной деятельности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является выбор наиболее продуктивных типов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проектов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, позволяющих комплексно воздействовать на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формирование экологического сознания школьника</w:t>
      </w:r>
      <w:proofErr w:type="gramStart"/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формировать экологические знания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, субъективное отношение к природе, навык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экологически ориентированной деятельности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F3C44" w:rsidRPr="007C3B15" w:rsidRDefault="007C3B15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/>
        <w:jc w:val="both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В качестве основных неоспоримых достоин</w:t>
      </w:r>
      <w:proofErr w:type="gram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ств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</w:t>
      </w:r>
      <w:proofErr w:type="gramEnd"/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оектной деятельности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названы высокая степень самостоятельности, инициативности учащихся и их познавательной </w:t>
      </w:r>
      <w:proofErr w:type="spellStart"/>
      <w:r w:rsidRPr="007C3B15">
        <w:rPr>
          <w:color w:val="111111"/>
          <w:sz w:val="28"/>
          <w:szCs w:val="28"/>
          <w:shd w:val="clear" w:color="auto" w:fill="FFFFFF"/>
          <w:lang w:val="ru-RU"/>
        </w:rPr>
        <w:t>мотивированности</w:t>
      </w:r>
      <w:proofErr w:type="spellEnd"/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4F3C44" w:rsidRPr="007C3B15" w:rsidRDefault="007C3B15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/>
        <w:jc w:val="both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В основе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проектной деятельности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лежит развитие познавательных навыков, умений самостоятельно конструировать свои знания и ориентироваться в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информационном пространстве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1434A" w:rsidRPr="007C3B15" w:rsidRDefault="007C3B15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/>
        <w:jc w:val="both"/>
        <w:rPr>
          <w:rStyle w:val="a4"/>
          <w:color w:val="111111"/>
          <w:sz w:val="28"/>
          <w:szCs w:val="28"/>
          <w:shd w:val="clear" w:color="auto" w:fill="FFFFFF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Таким образом, обобщив всё вышеизложенное, мы можем сделать вывод о том, что одним из эффективных средств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формирования экологической грамотности </w:t>
      </w:r>
      <w:r w:rsidR="00271020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стар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ших </w:t>
      </w:r>
      <w:r w:rsidR="00271020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до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школьников является проектная деятельность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</w:p>
    <w:p w:rsidR="004F3C44" w:rsidRPr="007C3B15" w:rsidRDefault="00B1434A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 w:firstLine="210"/>
        <w:rPr>
          <w:color w:val="111111"/>
          <w:sz w:val="28"/>
          <w:szCs w:val="28"/>
          <w:lang w:val="ru-RU"/>
        </w:rPr>
      </w:pP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В рамках проекта </w:t>
      </w:r>
      <w:r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«Наблюдаем,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</w:rPr>
        <w:t> </w:t>
      </w:r>
      <w:r w:rsidR="007C3B15" w:rsidRPr="007C3B15">
        <w:rPr>
          <w:rStyle w:val="a4"/>
          <w:i/>
          <w:iCs/>
          <w:color w:val="111111"/>
          <w:sz w:val="28"/>
          <w:szCs w:val="28"/>
          <w:shd w:val="clear" w:color="auto" w:fill="FFFFFF"/>
          <w:lang w:val="ru-RU"/>
        </w:rPr>
        <w:t>проектируем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, фантазируем»</w:t>
      </w:r>
      <w:r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нами была разработана 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систем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а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интеллектуально-развивающих занятий для 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детей старшего дошкольного возраста.</w:t>
      </w:r>
    </w:p>
    <w:p w:rsidR="004F3C44" w:rsidRPr="007C3B15" w:rsidRDefault="007C3B15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 w:firstLine="210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Цель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="00B1434A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проекта</w:t>
      </w:r>
      <w:proofErr w:type="gramStart"/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развитие </w:t>
      </w:r>
      <w:r w:rsidR="00B1434A" w:rsidRPr="007C3B15">
        <w:rPr>
          <w:color w:val="111111"/>
          <w:sz w:val="28"/>
          <w:szCs w:val="28"/>
          <w:shd w:val="clear" w:color="auto" w:fill="FFFFFF"/>
          <w:lang w:val="ru-RU"/>
        </w:rPr>
        <w:t>экологической грамотности у детей старшего дошкольного возраста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, интеллектуальных, творческих и коммуникативных способностей </w:t>
      </w:r>
      <w:r w:rsidR="00B1434A" w:rsidRPr="007C3B15">
        <w:rPr>
          <w:color w:val="111111"/>
          <w:sz w:val="28"/>
          <w:szCs w:val="28"/>
          <w:shd w:val="clear" w:color="auto" w:fill="FFFFFF"/>
          <w:lang w:val="ru-RU"/>
        </w:rPr>
        <w:t>воспитанников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, определяющих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формирование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компетентной личности.</w:t>
      </w:r>
    </w:p>
    <w:p w:rsidR="004F3C44" w:rsidRPr="007C3B15" w:rsidRDefault="007C3B15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 w:firstLine="777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Одной из задач </w:t>
      </w:r>
      <w:r w:rsidR="00B1434A" w:rsidRPr="007C3B15">
        <w:rPr>
          <w:color w:val="111111"/>
          <w:sz w:val="28"/>
          <w:szCs w:val="28"/>
          <w:u w:val="single"/>
          <w:shd w:val="clear" w:color="auto" w:fill="FFFFFF"/>
          <w:lang w:val="ru-RU"/>
        </w:rPr>
        <w:t>проекта</w:t>
      </w:r>
      <w:r w:rsidRPr="007C3B15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явля</w:t>
      </w:r>
      <w:r w:rsidR="00456DDD" w:rsidRPr="007C3B15">
        <w:rPr>
          <w:color w:val="111111"/>
          <w:sz w:val="28"/>
          <w:szCs w:val="28"/>
          <w:u w:val="single"/>
          <w:shd w:val="clear" w:color="auto" w:fill="FFFFFF"/>
          <w:lang w:val="ru-RU"/>
        </w:rPr>
        <w:t>лось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осознание </w:t>
      </w:r>
      <w:r w:rsidR="00456DDD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детьми старшего дошкольного возраста 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целостности окружающего мира.</w:t>
      </w:r>
    </w:p>
    <w:p w:rsidR="004F3C44" w:rsidRPr="007C3B15" w:rsidRDefault="007C3B15" w:rsidP="00456DDD">
      <w:pPr>
        <w:pStyle w:val="a5"/>
        <w:shd w:val="clear" w:color="auto" w:fill="FFFFFF"/>
        <w:spacing w:before="225" w:beforeAutospacing="0" w:after="225" w:afterAutospacing="0" w:line="15" w:lineRule="atLeast"/>
        <w:ind w:left="-567" w:firstLine="777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При реализации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экологического проектирования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u w:val="single"/>
          <w:shd w:val="clear" w:color="auto" w:fill="FFFFFF"/>
          <w:lang w:val="ru-RU"/>
        </w:rPr>
        <w:t>ребенок проходит три стадии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4F3C44" w:rsidRPr="007C3B15" w:rsidRDefault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-открытие многообразия природы, эмоционально-чувственное отношение к наблюдаемым объектам;</w:t>
      </w:r>
    </w:p>
    <w:p w:rsidR="004F3C44" w:rsidRPr="007C3B15" w:rsidRDefault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-период исследования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экологических связей</w:t>
      </w:r>
      <w:r w:rsidRPr="007C3B15"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(</w:t>
      </w:r>
      <w:r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«Все связано со всем»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);</w:t>
      </w:r>
    </w:p>
    <w:p w:rsidR="004F3C44" w:rsidRPr="007C3B15" w:rsidRDefault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-пора раздумий, размышлений и действий.</w:t>
      </w:r>
    </w:p>
    <w:p w:rsidR="00456DDD" w:rsidRPr="007C3B15" w:rsidRDefault="00A97988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rPr>
          <w:rStyle w:val="a4"/>
          <w:color w:val="111111"/>
          <w:sz w:val="28"/>
          <w:szCs w:val="28"/>
          <w:shd w:val="clear" w:color="auto" w:fill="FFFFFF"/>
          <w:lang w:val="ru-RU"/>
        </w:rPr>
      </w:pP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В ходе проекта были проведены </w:t>
      </w:r>
      <w:r w:rsidR="00456DDD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познавательные 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занятия на темы</w:t>
      </w:r>
      <w:proofErr w:type="gramStart"/>
      <w:r w:rsidR="007C3B15" w:rsidRPr="007C3B15">
        <w:rPr>
          <w:color w:val="111111"/>
          <w:sz w:val="28"/>
          <w:szCs w:val="28"/>
          <w:shd w:val="clear" w:color="auto" w:fill="FFFFFF"/>
        </w:rPr>
        <w:t> 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="007C3B15" w:rsidRPr="007C3B15">
        <w:rPr>
          <w:color w:val="111111"/>
          <w:sz w:val="28"/>
          <w:szCs w:val="28"/>
          <w:shd w:val="clear" w:color="auto" w:fill="FFFFFF"/>
        </w:rPr>
        <w:t> 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«Защита воды»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="007C3B15" w:rsidRPr="007C3B15">
        <w:rPr>
          <w:color w:val="111111"/>
          <w:sz w:val="28"/>
          <w:szCs w:val="28"/>
          <w:shd w:val="clear" w:color="auto" w:fill="FFFFFF"/>
        </w:rPr>
        <w:t> 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«Охрана почв»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="007C3B15" w:rsidRPr="007C3B15">
        <w:rPr>
          <w:color w:val="111111"/>
          <w:sz w:val="28"/>
          <w:szCs w:val="28"/>
          <w:shd w:val="clear" w:color="auto" w:fill="FFFFFF"/>
        </w:rPr>
        <w:t> 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«Защитим всё живое»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="007C3B15" w:rsidRPr="007C3B15">
        <w:rPr>
          <w:color w:val="111111"/>
          <w:sz w:val="28"/>
          <w:szCs w:val="28"/>
          <w:shd w:val="clear" w:color="auto" w:fill="FFFFFF"/>
        </w:rPr>
        <w:t> 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«Охрана воздуха»</w:t>
      </w:r>
      <w:r w:rsidR="00456DDD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, «Красная книга Южного Урала»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="007C3B15" w:rsidRPr="007C3B15">
        <w:rPr>
          <w:color w:val="111111"/>
          <w:sz w:val="28"/>
          <w:szCs w:val="28"/>
          <w:shd w:val="clear" w:color="auto" w:fill="FFFFFF"/>
        </w:rPr>
        <w:t> </w:t>
      </w:r>
    </w:p>
    <w:p w:rsidR="00456DDD" w:rsidRPr="007C3B15" w:rsidRDefault="00456DDD" w:rsidP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Форма </w:t>
      </w:r>
      <w:r w:rsidR="007C3B15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проекта - телепередача</w:t>
      </w:r>
      <w:r w:rsidR="007C3B15" w:rsidRPr="007C3B15"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="007C3B15" w:rsidRPr="007C3B15">
        <w:rPr>
          <w:i/>
          <w:iCs/>
          <w:color w:val="111111"/>
          <w:sz w:val="28"/>
          <w:szCs w:val="28"/>
          <w:shd w:val="clear" w:color="auto" w:fill="FFFFFF"/>
          <w:lang w:val="ru-RU"/>
        </w:rPr>
        <w:t>«Новости планеты»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. </w:t>
      </w:r>
    </w:p>
    <w:p w:rsidR="00033804" w:rsidRPr="007C3B15" w:rsidRDefault="007C3B15" w:rsidP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lastRenderedPageBreak/>
        <w:t>Большую роль в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формировании экологической грамотности </w:t>
      </w:r>
      <w:r w:rsidR="00456DDD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детей </w:t>
      </w:r>
      <w:r w:rsidR="00A97988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старш</w:t>
      </w:r>
      <w:r w:rsidR="00456DDD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его</w:t>
      </w:r>
      <w:r w:rsidR="00A97988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 xml:space="preserve"> до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школьн</w:t>
      </w:r>
      <w:r w:rsidR="00456DDD"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ого возраста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играет практическая исследовательская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rStyle w:val="a4"/>
          <w:color w:val="111111"/>
          <w:sz w:val="28"/>
          <w:szCs w:val="28"/>
          <w:shd w:val="clear" w:color="auto" w:fill="FFFFFF"/>
          <w:lang w:val="ru-RU"/>
        </w:rPr>
        <w:t>деятельность</w:t>
      </w:r>
      <w:r w:rsidRPr="007C3B15">
        <w:rPr>
          <w:color w:val="111111"/>
          <w:sz w:val="28"/>
          <w:szCs w:val="28"/>
          <w:shd w:val="clear" w:color="auto" w:fill="FFFFFF"/>
        </w:rPr>
        <w:t> 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в </w:t>
      </w:r>
      <w:r w:rsidR="00033804" w:rsidRPr="007C3B15">
        <w:rPr>
          <w:color w:val="111111"/>
          <w:sz w:val="28"/>
          <w:szCs w:val="28"/>
          <w:shd w:val="clear" w:color="auto" w:fill="FFFFFF"/>
          <w:lang w:val="ru-RU"/>
        </w:rPr>
        <w:t>центре экспериментирования</w:t>
      </w:r>
      <w:proofErr w:type="gramStart"/>
      <w:r w:rsidR="00033804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7C3B15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033804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Нами, совместно с детьми,  был разработан и изготовлен </w:t>
      </w:r>
      <w:proofErr w:type="spellStart"/>
      <w:r w:rsidR="00033804" w:rsidRPr="007C3B15">
        <w:rPr>
          <w:color w:val="111111"/>
          <w:sz w:val="28"/>
          <w:szCs w:val="28"/>
          <w:shd w:val="clear" w:color="auto" w:fill="FFFFFF"/>
          <w:lang w:val="ru-RU"/>
        </w:rPr>
        <w:t>лэп-бук</w:t>
      </w:r>
      <w:proofErr w:type="spellEnd"/>
      <w:r w:rsidR="00033804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с картотекой опытно-экспериментальной деятельности по охране окружающей среды.</w:t>
      </w:r>
      <w:r w:rsidR="00456DDD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С его помощью дети могут закрепить знания о защите окружающей среды в самостоятельной деятельности.</w:t>
      </w:r>
    </w:p>
    <w:p w:rsidR="00E560F9" w:rsidRPr="007C3B15" w:rsidRDefault="00E560F9" w:rsidP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7C3B15">
        <w:rPr>
          <w:color w:val="111111"/>
          <w:sz w:val="28"/>
          <w:szCs w:val="28"/>
          <w:shd w:val="clear" w:color="auto" w:fill="FFFFFF"/>
          <w:lang w:val="ru-RU"/>
        </w:rPr>
        <w:t>Родители</w:t>
      </w:r>
      <w:r w:rsidR="00EA1878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приняли активное участие в проекте</w:t>
      </w:r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, благодаря </w:t>
      </w:r>
      <w:proofErr w:type="gramStart"/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>им</w:t>
      </w:r>
      <w:proofErr w:type="gramEnd"/>
      <w:r w:rsidR="007C3B15" w:rsidRPr="007C3B15">
        <w:rPr>
          <w:color w:val="111111"/>
          <w:sz w:val="28"/>
          <w:szCs w:val="28"/>
          <w:shd w:val="clear" w:color="auto" w:fill="FFFFFF"/>
          <w:lang w:val="ru-RU"/>
        </w:rPr>
        <w:t xml:space="preserve"> , была организована выставка работ из вторсырья «Вторая жизнь вещей» и изготовлена «Красная книга животных Южного Урала».  </w:t>
      </w:r>
    </w:p>
    <w:p w:rsidR="004F3C44" w:rsidRPr="007C3B15" w:rsidRDefault="007C3B15" w:rsidP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b/>
          <w:color w:val="111111"/>
          <w:sz w:val="28"/>
          <w:szCs w:val="28"/>
          <w:lang w:val="ru-RU"/>
        </w:rPr>
      </w:pPr>
      <w:r w:rsidRPr="007C3B15">
        <w:rPr>
          <w:rStyle w:val="a4"/>
          <w:b w:val="0"/>
          <w:color w:val="111111"/>
          <w:sz w:val="28"/>
          <w:szCs w:val="28"/>
          <w:shd w:val="clear" w:color="auto" w:fill="FFFFFF"/>
          <w:lang w:val="ru-RU"/>
        </w:rPr>
        <w:t>Реализация данного проекта показала, что проектн</w:t>
      </w:r>
      <w:r w:rsidR="00033804" w:rsidRPr="007C3B15">
        <w:rPr>
          <w:rStyle w:val="a4"/>
          <w:b w:val="0"/>
          <w:color w:val="111111"/>
          <w:sz w:val="28"/>
          <w:szCs w:val="28"/>
          <w:shd w:val="clear" w:color="auto" w:fill="FFFFFF"/>
          <w:lang w:val="ru-RU"/>
        </w:rPr>
        <w:t>ая</w:t>
      </w:r>
      <w:r w:rsidRPr="007C3B15">
        <w:rPr>
          <w:rStyle w:val="a4"/>
          <w:b w:val="0"/>
          <w:color w:val="111111"/>
          <w:sz w:val="28"/>
          <w:szCs w:val="28"/>
          <w:shd w:val="clear" w:color="auto" w:fill="FFFFFF"/>
          <w:lang w:val="ru-RU"/>
        </w:rPr>
        <w:t xml:space="preserve"> деятельность </w:t>
      </w:r>
      <w:r w:rsidR="00033804" w:rsidRPr="007C3B15">
        <w:rPr>
          <w:rStyle w:val="a4"/>
          <w:b w:val="0"/>
          <w:color w:val="111111"/>
          <w:sz w:val="28"/>
          <w:szCs w:val="28"/>
          <w:shd w:val="clear" w:color="auto" w:fill="FFFFFF"/>
          <w:lang w:val="ru-RU"/>
        </w:rPr>
        <w:t>является эффективным средством формирования экологической грамотности у детей.</w:t>
      </w:r>
    </w:p>
    <w:p w:rsidR="004F3C44" w:rsidRPr="007C3B15" w:rsidRDefault="004F3C44" w:rsidP="007C3B1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color w:val="111111"/>
          <w:sz w:val="28"/>
          <w:szCs w:val="28"/>
          <w:lang w:val="ru-RU"/>
        </w:rPr>
      </w:pPr>
    </w:p>
    <w:p w:rsidR="004F3C44" w:rsidRPr="007C3B15" w:rsidRDefault="004F3C44" w:rsidP="007C3B15">
      <w:pPr>
        <w:jc w:val="both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sectPr w:rsidR="004F3C44" w:rsidRPr="007C3B15" w:rsidSect="00271020">
      <w:pgSz w:w="11906" w:h="16838"/>
      <w:pgMar w:top="851" w:right="113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4F3C44"/>
    <w:rsid w:val="00033804"/>
    <w:rsid w:val="00271020"/>
    <w:rsid w:val="00456DDD"/>
    <w:rsid w:val="004F3C44"/>
    <w:rsid w:val="007C3B15"/>
    <w:rsid w:val="00A97988"/>
    <w:rsid w:val="00B126EE"/>
    <w:rsid w:val="00B1434A"/>
    <w:rsid w:val="00E560F9"/>
    <w:rsid w:val="00E867FE"/>
    <w:rsid w:val="00EA1878"/>
    <w:rsid w:val="72AF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C44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3C44"/>
    <w:rPr>
      <w:color w:val="0000FF"/>
      <w:u w:val="single"/>
    </w:rPr>
  </w:style>
  <w:style w:type="character" w:styleId="a4">
    <w:name w:val="Strong"/>
    <w:basedOn w:val="a0"/>
    <w:qFormat/>
    <w:rsid w:val="004F3C44"/>
    <w:rPr>
      <w:b/>
      <w:bCs/>
    </w:rPr>
  </w:style>
  <w:style w:type="paragraph" w:styleId="a5">
    <w:name w:val="Normal (Web)"/>
    <w:rsid w:val="004F3C44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iroda" TargetMode="External"/><Relationship Id="rId4" Type="http://schemas.openxmlformats.org/officeDocument/2006/relationships/hyperlink" Target="https://www.maam.ru/obrazovanie/proekty-v-shkol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Ds15q</dc:creator>
  <cp:lastModifiedBy>Старший Воспитатель</cp:lastModifiedBy>
  <cp:revision>3</cp:revision>
  <dcterms:created xsi:type="dcterms:W3CDTF">2025-09-09T08:17:00Z</dcterms:created>
  <dcterms:modified xsi:type="dcterms:W3CDTF">2025-09-09T09:59:00Z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F50F561EDDA64E01A004ACA014B9F958_12</vt:lpwstr>
  </property>
</Properties>
</file>