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A406" w14:textId="1BACD59C" w:rsidR="00220D36" w:rsidRPr="00220D36" w:rsidRDefault="00220D36" w:rsidP="00220D36">
      <w:pPr>
        <w:pStyle w:val="1"/>
        <w:shd w:val="clear" w:color="auto" w:fill="FFFFFF"/>
        <w:spacing w:before="0" w:after="300" w:line="360" w:lineRule="atLeast"/>
        <w:divId w:val="998581424"/>
        <w:rPr>
          <w:rFonts w:ascii="Arial" w:eastAsia="Times New Roman" w:hAnsi="Arial" w:cs="Arial"/>
          <w:color w:val="007AD0"/>
          <w:kern w:val="36"/>
          <w:sz w:val="36"/>
          <w:szCs w:val="36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color w:val="007AD0"/>
          <w:sz w:val="36"/>
          <w:szCs w:val="36"/>
          <w:lang w:val="en-US"/>
        </w:rPr>
        <w:t>О</w:t>
      </w:r>
      <w:r>
        <w:rPr>
          <w:rFonts w:ascii="Arial" w:eastAsia="Times New Roman" w:hAnsi="Arial" w:cs="Arial"/>
          <w:b/>
          <w:bCs/>
          <w:color w:val="007AD0"/>
          <w:sz w:val="36"/>
          <w:szCs w:val="36"/>
        </w:rPr>
        <w:t xml:space="preserve">собенности работы учителя в начальной школе с </w:t>
      </w:r>
      <w:proofErr w:type="spellStart"/>
      <w:r>
        <w:rPr>
          <w:rFonts w:ascii="Arial" w:eastAsia="Times New Roman" w:hAnsi="Arial" w:cs="Arial"/>
          <w:b/>
          <w:bCs/>
          <w:color w:val="007AD0"/>
          <w:sz w:val="36"/>
          <w:szCs w:val="36"/>
        </w:rPr>
        <w:t>гиперактивными</w:t>
      </w:r>
      <w:proofErr w:type="spellEnd"/>
      <w:r>
        <w:rPr>
          <w:rFonts w:ascii="Arial" w:eastAsia="Times New Roman" w:hAnsi="Arial" w:cs="Arial"/>
          <w:b/>
          <w:bCs/>
          <w:color w:val="007AD0"/>
          <w:sz w:val="36"/>
          <w:szCs w:val="36"/>
        </w:rPr>
        <w:t xml:space="preserve"> обучающимися</w:t>
      </w:r>
    </w:p>
    <w:p w14:paraId="4D0549C1" w14:textId="77777777" w:rsidR="00220D36" w:rsidRDefault="00220D36">
      <w:pPr>
        <w:shd w:val="clear" w:color="auto" w:fill="FFFFFF"/>
        <w:ind w:left="720"/>
        <w:jc w:val="center"/>
        <w:divId w:val="309603374"/>
        <w:rPr>
          <w:rFonts w:ascii="Tahoma" w:hAnsi="Tahoma" w:cs="Tahoma"/>
          <w:color w:val="555555"/>
          <w:sz w:val="21"/>
          <w:szCs w:val="21"/>
        </w:rPr>
      </w:pPr>
      <w:r>
        <w:rPr>
          <w:rStyle w:val="ad"/>
          <w:color w:val="555555"/>
          <w:sz w:val="27"/>
          <w:szCs w:val="27"/>
        </w:rPr>
        <w:t>   </w:t>
      </w: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ad"/>
          <w:color w:val="555555"/>
          <w:sz w:val="27"/>
          <w:szCs w:val="27"/>
        </w:rPr>
        <w:t>                 </w:t>
      </w:r>
    </w:p>
    <w:p w14:paraId="5EEB4734" w14:textId="77777777" w:rsidR="00220D36" w:rsidRDefault="00220D36">
      <w:pPr>
        <w:pStyle w:val="futurismarkdown-paragraph"/>
        <w:shd w:val="clear" w:color="auto" w:fill="FFFFFF"/>
        <w:spacing w:before="0" w:beforeAutospacing="0" w:after="0" w:afterAutospacing="0" w:line="330" w:lineRule="atLeast"/>
        <w:ind w:firstLine="706"/>
        <w:jc w:val="both"/>
        <w:divId w:val="309603374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d"/>
          <w:rFonts w:ascii="Tahoma" w:hAnsi="Tahoma" w:cs="Tahoma"/>
          <w:color w:val="333333"/>
          <w:sz w:val="26"/>
          <w:szCs w:val="26"/>
        </w:rPr>
        <w:t>Гиперактивность</w:t>
      </w:r>
      <w:proofErr w:type="spellEnd"/>
      <w:r>
        <w:rPr>
          <w:rFonts w:ascii="Tahoma" w:hAnsi="Tahoma" w:cs="Tahoma"/>
          <w:color w:val="333333"/>
          <w:sz w:val="26"/>
          <w:szCs w:val="26"/>
        </w:rPr>
        <w:t> — это </w:t>
      </w:r>
      <w:r>
        <w:rPr>
          <w:rStyle w:val="ad"/>
          <w:rFonts w:ascii="Tahoma" w:hAnsi="Tahoma" w:cs="Tahoma"/>
          <w:color w:val="333333"/>
          <w:sz w:val="26"/>
          <w:szCs w:val="26"/>
        </w:rPr>
        <w:t>патологически повышенная активность и возбудимость</w:t>
      </w:r>
      <w:r>
        <w:rPr>
          <w:rFonts w:ascii="Tahoma" w:hAnsi="Tahoma" w:cs="Tahoma"/>
          <w:color w:val="333333"/>
          <w:sz w:val="26"/>
          <w:szCs w:val="26"/>
        </w:rPr>
        <w:t>, которая выражается в поведении, поступках, отсутствии сосредоточенности и концентрации внимания. </w:t>
      </w:r>
    </w:p>
    <w:p w14:paraId="03178AC8" w14:textId="77777777" w:rsidR="00220D36" w:rsidRDefault="00220D36">
      <w:pPr>
        <w:pStyle w:val="futurismarkdown-paragraph"/>
        <w:shd w:val="clear" w:color="auto" w:fill="FFFFFF"/>
        <w:spacing w:before="0" w:beforeAutospacing="0" w:after="120" w:afterAutospacing="0" w:line="330" w:lineRule="atLeast"/>
        <w:ind w:firstLine="706"/>
        <w:jc w:val="both"/>
        <w:divId w:val="30960337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6"/>
          <w:szCs w:val="26"/>
        </w:rPr>
        <w:t>Медицинское название заболевания — </w:t>
      </w:r>
      <w:r>
        <w:rPr>
          <w:rStyle w:val="ad"/>
          <w:rFonts w:ascii="Tahoma" w:hAnsi="Tahoma" w:cs="Tahoma"/>
          <w:color w:val="333333"/>
          <w:sz w:val="26"/>
          <w:szCs w:val="26"/>
        </w:rPr>
        <w:t xml:space="preserve">синдром дефицита внимания и </w:t>
      </w:r>
      <w:proofErr w:type="spellStart"/>
      <w:r>
        <w:rPr>
          <w:rStyle w:val="ad"/>
          <w:rFonts w:ascii="Tahoma" w:hAnsi="Tahoma" w:cs="Tahoma"/>
          <w:color w:val="333333"/>
          <w:sz w:val="26"/>
          <w:szCs w:val="26"/>
        </w:rPr>
        <w:t>гиперактивности</w:t>
      </w:r>
      <w:proofErr w:type="spellEnd"/>
      <w:r>
        <w:rPr>
          <w:rStyle w:val="ad"/>
          <w:rFonts w:ascii="Tahoma" w:hAnsi="Tahoma" w:cs="Tahoma"/>
          <w:color w:val="333333"/>
          <w:sz w:val="26"/>
          <w:szCs w:val="26"/>
        </w:rPr>
        <w:t xml:space="preserve"> (СДВГ)</w:t>
      </w:r>
      <w:r>
        <w:rPr>
          <w:rFonts w:ascii="Tahoma" w:hAnsi="Tahoma" w:cs="Tahoma"/>
          <w:color w:val="333333"/>
          <w:sz w:val="26"/>
          <w:szCs w:val="26"/>
        </w:rPr>
        <w:t>. </w:t>
      </w:r>
    </w:p>
    <w:p w14:paraId="10B1D106" w14:textId="77777777" w:rsidR="00954F14" w:rsidRDefault="00954F14">
      <w:pPr>
        <w:shd w:val="clear" w:color="auto" w:fill="FFFFFF"/>
        <w:spacing w:line="330" w:lineRule="atLeast"/>
        <w:ind w:firstLine="706"/>
        <w:jc w:val="both"/>
        <w:divId w:val="1807358626"/>
        <w:rPr>
          <w:rFonts w:ascii="Tahoma" w:hAnsi="Tahoma" w:cs="Tahoma"/>
          <w:color w:val="555555"/>
          <w:kern w:val="0"/>
          <w:sz w:val="21"/>
          <w:szCs w:val="21"/>
          <w14:ligatures w14:val="none"/>
        </w:rPr>
      </w:pPr>
      <w:r>
        <w:rPr>
          <w:color w:val="555555"/>
          <w:sz w:val="26"/>
          <w:szCs w:val="26"/>
        </w:rPr>
        <w:t xml:space="preserve">Уровень интеллектуального развития у обучающихся не зависит от степени </w:t>
      </w:r>
      <w:proofErr w:type="spellStart"/>
      <w:r>
        <w:rPr>
          <w:color w:val="555555"/>
          <w:sz w:val="26"/>
          <w:szCs w:val="26"/>
        </w:rPr>
        <w:t>гиперактивности</w:t>
      </w:r>
      <w:proofErr w:type="spellEnd"/>
      <w:r>
        <w:rPr>
          <w:color w:val="555555"/>
          <w:sz w:val="26"/>
          <w:szCs w:val="26"/>
        </w:rPr>
        <w:t xml:space="preserve"> и может превышать показатели возрастной нормы. Однако, вследствие характерной симптоматики, </w:t>
      </w:r>
      <w:proofErr w:type="spellStart"/>
      <w:r>
        <w:rPr>
          <w:color w:val="555555"/>
          <w:sz w:val="26"/>
          <w:szCs w:val="26"/>
        </w:rPr>
        <w:t>гиперактивные</w:t>
      </w:r>
      <w:proofErr w:type="spellEnd"/>
      <w:r>
        <w:rPr>
          <w:color w:val="555555"/>
          <w:sz w:val="26"/>
          <w:szCs w:val="26"/>
        </w:rPr>
        <w:t xml:space="preserve"> дети испытывают проблемы во взаимоотношениях с окружающими, трудности в обучении, что приводит к формированию низкой самооценки, высокой степени тревожности.</w:t>
      </w:r>
    </w:p>
    <w:p w14:paraId="10AC9917" w14:textId="77777777" w:rsidR="00954F14" w:rsidRDefault="00954F14">
      <w:pPr>
        <w:shd w:val="clear" w:color="auto" w:fill="FFFFFF"/>
        <w:spacing w:line="330" w:lineRule="atLeast"/>
        <w:ind w:firstLine="706"/>
        <w:jc w:val="both"/>
        <w:divId w:val="1807358626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 xml:space="preserve"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мальчиков такие нарушения фиксируются значительно чаще, чем у девочек. С появлением интеллектуальных нагрузок, норм и требований возникают трудности в учебе. Чрезмерная двигательная активность и невозможность сосредотачиваться длительное время на выполнении необходимого задания обращают на себя внимание педагогов уже в первые месяцы обучения. В отличие от дошкольной среды школьная среда выстраивает для ребенка ряд важных требований, ограничений и в то же время показывает ожидания социума – требует усидчивости, сосредоточенности, умения планировать, регулировать и контролировать свою деятельность, действовать по образцу, что трудно достижимо при </w:t>
      </w:r>
      <w:proofErr w:type="spellStart"/>
      <w:r>
        <w:rPr>
          <w:color w:val="555555"/>
          <w:sz w:val="26"/>
          <w:szCs w:val="26"/>
        </w:rPr>
        <w:t>гиперактивности</w:t>
      </w:r>
      <w:proofErr w:type="spellEnd"/>
      <w:r>
        <w:rPr>
          <w:color w:val="555555"/>
          <w:sz w:val="26"/>
          <w:szCs w:val="26"/>
        </w:rPr>
        <w:t>.</w:t>
      </w:r>
    </w:p>
    <w:p w14:paraId="179868E9" w14:textId="77777777" w:rsidR="00FF2A79" w:rsidRDefault="00FF2A79">
      <w:pPr>
        <w:shd w:val="clear" w:color="auto" w:fill="FFFFFF"/>
        <w:spacing w:line="330" w:lineRule="atLeast"/>
        <w:ind w:firstLine="706"/>
        <w:jc w:val="both"/>
        <w:divId w:val="1080759633"/>
        <w:rPr>
          <w:rFonts w:ascii="Tahoma" w:hAnsi="Tahoma" w:cs="Tahoma"/>
          <w:color w:val="555555"/>
          <w:kern w:val="0"/>
          <w:sz w:val="21"/>
          <w:szCs w:val="21"/>
          <w14:ligatures w14:val="none"/>
        </w:rPr>
      </w:pPr>
      <w:r>
        <w:rPr>
          <w:color w:val="555555"/>
          <w:sz w:val="26"/>
          <w:szCs w:val="26"/>
        </w:rPr>
        <w:t xml:space="preserve">Как отличить </w:t>
      </w:r>
      <w:proofErr w:type="spellStart"/>
      <w:r>
        <w:rPr>
          <w:color w:val="555555"/>
          <w:sz w:val="26"/>
          <w:szCs w:val="26"/>
        </w:rPr>
        <w:t>гиперактивного</w:t>
      </w:r>
      <w:proofErr w:type="spellEnd"/>
      <w:r>
        <w:rPr>
          <w:color w:val="555555"/>
          <w:sz w:val="26"/>
          <w:szCs w:val="26"/>
        </w:rPr>
        <w:t xml:space="preserve"> ребёнка от импульсивного и невнимательного? Рассмотрим следующие критерии свойственные той или иной категории.</w:t>
      </w:r>
    </w:p>
    <w:p w14:paraId="4CFD7DB9" w14:textId="77777777" w:rsidR="00FF2A79" w:rsidRDefault="00FF2A79">
      <w:pPr>
        <w:shd w:val="clear" w:color="auto" w:fill="FFFFFF"/>
        <w:spacing w:line="330" w:lineRule="atLeast"/>
        <w:ind w:firstLine="706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d"/>
          <w:color w:val="555555"/>
          <w:sz w:val="26"/>
          <w:szCs w:val="26"/>
        </w:rPr>
        <w:t>Гиперактивность</w:t>
      </w:r>
      <w:proofErr w:type="spellEnd"/>
    </w:p>
    <w:p w14:paraId="33CCFC32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Часто наблюдаются беспокойные движения, не может спокойно сидеть на стуле, крутится, вертится.</w:t>
      </w:r>
    </w:p>
    <w:p w14:paraId="59F3E9C5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Часто встает со своего места в классе.</w:t>
      </w:r>
    </w:p>
    <w:p w14:paraId="7D5C2213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Проявляет бесцельную двигательную активность.</w:t>
      </w:r>
    </w:p>
    <w:p w14:paraId="5294283D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Обычно не может тихо, спокойно играть.</w:t>
      </w:r>
    </w:p>
    <w:p w14:paraId="18D8973C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Часто бывает болтливым.</w:t>
      </w:r>
    </w:p>
    <w:p w14:paraId="482EA1ED" w14:textId="77777777" w:rsidR="00FF2A79" w:rsidRDefault="00FF2A79">
      <w:pPr>
        <w:shd w:val="clear" w:color="auto" w:fill="FFFFFF"/>
        <w:spacing w:line="330" w:lineRule="atLeast"/>
        <w:ind w:firstLine="706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rStyle w:val="ad"/>
          <w:color w:val="555555"/>
          <w:sz w:val="26"/>
          <w:szCs w:val="26"/>
        </w:rPr>
        <w:t>Импульсивность</w:t>
      </w:r>
    </w:p>
    <w:p w14:paraId="4006E5BA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Отвечает на вопросы, не задумываясь, не выслушав их до конца.</w:t>
      </w:r>
    </w:p>
    <w:p w14:paraId="63A7E83C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lastRenderedPageBreak/>
        <w:t>- Частая смена настроения.</w:t>
      </w:r>
    </w:p>
    <w:p w14:paraId="3B853391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Обычно с трудом дожидается своей очереди в различных ситуациях.</w:t>
      </w:r>
    </w:p>
    <w:p w14:paraId="00181F7D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Ему нравится работа, которую можно сделать быстро.</w:t>
      </w:r>
    </w:p>
    <w:p w14:paraId="387CC1C5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Часто мешает другим, пристает к окружающим.</w:t>
      </w:r>
    </w:p>
    <w:p w14:paraId="252287B9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Совершает опасные действия, не задумываясь о последствиях.</w:t>
      </w:r>
    </w:p>
    <w:p w14:paraId="38BD8D90" w14:textId="77777777" w:rsidR="00FF2A79" w:rsidRDefault="00FF2A79">
      <w:pPr>
        <w:shd w:val="clear" w:color="auto" w:fill="FFFFFF"/>
        <w:spacing w:line="330" w:lineRule="atLeast"/>
        <w:ind w:firstLine="706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rStyle w:val="ad"/>
          <w:color w:val="555555"/>
          <w:sz w:val="26"/>
          <w:szCs w:val="26"/>
        </w:rPr>
        <w:t>Невнимательность  </w:t>
      </w:r>
    </w:p>
    <w:p w14:paraId="5AECA07B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С трудом сохраняет внимание при выполнении заданий или во время игр.</w:t>
      </w:r>
    </w:p>
    <w:p w14:paraId="42D5805A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Ребенок не слушает обращенную к нему речь.</w:t>
      </w:r>
    </w:p>
    <w:p w14:paraId="13A9C53B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Часто испытывает сложности в организации деятельности.</w:t>
      </w:r>
    </w:p>
    <w:p w14:paraId="73001550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Бывает, что теряет вещи, необходимые в школе и дома.</w:t>
      </w:r>
    </w:p>
    <w:p w14:paraId="653E96B2" w14:textId="77777777" w:rsidR="00FF2A79" w:rsidRDefault="00FF2A79">
      <w:pPr>
        <w:shd w:val="clear" w:color="auto" w:fill="FFFFFF"/>
        <w:spacing w:before="30" w:after="30"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-Часто переходит от одного незавершенного действия к другому.</w:t>
      </w:r>
    </w:p>
    <w:p w14:paraId="2D281570" w14:textId="77777777" w:rsidR="00FF2A79" w:rsidRDefault="00FF2A79">
      <w:pPr>
        <w:shd w:val="clear" w:color="auto" w:fill="FFFFFF"/>
        <w:spacing w:line="330" w:lineRule="atLeast"/>
        <w:ind w:firstLine="706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rStyle w:val="ad"/>
          <w:color w:val="555555"/>
          <w:sz w:val="26"/>
          <w:szCs w:val="26"/>
        </w:rPr>
        <w:t xml:space="preserve">Рекомендации учителю по работе с </w:t>
      </w:r>
      <w:proofErr w:type="spellStart"/>
      <w:r>
        <w:rPr>
          <w:rStyle w:val="ad"/>
          <w:color w:val="555555"/>
          <w:sz w:val="26"/>
          <w:szCs w:val="26"/>
        </w:rPr>
        <w:t>гиперактивными</w:t>
      </w:r>
      <w:proofErr w:type="spellEnd"/>
      <w:r>
        <w:rPr>
          <w:rStyle w:val="ad"/>
          <w:color w:val="555555"/>
          <w:sz w:val="26"/>
          <w:szCs w:val="26"/>
        </w:rPr>
        <w:t xml:space="preserve"> обучающимися:</w:t>
      </w:r>
    </w:p>
    <w:p w14:paraId="75CB3D4E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Обязательно оценивать хорошее поведение и успехи в учебе, хвалить ребенка, если он успешно справился даже с небольшим заданием.</w:t>
      </w:r>
    </w:p>
    <w:p w14:paraId="10FBCE74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Уменьшить рабочую нагрузку, по сравнению с другими обучающимися.</w:t>
      </w:r>
    </w:p>
    <w:p w14:paraId="272BE806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Делить работу на более короткие, но более частые периоды. Использовать физкультминутки.</w:t>
      </w:r>
    </w:p>
    <w:p w14:paraId="5A70E447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В классе желательно иметь минимальное количество отвлекающих предметов (картин, стендов).</w:t>
      </w:r>
      <w:hyperlink r:id="rId4" w:history="1">
        <w:r>
          <w:rPr>
            <w:rFonts w:ascii="Tahoma" w:hAnsi="Tahoma" w:cs="Tahoma"/>
            <w:noProof/>
            <w:color w:val="007AD0"/>
            <w:sz w:val="21"/>
            <w:szCs w:val="21"/>
          </w:rPr>
          <w:drawing>
            <wp:inline distT="0" distB="0" distL="0" distR="0" wp14:anchorId="323B0D79" wp14:editId="1E80BBFE">
              <wp:extent cx="9525" cy="9525"/>
              <wp:effectExtent l="0" t="0" r="0" b="0"/>
              <wp:docPr id="1134806140" name="Рисунок 1" descr="Хочу такой сай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2" descr="Хочу такой сайт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7073BF4" w14:textId="5488350E" w:rsidR="00FF2A79" w:rsidRPr="00C80F4B" w:rsidRDefault="00FF2A79" w:rsidP="00C80F4B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  <w:lang w:val="en-US"/>
        </w:rPr>
      </w:pPr>
      <w:r>
        <w:rPr>
          <w:color w:val="555555"/>
          <w:sz w:val="26"/>
          <w:szCs w:val="26"/>
        </w:rPr>
        <w:t xml:space="preserve">- Снизить требования к аккуратности в начале работы, чтобы сформировать чувство успеха. Создавать ситуацию успеха, в которой обучающийся имел бы возможность проявить свои сильные стороны. </w:t>
      </w:r>
    </w:p>
    <w:p w14:paraId="1B93DAFB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 xml:space="preserve">- Посадить обучающегося во время занятия, по возможности, рядом с взрослым. Оптимальное место для </w:t>
      </w:r>
      <w:proofErr w:type="spellStart"/>
      <w:r>
        <w:rPr>
          <w:color w:val="555555"/>
          <w:sz w:val="26"/>
          <w:szCs w:val="26"/>
        </w:rPr>
        <w:t>гиперактивного</w:t>
      </w:r>
      <w:proofErr w:type="spellEnd"/>
      <w:r>
        <w:rPr>
          <w:color w:val="555555"/>
          <w:sz w:val="26"/>
          <w:szCs w:val="26"/>
        </w:rPr>
        <w:t xml:space="preserve"> ребенка - в центре класса, напротив доски,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14:paraId="124492C6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Использовать физический контакт (поглаживания, прикосновения) в качестве поощрения и снятия напряжения.</w:t>
      </w:r>
    </w:p>
    <w:p w14:paraId="284FD70F" w14:textId="29545432" w:rsidR="00FF2A79" w:rsidRPr="003B4DAC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  <w:lang w:val="en-US"/>
        </w:rPr>
      </w:pPr>
      <w:r>
        <w:rPr>
          <w:color w:val="555555"/>
          <w:sz w:val="26"/>
          <w:szCs w:val="26"/>
        </w:rPr>
        <w:t xml:space="preserve">- Направлять лишнюю энергию </w:t>
      </w:r>
      <w:proofErr w:type="spellStart"/>
      <w:r>
        <w:rPr>
          <w:color w:val="555555"/>
          <w:sz w:val="26"/>
          <w:szCs w:val="26"/>
        </w:rPr>
        <w:t>гиперактивных</w:t>
      </w:r>
      <w:proofErr w:type="spellEnd"/>
      <w:r>
        <w:rPr>
          <w:color w:val="555555"/>
          <w:sz w:val="26"/>
          <w:szCs w:val="26"/>
        </w:rPr>
        <w:t xml:space="preserve"> обучающихся в полезное русло: во время урока просить их помочь - вымыть доску, раздать бумагу и т.д.</w:t>
      </w:r>
    </w:p>
    <w:p w14:paraId="19FA2C80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Давать задания в соответствии с рабочим темпом и способностями ученика. Важно избегать предъявления завышенных или заниженных требований.</w:t>
      </w:r>
    </w:p>
    <w:p w14:paraId="2D89DA02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  Учить выражать свои эмоции.</w:t>
      </w:r>
    </w:p>
    <w:p w14:paraId="1C7D3859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  Давать короткие и четкие инструкции.</w:t>
      </w:r>
    </w:p>
    <w:p w14:paraId="0AE77BF6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  Использовать гибкую систему поощрений и наказания.</w:t>
      </w:r>
    </w:p>
    <w:p w14:paraId="6D8B46BC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lastRenderedPageBreak/>
        <w:t>-  Поощрять ребенка сразу же, не откладывая на будущее.</w:t>
      </w:r>
    </w:p>
    <w:p w14:paraId="1325873F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  Предоставлять обучающимся возможность выбора, когда это необходимо.</w:t>
      </w:r>
    </w:p>
    <w:p w14:paraId="21C23369" w14:textId="77777777" w:rsidR="00FF2A79" w:rsidRDefault="00FF2A79">
      <w:pPr>
        <w:shd w:val="clear" w:color="auto" w:fill="FFFFFF"/>
        <w:spacing w:line="330" w:lineRule="atLeast"/>
        <w:jc w:val="both"/>
        <w:divId w:val="1080759633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 xml:space="preserve">- Работу с </w:t>
      </w:r>
      <w:proofErr w:type="spellStart"/>
      <w:r>
        <w:rPr>
          <w:color w:val="555555"/>
          <w:sz w:val="26"/>
          <w:szCs w:val="26"/>
        </w:rPr>
        <w:t>гиперактивным</w:t>
      </w:r>
      <w:proofErr w:type="spellEnd"/>
      <w:r>
        <w:rPr>
          <w:color w:val="555555"/>
          <w:sz w:val="26"/>
          <w:szCs w:val="26"/>
        </w:rPr>
        <w:t xml:space="preserve"> обучающимся строить индивидуально, при этом основное внимание уделять отвлекаемости и слабой организации деятельности.</w:t>
      </w:r>
    </w:p>
    <w:p w14:paraId="1A7C3B3E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kern w:val="0"/>
          <w:sz w:val="21"/>
          <w:szCs w:val="21"/>
          <w14:ligatures w14:val="none"/>
        </w:rPr>
      </w:pPr>
      <w:r>
        <w:rPr>
          <w:color w:val="555555"/>
          <w:sz w:val="26"/>
          <w:szCs w:val="26"/>
        </w:rPr>
        <w:t>По возможности игнорировать вызывающие поступки обучающихся с синдромом дефицита внимания.</w:t>
      </w:r>
    </w:p>
    <w:p w14:paraId="2AF97578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 Предоставлять обучающимся возможность быстро обращаться за помощью к учителю в случаях затруднения.</w:t>
      </w:r>
    </w:p>
    <w:p w14:paraId="3F1C3C0F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Учебные занятия строить по четко распланированному, стереотипному распорядку.</w:t>
      </w:r>
    </w:p>
    <w:p w14:paraId="3938DF85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 Задания, предлагаемые на уроке, писать на доске.</w:t>
      </w:r>
    </w:p>
    <w:p w14:paraId="55E3C383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Вводить проблемное обучение, повышать мотивацию обучающихся, использовать в процессе обучения элементы игры, соревнования. Больше давать творческих, развивающих заданий и наоборот, избегать монотонной деятельности. Рекомендуется частая смена заданий с небольшим числом вопросов.</w:t>
      </w:r>
    </w:p>
    <w:p w14:paraId="1DD05C66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-  При разговоре с ребёнком опускаться на уровень его глаз, смотреть ему в глаза, взять за руки.</w:t>
      </w:r>
    </w:p>
    <w:p w14:paraId="5D75666E" w14:textId="77777777" w:rsidR="007E47B1" w:rsidRDefault="007E47B1">
      <w:pPr>
        <w:shd w:val="clear" w:color="auto" w:fill="FFFFFF"/>
        <w:spacing w:line="330" w:lineRule="atLeast"/>
        <w:ind w:firstLine="706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 xml:space="preserve">Запомнить, </w:t>
      </w:r>
      <w:proofErr w:type="spellStart"/>
      <w:r>
        <w:rPr>
          <w:color w:val="555555"/>
          <w:sz w:val="26"/>
          <w:szCs w:val="26"/>
        </w:rPr>
        <w:t>гиперактивность</w:t>
      </w:r>
      <w:proofErr w:type="spellEnd"/>
      <w:r>
        <w:rPr>
          <w:color w:val="555555"/>
          <w:sz w:val="26"/>
          <w:szCs w:val="26"/>
        </w:rPr>
        <w:t xml:space="preserve"> – это не поведенческая проблема, не результат плохого воспитания, а медицинский и нейропсихологический диагноз. Проблему </w:t>
      </w:r>
      <w:proofErr w:type="spellStart"/>
      <w:r>
        <w:rPr>
          <w:color w:val="555555"/>
          <w:sz w:val="26"/>
          <w:szCs w:val="26"/>
        </w:rPr>
        <w:t>гиперактивности</w:t>
      </w:r>
      <w:proofErr w:type="spellEnd"/>
      <w:r>
        <w:rPr>
          <w:color w:val="555555"/>
          <w:sz w:val="26"/>
          <w:szCs w:val="26"/>
        </w:rPr>
        <w:t xml:space="preserve"> невозможно решить волевыми усилиями, авторитарными указаниями и убеждениями.</w:t>
      </w:r>
    </w:p>
    <w:p w14:paraId="7BE77EB2" w14:textId="77777777" w:rsidR="007E47B1" w:rsidRDefault="007E47B1">
      <w:pPr>
        <w:shd w:val="clear" w:color="auto" w:fill="FFFFFF"/>
        <w:spacing w:line="330" w:lineRule="atLeast"/>
        <w:jc w:val="both"/>
        <w:divId w:val="1950965518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6"/>
          <w:szCs w:val="26"/>
        </w:rPr>
        <w:t>     Упомянутые методы не устраняют нарушения, но дают возможность справляться с его проявлениями, помогают смягчить множество последствий, таких, как отставание в учебе, чувство неполноценности, распад семьи, увечья, необходимость помещения в специальные поведения. Чем лучше поставлена разъяснительная работа учителя, тем больше возможность своевременного оказания помощи, тем больше шансов у школьника найти свой индивидуальный путь в общество.</w:t>
      </w:r>
    </w:p>
    <w:p w14:paraId="01105F13" w14:textId="0281A37A" w:rsidR="00F52A5E" w:rsidRDefault="00F52A5E"/>
    <w:sectPr w:rsidR="00F5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5E"/>
    <w:rsid w:val="00212E00"/>
    <w:rsid w:val="00220D36"/>
    <w:rsid w:val="002D2009"/>
    <w:rsid w:val="003B4DAC"/>
    <w:rsid w:val="007E47B1"/>
    <w:rsid w:val="00954F14"/>
    <w:rsid w:val="00C80F4B"/>
    <w:rsid w:val="00F52A5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BA84D"/>
  <w15:chartTrackingRefBased/>
  <w15:docId w15:val="{C3182F63-64E5-3B4E-8BEC-A0A6303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A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A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A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A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A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A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A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A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A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A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2A5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20D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220D36"/>
    <w:rPr>
      <w:b/>
      <w:bCs/>
    </w:rPr>
  </w:style>
  <w:style w:type="paragraph" w:customStyle="1" w:styleId="futurismarkdown-paragraph">
    <w:name w:val="futurismarkdown-paragraph"/>
    <w:basedOn w:val="a"/>
    <w:rsid w:val="00220D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3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2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hyperlink" Target="https://xn--80aaacg3ajc5bedviq9r.xn--p1a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Екатерина Иванова</cp:lastModifiedBy>
  <cp:revision>2</cp:revision>
  <dcterms:created xsi:type="dcterms:W3CDTF">2025-08-26T08:43:00Z</dcterms:created>
  <dcterms:modified xsi:type="dcterms:W3CDTF">2025-08-26T08:43:00Z</dcterms:modified>
</cp:coreProperties>
</file>