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951" w:rsidRPr="00DE0951" w:rsidRDefault="00DE0951" w:rsidP="00DE0951">
      <w:pPr>
        <w:spacing w:after="206"/>
        <w:outlineLvl w:val="0"/>
        <w:rPr>
          <w:rFonts w:ascii="Segoe UI" w:eastAsia="Times New Roman" w:hAnsi="Segoe UI" w:cs="Segoe UI"/>
          <w:color w:val="000000" w:themeColor="text1"/>
          <w:kern w:val="36"/>
          <w:sz w:val="41"/>
          <w:szCs w:val="41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36"/>
          <w:sz w:val="41"/>
          <w:szCs w:val="41"/>
          <w:lang w:eastAsia="ru-RU"/>
          <w14:ligatures w14:val="none"/>
        </w:rPr>
        <w:t>Как уберечь ребёнка на воде: простые, но важные правила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Летний отдых у воды – это радость, солнце и веселье. Но, к сожалению, именно в это время случается больше всего трагедий. Дети, оставленные без присмотра всего на минуту, могут попасть в беду. Как сделать так, чтобы купание приносило только удовольствие и не омрачалось несчастными случаями? Давайте разберёмся.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1. Глаза – на ребёнка, телефон – в сторону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Вы замечали, как быстро всё происходит? Ребёнок только что плескался у берега, а через мгновение его уже не видно. Дети тонут тихо – никаких криков, брызг и борьбы. Просто уходят под воду. Поэтому:</w:t>
      </w:r>
    </w:p>
    <w:p w:rsidR="00DE0951" w:rsidRPr="00DE0951" w:rsidRDefault="00DE0951" w:rsidP="00DE0951">
      <w:pPr>
        <w:numPr>
          <w:ilvl w:val="0"/>
          <w:numId w:val="1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Не отвлекайтесь. Ни на сообщения, ни на разговоры.</w:t>
      </w:r>
    </w:p>
    <w:p w:rsidR="00DE0951" w:rsidRPr="00DE0951" w:rsidRDefault="00DE0951" w:rsidP="00DE0951">
      <w:pPr>
        <w:numPr>
          <w:ilvl w:val="0"/>
          <w:numId w:val="1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Если купается несколько детей, договоритесь с другими взрослыми: кто за кем следит.</w:t>
      </w:r>
    </w:p>
    <w:p w:rsidR="00DE0951" w:rsidRPr="00DE0951" w:rsidRDefault="00DE0951" w:rsidP="00DE0951">
      <w:pPr>
        <w:numPr>
          <w:ilvl w:val="0"/>
          <w:numId w:val="1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Малышей держите рядом, даже если вода «по колено».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2. Купаться – только там, где безопасно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Не все пляжи одинаково хороши. Вода в реке может казаться спокойной, но под поверхностью – сильное течение. Озеро с пологим берегом может скрывать илистое дно, в котором легко застрять. Поэтому:</w:t>
      </w:r>
    </w:p>
    <w:p w:rsidR="00DE0951" w:rsidRPr="00DE0951" w:rsidRDefault="00DE0951" w:rsidP="00DE0951">
      <w:pPr>
        <w:numPr>
          <w:ilvl w:val="0"/>
          <w:numId w:val="2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Выбирайте официальные пляжи, где дежурят спасатели.</w:t>
      </w:r>
    </w:p>
    <w:p w:rsidR="00DE0951" w:rsidRPr="00DE0951" w:rsidRDefault="00DE0951" w:rsidP="00DE0951">
      <w:pPr>
        <w:numPr>
          <w:ilvl w:val="0"/>
          <w:numId w:val="2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Не разрешайте детям нырять с берега – можно удариться головой.</w:t>
      </w:r>
    </w:p>
    <w:p w:rsidR="00DE0951" w:rsidRPr="00DE0951" w:rsidRDefault="00DE0951" w:rsidP="00DE0951">
      <w:pPr>
        <w:numPr>
          <w:ilvl w:val="0"/>
          <w:numId w:val="2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Если вода холодная, купайтесь меньше – переохлаждение наступает незаметно.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3. Надувные игрушки – не защита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Круг или матрас – это весело, но ненадёжно. Они могут сдуться, перевернуться или уплыть. Лучше:</w:t>
      </w:r>
    </w:p>
    <w:p w:rsidR="00DE0951" w:rsidRPr="00DE0951" w:rsidRDefault="00DE0951" w:rsidP="00DE0951">
      <w:pPr>
        <w:numPr>
          <w:ilvl w:val="0"/>
          <w:numId w:val="3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Надеть на ребёнка спасательный жилет (особенно если он плавает неуверенно).</w:t>
      </w:r>
    </w:p>
    <w:p w:rsidR="00DE0951" w:rsidRPr="00DE0951" w:rsidRDefault="00DE0951" w:rsidP="00DE0951">
      <w:pPr>
        <w:numPr>
          <w:ilvl w:val="0"/>
          <w:numId w:val="3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lastRenderedPageBreak/>
        <w:t>Использовать нарукавники, но не рассчитывать только на них – всё равно держите малыша в поле зрения.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4. Научите ребёнка простым правилам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Объясните, что:</w:t>
      </w:r>
    </w:p>
    <w:p w:rsidR="00DE0951" w:rsidRPr="00DE0951" w:rsidRDefault="00DE0951" w:rsidP="00DE0951">
      <w:pPr>
        <w:numPr>
          <w:ilvl w:val="0"/>
          <w:numId w:val="4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lang w:eastAsia="ru-RU"/>
          <w14:ligatures w14:val="none"/>
        </w:rPr>
        <w:t>Нельзя кричать «Тону!» просто так</w:t>
      </w: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 – если действительно понадобится помощь, ему могут не поверить.</w:t>
      </w:r>
    </w:p>
    <w:p w:rsidR="00DE0951" w:rsidRPr="00DE0951" w:rsidRDefault="00DE0951" w:rsidP="00DE0951">
      <w:pPr>
        <w:numPr>
          <w:ilvl w:val="0"/>
          <w:numId w:val="4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lang w:eastAsia="ru-RU"/>
          <w14:ligatures w14:val="none"/>
        </w:rPr>
        <w:t>Нельзя заплывать далеко</w:t>
      </w: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 – даже если кажется, что он отлично плавает.</w:t>
      </w:r>
    </w:p>
    <w:p w:rsidR="00DE0951" w:rsidRPr="00DE0951" w:rsidRDefault="00DE0951" w:rsidP="00DE0951">
      <w:pPr>
        <w:numPr>
          <w:ilvl w:val="0"/>
          <w:numId w:val="4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lang w:eastAsia="ru-RU"/>
          <w14:ligatures w14:val="none"/>
        </w:rPr>
        <w:t>Если свело ногу</w:t>
      </w: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 – нужно перевернуться на спину, позвать взрослых и растереть мышцу.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5. Вода выматывает быстрее, чем кажется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Даже в жару долгое купание может привести к переохлаждению. Признаки:</w:t>
      </w:r>
    </w:p>
    <w:p w:rsidR="00DE0951" w:rsidRPr="00DE0951" w:rsidRDefault="00DE0951" w:rsidP="00DE0951">
      <w:pPr>
        <w:numPr>
          <w:ilvl w:val="0"/>
          <w:numId w:val="5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Дрожь, губы синеют.</w:t>
      </w:r>
    </w:p>
    <w:p w:rsidR="00DE0951" w:rsidRPr="00DE0951" w:rsidRDefault="00DE0951" w:rsidP="00DE0951">
      <w:pPr>
        <w:numPr>
          <w:ilvl w:val="0"/>
          <w:numId w:val="5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Ребёнок становится вялым, медленно реагирует.</w:t>
      </w: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br/>
        <w:t>Лучше купаться по 10–15 минут, потом – перерыв на солнышке.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6. Будьте готовы к худшему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Надеяться, что беда обойдёт стороной, – не лучшая стратегия. Лучше знать, как действовать в критической ситуации:</w:t>
      </w:r>
    </w:p>
    <w:p w:rsidR="00DE0951" w:rsidRPr="00DE0951" w:rsidRDefault="00DE0951" w:rsidP="00DE0951">
      <w:pPr>
        <w:numPr>
          <w:ilvl w:val="0"/>
          <w:numId w:val="6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Если ребёнок нахлебался воды, уложите его на бок, дайте откашляться.</w:t>
      </w:r>
    </w:p>
    <w:p w:rsidR="00DE0951" w:rsidRPr="00DE0951" w:rsidRDefault="00DE0951" w:rsidP="00DE0951">
      <w:pPr>
        <w:numPr>
          <w:ilvl w:val="0"/>
          <w:numId w:val="6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Если не дышит – немедленно начинайте искусственное дыхание и массаж сердца.</w:t>
      </w:r>
    </w:p>
    <w:p w:rsidR="00DE0951" w:rsidRPr="00DE0951" w:rsidRDefault="00DE0951" w:rsidP="00DE0951">
      <w:pPr>
        <w:numPr>
          <w:ilvl w:val="0"/>
          <w:numId w:val="6"/>
        </w:numPr>
        <w:spacing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Не бросайтесь в воду, если не уверены в своих силах – можно утонуть самому.</w:t>
      </w:r>
    </w:p>
    <w:p w:rsidR="00DE0951" w:rsidRPr="00DE0951" w:rsidRDefault="00DE0951" w:rsidP="00DE0951">
      <w:pPr>
        <w:spacing w:before="274" w:after="206"/>
        <w:outlineLvl w:val="2"/>
        <w:rPr>
          <w:rFonts w:ascii="Segoe UI" w:eastAsia="Times New Roman" w:hAnsi="Segoe UI" w:cs="Segoe UI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  <w:t>Вывод: безопасность – это привычка</w:t>
      </w:r>
    </w:p>
    <w:p w:rsidR="00DE0951" w:rsidRPr="00DE0951" w:rsidRDefault="00DE0951" w:rsidP="00DE0951">
      <w:pPr>
        <w:spacing w:before="206" w:after="206" w:line="429" w:lineRule="atLeast"/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</w:pPr>
      <w:r w:rsidRPr="00DE0951">
        <w:rPr>
          <w:rFonts w:ascii="Segoe UI" w:eastAsia="Times New Roman" w:hAnsi="Segoe UI" w:cs="Segoe UI"/>
          <w:color w:val="000000" w:themeColor="text1"/>
          <w:kern w:val="0"/>
          <w:lang w:eastAsia="ru-RU"/>
          <w14:ligatures w14:val="none"/>
        </w:rPr>
        <w:t>Не стоит полагаться на «авось». Привычка следить за детьми у воды, выбирать безопасные места и учить их правильному поведению – это то, что действительно спасает жизни. Пусть лето будет лёгким, весёлым и без тревог!</w:t>
      </w:r>
    </w:p>
    <w:p w:rsidR="00DE0951" w:rsidRPr="00DE0951" w:rsidRDefault="00DE0951" w:rsidP="00DE0951">
      <w:p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:rsidR="00DE0951" w:rsidRPr="00DE0951" w:rsidRDefault="00DE0951">
      <w:pPr>
        <w:rPr>
          <w:color w:val="000000" w:themeColor="text1"/>
        </w:rPr>
      </w:pPr>
    </w:p>
    <w:sectPr w:rsidR="00DE0951" w:rsidRPr="00DE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718"/>
    <w:multiLevelType w:val="multilevel"/>
    <w:tmpl w:val="C86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D16B4"/>
    <w:multiLevelType w:val="multilevel"/>
    <w:tmpl w:val="389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91110"/>
    <w:multiLevelType w:val="multilevel"/>
    <w:tmpl w:val="A8E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E1BC6"/>
    <w:multiLevelType w:val="multilevel"/>
    <w:tmpl w:val="793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85A9F"/>
    <w:multiLevelType w:val="multilevel"/>
    <w:tmpl w:val="B59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F1C5D"/>
    <w:multiLevelType w:val="multilevel"/>
    <w:tmpl w:val="92B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344530">
    <w:abstractNumId w:val="4"/>
  </w:num>
  <w:num w:numId="2" w16cid:durableId="1984700180">
    <w:abstractNumId w:val="2"/>
  </w:num>
  <w:num w:numId="3" w16cid:durableId="2130854998">
    <w:abstractNumId w:val="5"/>
  </w:num>
  <w:num w:numId="4" w16cid:durableId="994575500">
    <w:abstractNumId w:val="3"/>
  </w:num>
  <w:num w:numId="5" w16cid:durableId="457603994">
    <w:abstractNumId w:val="1"/>
  </w:num>
  <w:num w:numId="6" w16cid:durableId="149553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51"/>
    <w:rsid w:val="00D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3A0EC4-33CE-4A41-B07A-4A5F8E41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9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E09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E095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DE0951"/>
    <w:rPr>
      <w:b/>
      <w:bCs/>
    </w:rPr>
  </w:style>
  <w:style w:type="paragraph" w:customStyle="1" w:styleId="ds-markdown-paragraph">
    <w:name w:val="ds-markdown-paragraph"/>
    <w:basedOn w:val="a"/>
    <w:rsid w:val="00DE09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2025-07-18T17:50:00Z</dcterms:created>
  <dcterms:modified xsi:type="dcterms:W3CDTF">2025-07-18T17:51:00Z</dcterms:modified>
</cp:coreProperties>
</file>