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F7" w:rsidRPr="0022224B" w:rsidRDefault="001439F7" w:rsidP="0022224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224B">
        <w:rPr>
          <w:rFonts w:ascii="PT Astra Serif" w:hAnsi="PT Astra Serif" w:cs="Times New Roman"/>
          <w:b/>
          <w:sz w:val="28"/>
          <w:szCs w:val="28"/>
        </w:rPr>
        <w:t xml:space="preserve">ФОРМИРОВАНИЕ ФУНКЦИОНАЛЬНОЙ </w:t>
      </w:r>
      <w:r w:rsidR="008C7983" w:rsidRPr="0022224B">
        <w:rPr>
          <w:rFonts w:ascii="PT Astra Serif" w:hAnsi="PT Astra Serif" w:cs="Times New Roman"/>
          <w:b/>
          <w:sz w:val="28"/>
          <w:szCs w:val="28"/>
        </w:rPr>
        <w:t>ГРАМОТНОСТИ НА УРОКАХ ГЕОГРАФИИ</w:t>
      </w:r>
    </w:p>
    <w:p w:rsidR="00BC7BFF" w:rsidRPr="0022224B" w:rsidRDefault="00BC7BFF" w:rsidP="002222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>«Функционально грамотный человек — это человек, который способен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  <w:r w:rsidR="0022224B" w:rsidRPr="0022224B">
        <w:rPr>
          <w:rFonts w:ascii="PT Astra Serif" w:hAnsi="PT Astra Serif"/>
          <w:sz w:val="28"/>
          <w:szCs w:val="28"/>
        </w:rPr>
        <w:t xml:space="preserve"> Леонтьев</w:t>
      </w:r>
      <w:r w:rsidR="0022224B" w:rsidRPr="0022224B">
        <w:rPr>
          <w:rFonts w:ascii="PT Astra Serif" w:hAnsi="PT Astra Serif"/>
          <w:spacing w:val="-2"/>
          <w:sz w:val="28"/>
          <w:szCs w:val="28"/>
        </w:rPr>
        <w:t xml:space="preserve"> </w:t>
      </w:r>
      <w:r w:rsidR="0022224B" w:rsidRPr="0022224B">
        <w:rPr>
          <w:rFonts w:ascii="PT Astra Serif" w:hAnsi="PT Astra Serif"/>
          <w:sz w:val="28"/>
          <w:szCs w:val="28"/>
        </w:rPr>
        <w:t>А.А.</w:t>
      </w:r>
    </w:p>
    <w:p w:rsidR="00B92D02" w:rsidRPr="0022224B" w:rsidRDefault="00BC7BFF" w:rsidP="002222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>Это значит, что в каждый урок или внеурочное занятие должны быть включены задания, выполнение которых способствует развитию функциональной грамотности, а это позволит применять работы с текстами в различных ситуациях, которые связаны с личной и школьной жизнью, местным обществом, общественной жизнью, работой и отдыхом.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Функциональная грамотность формируется по трем основным направлениям: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читательские способности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естественнонаучное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математическое.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Несмотря на то, что географические знания и умения входят составной частью в естественнонаучную область, формирование функциональной грамотности по географии подразумевает высокие результаты во всех трех направлениях. Таким образом, правильное преподавание данного предмета столь важно.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 xml:space="preserve">В географии функциональная грамотность формируется достижением, прежде всего, предметных результатов </w:t>
      </w:r>
      <w:proofErr w:type="gramStart"/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через</w:t>
      </w:r>
      <w:proofErr w:type="gramEnd"/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:</w:t>
      </w:r>
    </w:p>
    <w:p w:rsidR="0022224B" w:rsidRPr="00B569F7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b/>
          <w:i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 xml:space="preserve">- </w:t>
      </w:r>
      <w:r w:rsidRPr="00B569F7">
        <w:rPr>
          <w:rStyle w:val="c1"/>
          <w:rFonts w:ascii="PT Astra Serif" w:hAnsi="PT Astra Serif"/>
          <w:b/>
          <w:i/>
          <w:color w:val="181818"/>
          <w:sz w:val="28"/>
          <w:szCs w:val="28"/>
        </w:rPr>
        <w:t>работу с текстом</w:t>
      </w:r>
    </w:p>
    <w:p w:rsidR="0022224B" w:rsidRPr="00B569F7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b/>
          <w:i/>
          <w:color w:val="000000"/>
          <w:sz w:val="28"/>
          <w:szCs w:val="28"/>
        </w:rPr>
      </w:pPr>
      <w:r w:rsidRPr="00B569F7">
        <w:rPr>
          <w:rStyle w:val="c1"/>
          <w:rFonts w:ascii="PT Astra Serif" w:hAnsi="PT Astra Serif"/>
          <w:b/>
          <w:i/>
          <w:color w:val="181818"/>
          <w:sz w:val="28"/>
          <w:szCs w:val="28"/>
        </w:rPr>
        <w:t>- работу с географической картой</w:t>
      </w:r>
    </w:p>
    <w:p w:rsidR="0022224B" w:rsidRPr="00B569F7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b/>
          <w:i/>
          <w:color w:val="000000"/>
          <w:sz w:val="28"/>
          <w:szCs w:val="28"/>
        </w:rPr>
      </w:pPr>
      <w:r w:rsidRPr="00B569F7">
        <w:rPr>
          <w:rStyle w:val="c1"/>
          <w:rFonts w:ascii="PT Astra Serif" w:hAnsi="PT Astra Serif"/>
          <w:b/>
          <w:i/>
          <w:color w:val="181818"/>
          <w:sz w:val="28"/>
          <w:szCs w:val="28"/>
        </w:rPr>
        <w:t>- работу со статистическими данными.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Именно здесь пока наблюдается больше всего проблем. Об этом можно судить, проанализировав результаты выполнения определенных заданий, нацеленных на оценку функциональной грамотности, в ОГЭ,  и ВПР.</w:t>
      </w:r>
    </w:p>
    <w:p w:rsidR="00E570FF" w:rsidRPr="0022224B" w:rsidRDefault="00F37693" w:rsidP="002222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>Формирование умения работать с текстом – это важная задача образования вообще. Ведь текст – это тот источник информации, который обязательно используется человеком любой профессии в течение всей его жизни.</w:t>
      </w:r>
    </w:p>
    <w:p w:rsidR="00E570FF" w:rsidRPr="0022224B" w:rsidRDefault="00E570FF" w:rsidP="002222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>Одной из проблем, существующих сегодня на уроке географии, является</w:t>
      </w:r>
    </w:p>
    <w:p w:rsidR="00E570FF" w:rsidRPr="0022224B" w:rsidRDefault="00E570FF" w:rsidP="0022224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 xml:space="preserve">то, что среднестатистический ученик не хочет, не умеет читать и </w:t>
      </w:r>
      <w:r w:rsidR="004C6596" w:rsidRPr="0022224B">
        <w:rPr>
          <w:rFonts w:ascii="PT Astra Serif" w:hAnsi="PT Astra Serif" w:cs="Times New Roman"/>
          <w:sz w:val="28"/>
          <w:szCs w:val="28"/>
        </w:rPr>
        <w:t xml:space="preserve">анализировать </w:t>
      </w:r>
      <w:r w:rsidRPr="0022224B">
        <w:rPr>
          <w:rFonts w:ascii="PT Astra Serif" w:hAnsi="PT Astra Serif" w:cs="Times New Roman"/>
          <w:sz w:val="28"/>
          <w:szCs w:val="28"/>
        </w:rPr>
        <w:t xml:space="preserve">прочитанное. При сдаче экзаменов </w:t>
      </w:r>
      <w:r w:rsidR="004F49DD" w:rsidRPr="0022224B">
        <w:rPr>
          <w:rFonts w:ascii="PT Astra Serif" w:hAnsi="PT Astra Serif" w:cs="Times New Roman"/>
          <w:sz w:val="28"/>
          <w:szCs w:val="28"/>
        </w:rPr>
        <w:t xml:space="preserve"> и ВПР учащиеся </w:t>
      </w:r>
      <w:r w:rsidRPr="0022224B">
        <w:rPr>
          <w:rFonts w:ascii="PT Astra Serif" w:hAnsi="PT Astra Serif" w:cs="Times New Roman"/>
          <w:sz w:val="28"/>
          <w:szCs w:val="28"/>
        </w:rPr>
        <w:t xml:space="preserve"> невнимательно читают</w:t>
      </w:r>
    </w:p>
    <w:p w:rsidR="00E570FF" w:rsidRPr="0022224B" w:rsidRDefault="00E570FF" w:rsidP="0022224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>задания и инструкции к ним и в связи с этим неправильно выполняют задания.</w:t>
      </w:r>
    </w:p>
    <w:p w:rsidR="00E570FF" w:rsidRPr="0022224B" w:rsidRDefault="00E570FF" w:rsidP="002222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 xml:space="preserve">Поэтому особое внимание на уроке уделяю работе с текстом – учебным, </w:t>
      </w:r>
      <w:r w:rsidR="00112D23" w:rsidRPr="0022224B">
        <w:rPr>
          <w:rFonts w:ascii="PT Astra Serif" w:hAnsi="PT Astra Serif" w:cs="Times New Roman"/>
          <w:sz w:val="28"/>
          <w:szCs w:val="28"/>
        </w:rPr>
        <w:t>художественным</w:t>
      </w:r>
      <w:r w:rsidRPr="0022224B">
        <w:rPr>
          <w:rFonts w:ascii="PT Astra Serif" w:hAnsi="PT Astra Serif" w:cs="Times New Roman"/>
          <w:sz w:val="28"/>
          <w:szCs w:val="28"/>
        </w:rPr>
        <w:t>, научно-популярным.</w:t>
      </w:r>
    </w:p>
    <w:p w:rsidR="00E570FF" w:rsidRPr="0022224B" w:rsidRDefault="00E570FF" w:rsidP="00B569F7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lastRenderedPageBreak/>
        <w:t xml:space="preserve">Одним из главных средств обучения является учебник. Поэтому </w:t>
      </w:r>
      <w:proofErr w:type="gramStart"/>
      <w:r w:rsidRPr="0022224B">
        <w:rPr>
          <w:rFonts w:ascii="PT Astra Serif" w:hAnsi="PT Astra Serif" w:cs="Times New Roman"/>
          <w:sz w:val="28"/>
          <w:szCs w:val="28"/>
        </w:rPr>
        <w:t>важная</w:t>
      </w:r>
      <w:proofErr w:type="gramEnd"/>
      <w:r w:rsidRPr="0022224B">
        <w:rPr>
          <w:rFonts w:ascii="PT Astra Serif" w:hAnsi="PT Astra Serif" w:cs="Times New Roman"/>
          <w:sz w:val="28"/>
          <w:szCs w:val="28"/>
        </w:rPr>
        <w:t xml:space="preserve"> за-дача учителя – организовать работу ученика с текстом учебника.</w:t>
      </w:r>
    </w:p>
    <w:p w:rsidR="00E570FF" w:rsidRPr="0022224B" w:rsidRDefault="00E570FF" w:rsidP="0022224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 xml:space="preserve">Существуют разные виды и приемы </w:t>
      </w:r>
      <w:r w:rsidRPr="00B569F7">
        <w:rPr>
          <w:rFonts w:ascii="PT Astra Serif" w:hAnsi="PT Astra Serif" w:cs="Times New Roman"/>
          <w:b/>
          <w:sz w:val="28"/>
          <w:szCs w:val="28"/>
        </w:rPr>
        <w:t>работы с учебным текстом</w:t>
      </w:r>
      <w:r w:rsidRPr="0022224B">
        <w:rPr>
          <w:rFonts w:ascii="PT Astra Serif" w:hAnsi="PT Astra Serif" w:cs="Times New Roman"/>
          <w:sz w:val="28"/>
          <w:szCs w:val="28"/>
        </w:rPr>
        <w:t>. Приведу</w:t>
      </w:r>
    </w:p>
    <w:p w:rsidR="00E570FF" w:rsidRPr="0022224B" w:rsidRDefault="00E570FF" w:rsidP="0022224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>примеры некоторых из них.</w:t>
      </w:r>
    </w:p>
    <w:p w:rsidR="00E570FF" w:rsidRPr="0022224B" w:rsidRDefault="00E570FF" w:rsidP="0022224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 xml:space="preserve">1. Комментированное чтение. Оно помогает лучше понять и усвоить </w:t>
      </w:r>
      <w:r w:rsidR="004C6596" w:rsidRPr="0022224B">
        <w:rPr>
          <w:rFonts w:ascii="PT Astra Serif" w:hAnsi="PT Astra Serif" w:cs="Times New Roman"/>
          <w:sz w:val="28"/>
          <w:szCs w:val="28"/>
        </w:rPr>
        <w:t xml:space="preserve">сложный </w:t>
      </w:r>
      <w:r w:rsidRPr="0022224B">
        <w:rPr>
          <w:rFonts w:ascii="PT Astra Serif" w:hAnsi="PT Astra Serif" w:cs="Times New Roman"/>
          <w:sz w:val="28"/>
          <w:szCs w:val="28"/>
        </w:rPr>
        <w:t>материал.</w:t>
      </w:r>
      <w:r w:rsidR="004C6596" w:rsidRPr="0022224B">
        <w:rPr>
          <w:rFonts w:ascii="PT Astra Serif" w:hAnsi="PT Astra Serif" w:cs="Times New Roman"/>
          <w:sz w:val="28"/>
          <w:szCs w:val="28"/>
        </w:rPr>
        <w:t xml:space="preserve"> Выдел</w:t>
      </w:r>
      <w:r w:rsidR="00F37693" w:rsidRPr="0022224B">
        <w:rPr>
          <w:rFonts w:ascii="PT Astra Serif" w:hAnsi="PT Astra Serif" w:cs="Times New Roman"/>
          <w:sz w:val="28"/>
          <w:szCs w:val="28"/>
        </w:rPr>
        <w:t xml:space="preserve">ить </w:t>
      </w:r>
      <w:r w:rsidR="004C6596" w:rsidRPr="0022224B">
        <w:rPr>
          <w:rFonts w:ascii="PT Astra Serif" w:hAnsi="PT Astra Serif" w:cs="Times New Roman"/>
          <w:sz w:val="28"/>
          <w:szCs w:val="28"/>
        </w:rPr>
        <w:t xml:space="preserve"> главно</w:t>
      </w:r>
      <w:r w:rsidR="00F37693" w:rsidRPr="0022224B">
        <w:rPr>
          <w:rFonts w:ascii="PT Astra Serif" w:hAnsi="PT Astra Serif" w:cs="Times New Roman"/>
          <w:sz w:val="28"/>
          <w:szCs w:val="28"/>
        </w:rPr>
        <w:t>е</w:t>
      </w:r>
      <w:r w:rsidR="004C6596" w:rsidRPr="0022224B">
        <w:rPr>
          <w:rFonts w:ascii="PT Astra Serif" w:hAnsi="PT Astra Serif" w:cs="Times New Roman"/>
          <w:sz w:val="28"/>
          <w:szCs w:val="28"/>
        </w:rPr>
        <w:t xml:space="preserve"> в тексте.</w:t>
      </w:r>
    </w:p>
    <w:p w:rsidR="00E570FF" w:rsidRPr="0022224B" w:rsidRDefault="00E570FF" w:rsidP="0022224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>2. Составление таблицы на основе прочитанного текста: «</w:t>
      </w:r>
      <w:r w:rsidR="004C6596" w:rsidRPr="0022224B">
        <w:rPr>
          <w:rFonts w:ascii="PT Astra Serif" w:hAnsi="PT Astra Serif" w:cs="Times New Roman"/>
          <w:sz w:val="28"/>
          <w:szCs w:val="28"/>
        </w:rPr>
        <w:t>Виды горных пород</w:t>
      </w:r>
      <w:r w:rsidRPr="0022224B">
        <w:rPr>
          <w:rFonts w:ascii="PT Astra Serif" w:hAnsi="PT Astra Serif" w:cs="Times New Roman"/>
          <w:sz w:val="28"/>
          <w:szCs w:val="28"/>
        </w:rPr>
        <w:t>», «Природные зоны материка», «</w:t>
      </w:r>
      <w:r w:rsidR="00216267" w:rsidRPr="0022224B">
        <w:rPr>
          <w:rFonts w:ascii="PT Astra Serif" w:hAnsi="PT Astra Serif" w:cs="Times New Roman"/>
          <w:sz w:val="28"/>
          <w:szCs w:val="28"/>
        </w:rPr>
        <w:t>Климатические пояса</w:t>
      </w:r>
      <w:r w:rsidRPr="0022224B">
        <w:rPr>
          <w:rFonts w:ascii="PT Astra Serif" w:hAnsi="PT Astra Serif" w:cs="Times New Roman"/>
          <w:sz w:val="28"/>
          <w:szCs w:val="28"/>
        </w:rPr>
        <w:t>»</w:t>
      </w:r>
      <w:r w:rsidR="00216267" w:rsidRPr="0022224B">
        <w:rPr>
          <w:rFonts w:ascii="PT Astra Serif" w:hAnsi="PT Astra Serif" w:cs="Times New Roman"/>
          <w:sz w:val="28"/>
          <w:szCs w:val="28"/>
        </w:rPr>
        <w:t>, «Группы морских организмов»</w:t>
      </w:r>
      <w:r w:rsidRPr="0022224B">
        <w:rPr>
          <w:rFonts w:ascii="PT Astra Serif" w:hAnsi="PT Astra Serif" w:cs="Times New Roman"/>
          <w:sz w:val="28"/>
          <w:szCs w:val="28"/>
        </w:rPr>
        <w:t>.</w:t>
      </w:r>
    </w:p>
    <w:p w:rsidR="00E570FF" w:rsidRPr="0022224B" w:rsidRDefault="00E570FF" w:rsidP="0022224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>3. Составление схемы на основе прочитанного текста: «</w:t>
      </w:r>
      <w:r w:rsidR="00216267" w:rsidRPr="0022224B">
        <w:rPr>
          <w:rFonts w:ascii="PT Astra Serif" w:hAnsi="PT Astra Serif" w:cs="Times New Roman"/>
          <w:sz w:val="28"/>
          <w:szCs w:val="28"/>
        </w:rPr>
        <w:t>Рельеф Земли</w:t>
      </w:r>
      <w:r w:rsidRPr="0022224B">
        <w:rPr>
          <w:rFonts w:ascii="PT Astra Serif" w:hAnsi="PT Astra Serif" w:cs="Times New Roman"/>
          <w:sz w:val="28"/>
          <w:szCs w:val="28"/>
        </w:rPr>
        <w:t>»,</w:t>
      </w:r>
      <w:r w:rsidR="00B569F7">
        <w:rPr>
          <w:rFonts w:ascii="PT Astra Serif" w:hAnsi="PT Astra Serif" w:cs="Times New Roman"/>
          <w:sz w:val="28"/>
          <w:szCs w:val="28"/>
        </w:rPr>
        <w:t xml:space="preserve"> </w:t>
      </w:r>
      <w:r w:rsidRPr="0022224B">
        <w:rPr>
          <w:rFonts w:ascii="PT Astra Serif" w:hAnsi="PT Astra Serif" w:cs="Times New Roman"/>
          <w:sz w:val="28"/>
          <w:szCs w:val="28"/>
        </w:rPr>
        <w:t xml:space="preserve">«Состав </w:t>
      </w:r>
      <w:r w:rsidR="00216267" w:rsidRPr="0022224B">
        <w:rPr>
          <w:rFonts w:ascii="PT Astra Serif" w:hAnsi="PT Astra Serif" w:cs="Times New Roman"/>
          <w:sz w:val="28"/>
          <w:szCs w:val="28"/>
        </w:rPr>
        <w:t>агропромышленного комплекса</w:t>
      </w:r>
      <w:r w:rsidRPr="0022224B">
        <w:rPr>
          <w:rFonts w:ascii="PT Astra Serif" w:hAnsi="PT Astra Serif" w:cs="Times New Roman"/>
          <w:sz w:val="28"/>
          <w:szCs w:val="28"/>
        </w:rPr>
        <w:t>», «Топливно-энергетический комплекс».</w:t>
      </w:r>
    </w:p>
    <w:p w:rsidR="00E570FF" w:rsidRPr="0022224B" w:rsidRDefault="00E570FF" w:rsidP="0022224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>4. Составление планов и конспектов параграфов.</w:t>
      </w:r>
    </w:p>
    <w:p w:rsidR="00E570FF" w:rsidRPr="0022224B" w:rsidRDefault="00131FC6" w:rsidP="0022224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>5</w:t>
      </w:r>
      <w:r w:rsidR="00E570FF" w:rsidRPr="0022224B">
        <w:rPr>
          <w:rFonts w:ascii="PT Astra Serif" w:hAnsi="PT Astra Serif" w:cs="Times New Roman"/>
          <w:sz w:val="28"/>
          <w:szCs w:val="28"/>
        </w:rPr>
        <w:t xml:space="preserve">. Создание </w:t>
      </w:r>
      <w:r w:rsidRPr="0022224B">
        <w:rPr>
          <w:rFonts w:ascii="PT Astra Serif" w:hAnsi="PT Astra Serif" w:cs="Times New Roman"/>
          <w:sz w:val="28"/>
          <w:szCs w:val="28"/>
        </w:rPr>
        <w:t>схематичного рисунка</w:t>
      </w:r>
      <w:r w:rsidR="00E570FF" w:rsidRPr="0022224B">
        <w:rPr>
          <w:rFonts w:ascii="PT Astra Serif" w:hAnsi="PT Astra Serif" w:cs="Times New Roman"/>
          <w:sz w:val="28"/>
          <w:szCs w:val="28"/>
        </w:rPr>
        <w:t xml:space="preserve"> к тексту.</w:t>
      </w:r>
    </w:p>
    <w:p w:rsidR="00F37693" w:rsidRPr="0022224B" w:rsidRDefault="00F37693" w:rsidP="0022224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 xml:space="preserve">6. </w:t>
      </w:r>
      <w:r w:rsidR="00776BD0" w:rsidRPr="0022224B">
        <w:rPr>
          <w:rFonts w:ascii="PT Astra Serif" w:hAnsi="PT Astra Serif" w:cs="Times New Roman"/>
          <w:sz w:val="28"/>
          <w:szCs w:val="28"/>
        </w:rPr>
        <w:t>Работа с</w:t>
      </w:r>
      <w:r w:rsidR="001A2BC2" w:rsidRPr="0022224B">
        <w:rPr>
          <w:rFonts w:ascii="PT Astra Serif" w:hAnsi="PT Astra Serif" w:cs="Times New Roman"/>
          <w:sz w:val="28"/>
          <w:szCs w:val="28"/>
        </w:rPr>
        <w:t>о</w:t>
      </w:r>
      <w:r w:rsidR="00776BD0" w:rsidRPr="0022224B">
        <w:rPr>
          <w:rFonts w:ascii="PT Astra Serif" w:hAnsi="PT Astra Serif" w:cs="Times New Roman"/>
          <w:sz w:val="28"/>
          <w:szCs w:val="28"/>
        </w:rPr>
        <w:t xml:space="preserve"> статистическими данными, графиками, диаграммами</w:t>
      </w:r>
      <w:r w:rsidR="00BC7BFF" w:rsidRPr="0022224B">
        <w:rPr>
          <w:rFonts w:ascii="PT Astra Serif" w:hAnsi="PT Astra Serif" w:cs="Times New Roman"/>
          <w:sz w:val="28"/>
          <w:szCs w:val="28"/>
        </w:rPr>
        <w:t>, картами.</w:t>
      </w:r>
    </w:p>
    <w:p w:rsidR="00E570FF" w:rsidRPr="0022224B" w:rsidRDefault="00E570FF" w:rsidP="0022224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>7. Нахождение географических ошибок в предложенном тексте.</w:t>
      </w:r>
    </w:p>
    <w:p w:rsidR="00E570FF" w:rsidRPr="0022224B" w:rsidRDefault="00E570FF" w:rsidP="0022224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>8. Составление текста с пропущенными словами. Слова для вставки можно</w:t>
      </w:r>
    </w:p>
    <w:p w:rsidR="00E570FF" w:rsidRPr="0022224B" w:rsidRDefault="00E570FF" w:rsidP="0022224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>предложить, а можно не предлагать, что усложнит данную работу.</w:t>
      </w:r>
    </w:p>
    <w:p w:rsidR="00E570FF" w:rsidRPr="0022224B" w:rsidRDefault="00E570FF" w:rsidP="0022224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>9. Составление кроссвордов. Обучающиеся охотно составляют кроссворды</w:t>
      </w:r>
    </w:p>
    <w:p w:rsidR="00E570FF" w:rsidRPr="0022224B" w:rsidRDefault="00E570FF" w:rsidP="0022224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>по темам «Материки», «</w:t>
      </w:r>
      <w:r w:rsidR="00131FC6" w:rsidRPr="0022224B">
        <w:rPr>
          <w:rFonts w:ascii="PT Astra Serif" w:hAnsi="PT Astra Serif" w:cs="Times New Roman"/>
          <w:sz w:val="28"/>
          <w:szCs w:val="28"/>
        </w:rPr>
        <w:t>Гидросфера</w:t>
      </w:r>
      <w:r w:rsidRPr="0022224B">
        <w:rPr>
          <w:rFonts w:ascii="PT Astra Serif" w:hAnsi="PT Astra Serif" w:cs="Times New Roman"/>
          <w:sz w:val="28"/>
          <w:szCs w:val="28"/>
        </w:rPr>
        <w:t>», «</w:t>
      </w:r>
      <w:r w:rsidR="00131FC6" w:rsidRPr="0022224B">
        <w:rPr>
          <w:rFonts w:ascii="PT Astra Serif" w:hAnsi="PT Astra Serif" w:cs="Times New Roman"/>
          <w:sz w:val="28"/>
          <w:szCs w:val="28"/>
        </w:rPr>
        <w:t>Погода</w:t>
      </w:r>
      <w:r w:rsidRPr="0022224B">
        <w:rPr>
          <w:rFonts w:ascii="PT Astra Serif" w:hAnsi="PT Astra Serif" w:cs="Times New Roman"/>
          <w:sz w:val="28"/>
          <w:szCs w:val="28"/>
        </w:rPr>
        <w:t>».</w:t>
      </w:r>
    </w:p>
    <w:p w:rsidR="00F03D3F" w:rsidRPr="0022224B" w:rsidRDefault="00F03D3F" w:rsidP="0022224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>10. Анализ текста о природных особенностях Земли.</w:t>
      </w:r>
    </w:p>
    <w:p w:rsidR="00F03D3F" w:rsidRPr="0022224B" w:rsidRDefault="00F03D3F" w:rsidP="0022224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>11. Чтение и анализ карт различного содержания.</w:t>
      </w:r>
    </w:p>
    <w:p w:rsidR="00E570FF" w:rsidRPr="0022224B" w:rsidRDefault="00E570FF" w:rsidP="002222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 xml:space="preserve">С большим интересом школьники выполняют задания, в которых требуется проанализировать </w:t>
      </w:r>
      <w:r w:rsidR="00BC7BFF" w:rsidRPr="0022224B">
        <w:rPr>
          <w:rFonts w:ascii="PT Astra Serif" w:hAnsi="PT Astra Serif" w:cs="Times New Roman"/>
          <w:sz w:val="28"/>
          <w:szCs w:val="28"/>
        </w:rPr>
        <w:t xml:space="preserve"> художественные тексты из произведений. </w:t>
      </w:r>
      <w:r w:rsidRPr="0022224B">
        <w:rPr>
          <w:rFonts w:ascii="PT Astra Serif" w:hAnsi="PT Astra Serif" w:cs="Times New Roman"/>
          <w:sz w:val="28"/>
          <w:szCs w:val="28"/>
        </w:rPr>
        <w:t>В результате обучающиеся должны определить природную зону</w:t>
      </w:r>
      <w:proofErr w:type="gramStart"/>
      <w:r w:rsidRPr="0022224B">
        <w:rPr>
          <w:rFonts w:ascii="PT Astra Serif" w:hAnsi="PT Astra Serif" w:cs="Times New Roman"/>
          <w:sz w:val="28"/>
          <w:szCs w:val="28"/>
        </w:rPr>
        <w:t>,г</w:t>
      </w:r>
      <w:proofErr w:type="gramEnd"/>
      <w:r w:rsidRPr="0022224B">
        <w:rPr>
          <w:rFonts w:ascii="PT Astra Serif" w:hAnsi="PT Astra Serif" w:cs="Times New Roman"/>
          <w:sz w:val="28"/>
          <w:szCs w:val="28"/>
        </w:rPr>
        <w:t>еографический объект, описать погоду, объяснить суть или причину тогоили иного природного явления.</w:t>
      </w:r>
    </w:p>
    <w:p w:rsidR="00E570FF" w:rsidRPr="0022224B" w:rsidRDefault="00E570FF" w:rsidP="002222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22224B">
        <w:rPr>
          <w:rFonts w:ascii="PT Astra Serif" w:hAnsi="PT Astra Serif" w:cs="Times New Roman"/>
          <w:sz w:val="28"/>
          <w:szCs w:val="28"/>
        </w:rPr>
        <w:t>Более сложной является работа</w:t>
      </w:r>
      <w:r w:rsidR="00776BD0" w:rsidRPr="0022224B">
        <w:rPr>
          <w:rFonts w:ascii="PT Astra Serif" w:hAnsi="PT Astra Serif" w:cs="Times New Roman"/>
          <w:sz w:val="28"/>
          <w:szCs w:val="28"/>
        </w:rPr>
        <w:t xml:space="preserve"> это  преобразованиесодержание текста в график, диаграмму, схему, таблицу, карту.</w:t>
      </w:r>
      <w:r w:rsidR="00B569F7">
        <w:rPr>
          <w:rFonts w:ascii="PT Astra Serif" w:hAnsi="PT Astra Serif" w:cs="Times New Roman"/>
          <w:sz w:val="28"/>
          <w:szCs w:val="28"/>
        </w:rPr>
        <w:t xml:space="preserve"> </w:t>
      </w:r>
      <w:r w:rsidR="00F37693" w:rsidRPr="0022224B">
        <w:rPr>
          <w:rFonts w:ascii="PT Astra Serif" w:hAnsi="PT Astra Serif" w:cs="Times New Roman"/>
          <w:sz w:val="28"/>
          <w:szCs w:val="28"/>
        </w:rPr>
        <w:t xml:space="preserve">А также использование этой информации для решения практико-ориентированных задач.  </w:t>
      </w:r>
      <w:r w:rsidRPr="0022224B">
        <w:rPr>
          <w:rFonts w:ascii="PT Astra Serif" w:hAnsi="PT Astra Serif" w:cs="Times New Roman"/>
          <w:sz w:val="28"/>
          <w:szCs w:val="28"/>
        </w:rPr>
        <w:t>Систематическая работа с текстом, использование различных приемов работы с текстом приведут к формированию</w:t>
      </w:r>
      <w:r w:rsidR="00776BD0" w:rsidRPr="0022224B">
        <w:rPr>
          <w:rFonts w:ascii="PT Astra Serif" w:hAnsi="PT Astra Serif" w:cs="Times New Roman"/>
          <w:sz w:val="28"/>
          <w:szCs w:val="28"/>
        </w:rPr>
        <w:t xml:space="preserve"> универсальных учебных действий.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3"/>
          <w:rFonts w:ascii="PT Astra Serif" w:hAnsi="PT Astra Serif"/>
          <w:color w:val="181818"/>
          <w:sz w:val="28"/>
          <w:szCs w:val="28"/>
        </w:rPr>
        <w:t>Внимание </w:t>
      </w:r>
      <w:r w:rsidRPr="0022224B">
        <w:rPr>
          <w:rStyle w:val="c2"/>
          <w:rFonts w:ascii="PT Astra Serif" w:hAnsi="PT Astra Serif"/>
          <w:b/>
          <w:bCs/>
          <w:color w:val="181818"/>
          <w:sz w:val="28"/>
          <w:szCs w:val="28"/>
        </w:rPr>
        <w:t>работе с картой</w:t>
      </w:r>
      <w:r w:rsidRPr="0022224B">
        <w:rPr>
          <w:rStyle w:val="c3"/>
          <w:rFonts w:ascii="PT Astra Serif" w:hAnsi="PT Astra Serif"/>
          <w:color w:val="181818"/>
          <w:sz w:val="28"/>
          <w:szCs w:val="28"/>
        </w:rPr>
        <w:t> следует уделять на каждом уроке. Наиболее результативными можно считать следующие </w:t>
      </w:r>
      <w:r w:rsidRPr="0022224B">
        <w:rPr>
          <w:rStyle w:val="c2"/>
          <w:rFonts w:ascii="PT Astra Serif" w:hAnsi="PT Astra Serif"/>
          <w:b/>
          <w:bCs/>
          <w:color w:val="181818"/>
          <w:sz w:val="28"/>
          <w:szCs w:val="28"/>
        </w:rPr>
        <w:t>приемы</w:t>
      </w: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 работы: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lastRenderedPageBreak/>
        <w:t>1) «Стороны горизонта» - помогает формировать пространственное представления и лучше запомнить карту. Например: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укажите материки западного и восточного полушарий;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расположи горы мира с севера на юг: Тибет, Кавказ, Анды, Кордильеры, Альпы, Тянь-Шань.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2) «Найди лишнее» - найти лишний географический объект и дать объяснение выбору. Например: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Бразилия, Аргентина, Перу, Колумбия, Парагвай – Парагвай не имеет выхода к морю, остальные имеют морские порты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Монголия, Сирия, Албания, Китай, Турция – Албания находится в Европе, остальные – в Азии.</w:t>
      </w:r>
      <w:proofErr w:type="gramEnd"/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Данные задания лучше всего проводить в 5 – 7 классах.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3) Ассоциативные задания – объединить географические объекты и объяснить причину объединения. Например: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Буэнос-Айрес – Бухара – оба начинаются на букву «Б»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Буэнос-Айрес – Будапешт – являются столицами государств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Буэнос-Айрес – Копенгаген – оба лежат на берегу моря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Буэнос-Айрес – Кейптаун – оба лежат в южном полушарии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Буэнос-Айрес – Вашингтон – оба лежат в западном полушарии.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 xml:space="preserve">4) Логические задания – задание дается в виде списка, необходимо разделить его на группы, причем количество групп не указывается. Чем больше ученик выделяет групп, тем ценнее ответ. </w:t>
      </w:r>
      <w:proofErr w:type="gramStart"/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Например, Бразилия, Боливия, Кордильеры, Амазонка, Сенегал, Нигер, Игуасу, Миссисипи, Енисей, Гималаи, Народная, Монблан, Обь, Конго, Вьетнам, Флорида, Анды, Нил, Эквадор, Финляндия, Атакама, Великобритания, Гекла, Эльбрус, Кавказ, Дунай, Рейн, Телецкое, Боденское, Альпы, Израиль, Сахара, Каракумы и т.д.</w:t>
      </w:r>
      <w:proofErr w:type="gramEnd"/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5) Ассоциативные загадки – дается ассоциативное описание географического объекта (на что или кого похожи очертания этого объекта), а ученик должен назвать сам объект. Например: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акула – Сахалин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нос носорога – полуостров Сомали (Африка)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лежащий тигр – Скандинавский полуостров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сапожок – Апеннинский полуостров и т.п.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 xml:space="preserve">Данные задания, как правило, используются уже в </w:t>
      </w:r>
      <w:proofErr w:type="gramStart"/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более старших</w:t>
      </w:r>
      <w:proofErr w:type="gramEnd"/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 xml:space="preserve"> класса – 7 – 11 классы.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6) Немая карта – учащимся раздаются пустые контурные карты, на которых они должны: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lastRenderedPageBreak/>
        <w:t>- отметить на карте цифрами соответствующие географические объекты (учитель указывает на доске цифру – географический объект)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написать на листочках названия географических объектов, которые указаны цифрами на выданной контурной карте.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Данные задания выполняются без использования атласов. Рекомендуется применять в каждой параллели с 7 класса.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3"/>
          <w:rFonts w:ascii="PT Astra Serif" w:hAnsi="PT Astra Serif"/>
          <w:color w:val="181818"/>
          <w:sz w:val="28"/>
          <w:szCs w:val="28"/>
        </w:rPr>
        <w:t>Для повышения навыков </w:t>
      </w:r>
      <w:r w:rsidRPr="0022224B">
        <w:rPr>
          <w:rStyle w:val="c2"/>
          <w:rFonts w:ascii="PT Astra Serif" w:hAnsi="PT Astra Serif"/>
          <w:b/>
          <w:bCs/>
          <w:color w:val="181818"/>
          <w:sz w:val="28"/>
          <w:szCs w:val="28"/>
        </w:rPr>
        <w:t>работы со статистическими данными</w:t>
      </w:r>
      <w:r w:rsidRPr="0022224B">
        <w:rPr>
          <w:rStyle w:val="c3"/>
          <w:rFonts w:ascii="PT Astra Serif" w:hAnsi="PT Astra Serif"/>
          <w:color w:val="181818"/>
          <w:sz w:val="28"/>
          <w:szCs w:val="28"/>
        </w:rPr>
        <w:t> лучше всего подходят следующие </w:t>
      </w:r>
      <w:r w:rsidRPr="0022224B">
        <w:rPr>
          <w:rStyle w:val="c2"/>
          <w:rFonts w:ascii="PT Astra Serif" w:hAnsi="PT Astra Serif"/>
          <w:b/>
          <w:bCs/>
          <w:color w:val="181818"/>
          <w:sz w:val="28"/>
          <w:szCs w:val="28"/>
        </w:rPr>
        <w:t>приемы</w:t>
      </w: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: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преобразование содержания текста в график, диаграмму, таблицу, схему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преобразование набора диаграмм в таблицу и обратная задача – преобразование таблицы в набор диаграмм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решение различных географических задач (6 – 11 классы)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 xml:space="preserve">- работа со статистической матрицей данных – распределить страны из данного списка в соответствии с основными экономическими показателями, </w:t>
      </w:r>
      <w:proofErr w:type="gramStart"/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указанным</w:t>
      </w:r>
      <w:proofErr w:type="gramEnd"/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 xml:space="preserve"> в таблице, посчитать определенные статистические показатели (9 классы углубленного уровня обучения географии).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3"/>
          <w:rFonts w:ascii="PT Astra Serif" w:hAnsi="PT Astra Serif"/>
          <w:color w:val="181818"/>
          <w:sz w:val="28"/>
          <w:szCs w:val="28"/>
        </w:rPr>
        <w:t>Кроме этого, рекомендуется использовать </w:t>
      </w:r>
      <w:r w:rsidRPr="0022224B">
        <w:rPr>
          <w:rStyle w:val="c2"/>
          <w:rFonts w:ascii="PT Astra Serif" w:hAnsi="PT Astra Serif"/>
          <w:b/>
          <w:bCs/>
          <w:color w:val="181818"/>
          <w:sz w:val="28"/>
          <w:szCs w:val="28"/>
        </w:rPr>
        <w:t>общие приемы</w:t>
      </w: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 формирования функциональной грамотности: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1) географический диктант по терминам (5 – 9 классы). В младших классах учитель называет суть географического термина, а ученик должен записать название этого термин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теоретической – письменные ответы на теоретические вопросы изученной темы на основании вытянутого билета</w:t>
      </w:r>
    </w:p>
    <w:p w:rsidR="0022224B" w:rsidRPr="0022224B" w:rsidRDefault="0022224B" w:rsidP="0022224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2224B">
        <w:rPr>
          <w:rStyle w:val="c1"/>
          <w:rFonts w:ascii="PT Astra Serif" w:hAnsi="PT Astra Serif"/>
          <w:color w:val="181818"/>
          <w:sz w:val="28"/>
          <w:szCs w:val="28"/>
        </w:rPr>
        <w:t>- тестовой части.</w:t>
      </w:r>
    </w:p>
    <w:p w:rsidR="0022224B" w:rsidRPr="0022224B" w:rsidRDefault="0022224B" w:rsidP="0022224B">
      <w:pPr>
        <w:pStyle w:val="a5"/>
        <w:spacing w:before="74"/>
        <w:ind w:right="-1" w:firstLine="707"/>
        <w:jc w:val="both"/>
        <w:rPr>
          <w:rFonts w:ascii="PT Astra Serif" w:hAnsi="PT Astra Serif"/>
        </w:rPr>
      </w:pPr>
      <w:r w:rsidRPr="0022224B">
        <w:rPr>
          <w:rFonts w:ascii="PT Astra Serif" w:hAnsi="PT Astra Serif"/>
        </w:rPr>
        <w:t>Таким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образом,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уроки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географии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предоставляют</w:t>
      </w:r>
      <w:r w:rsidRPr="0022224B">
        <w:rPr>
          <w:rFonts w:ascii="PT Astra Serif" w:hAnsi="PT Astra Serif"/>
          <w:spacing w:val="71"/>
        </w:rPr>
        <w:t xml:space="preserve"> </w:t>
      </w:r>
      <w:r w:rsidRPr="0022224B">
        <w:rPr>
          <w:rFonts w:ascii="PT Astra Serif" w:hAnsi="PT Astra Serif"/>
        </w:rPr>
        <w:t>прекрасную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возможность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создавать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модель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географически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образованного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человека,</w:t>
      </w:r>
      <w:r w:rsidRPr="0022224B">
        <w:rPr>
          <w:rFonts w:ascii="PT Astra Serif" w:hAnsi="PT Astra Serif"/>
          <w:spacing w:val="-67"/>
        </w:rPr>
        <w:t xml:space="preserve"> </w:t>
      </w:r>
      <w:r w:rsidRPr="0022224B">
        <w:rPr>
          <w:rFonts w:ascii="PT Astra Serif" w:hAnsi="PT Astra Serif"/>
        </w:rPr>
        <w:t>обладающего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критическим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мышлением,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зрелой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гражданской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позицией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и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экологическим</w:t>
      </w:r>
      <w:r w:rsidRPr="0022224B">
        <w:rPr>
          <w:rFonts w:ascii="PT Astra Serif" w:hAnsi="PT Astra Serif"/>
          <w:spacing w:val="-2"/>
        </w:rPr>
        <w:t xml:space="preserve"> </w:t>
      </w:r>
      <w:r w:rsidRPr="0022224B">
        <w:rPr>
          <w:rFonts w:ascii="PT Astra Serif" w:hAnsi="PT Astra Serif"/>
        </w:rPr>
        <w:t>мировоззрением.</w:t>
      </w:r>
    </w:p>
    <w:p w:rsidR="0022224B" w:rsidRPr="0022224B" w:rsidRDefault="0022224B" w:rsidP="0022224B">
      <w:pPr>
        <w:pStyle w:val="a5"/>
        <w:spacing w:before="161"/>
        <w:ind w:right="-1" w:firstLine="708"/>
        <w:jc w:val="both"/>
        <w:rPr>
          <w:rFonts w:ascii="PT Astra Serif" w:hAnsi="PT Astra Serif"/>
        </w:rPr>
      </w:pPr>
      <w:r w:rsidRPr="0022224B">
        <w:rPr>
          <w:rFonts w:ascii="PT Astra Serif" w:hAnsi="PT Astra Serif"/>
        </w:rPr>
        <w:t>Конфуций говорил: «Три пути ведут к знанию: путь подражания – это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путь самый легкий, путь размышления – это путь самый благородный, и путь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опыта – путь самый горький». Не следует бояться ошибок, поскольку ошибки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могут дать иногда больше преимуществ, чем гладкий путь. Главное, верить в</w:t>
      </w:r>
      <w:r w:rsidRPr="0022224B">
        <w:rPr>
          <w:rFonts w:ascii="PT Astra Serif" w:hAnsi="PT Astra Serif"/>
          <w:spacing w:val="1"/>
        </w:rPr>
        <w:t xml:space="preserve"> </w:t>
      </w:r>
      <w:r w:rsidRPr="0022224B">
        <w:rPr>
          <w:rFonts w:ascii="PT Astra Serif" w:hAnsi="PT Astra Serif"/>
        </w:rPr>
        <w:t>себя,</w:t>
      </w:r>
      <w:r w:rsidRPr="0022224B">
        <w:rPr>
          <w:rFonts w:ascii="PT Astra Serif" w:hAnsi="PT Astra Serif"/>
          <w:spacing w:val="-2"/>
        </w:rPr>
        <w:t xml:space="preserve"> </w:t>
      </w:r>
      <w:r w:rsidRPr="0022224B">
        <w:rPr>
          <w:rFonts w:ascii="PT Astra Serif" w:hAnsi="PT Astra Serif"/>
        </w:rPr>
        <w:t>свои силы</w:t>
      </w:r>
      <w:r w:rsidRPr="0022224B">
        <w:rPr>
          <w:rFonts w:ascii="PT Astra Serif" w:hAnsi="PT Astra Serif"/>
          <w:spacing w:val="-2"/>
        </w:rPr>
        <w:t xml:space="preserve"> </w:t>
      </w:r>
      <w:r w:rsidRPr="0022224B">
        <w:rPr>
          <w:rFonts w:ascii="PT Astra Serif" w:hAnsi="PT Astra Serif"/>
        </w:rPr>
        <w:t>и идти в</w:t>
      </w:r>
      <w:r w:rsidRPr="0022224B">
        <w:rPr>
          <w:rFonts w:ascii="PT Astra Serif" w:hAnsi="PT Astra Serif"/>
          <w:spacing w:val="-2"/>
        </w:rPr>
        <w:t xml:space="preserve"> </w:t>
      </w:r>
      <w:r w:rsidRPr="0022224B">
        <w:rPr>
          <w:rFonts w:ascii="PT Astra Serif" w:hAnsi="PT Astra Serif"/>
        </w:rPr>
        <w:t>нужном</w:t>
      </w:r>
      <w:r w:rsidRPr="0022224B">
        <w:rPr>
          <w:rFonts w:ascii="PT Astra Serif" w:hAnsi="PT Astra Serif"/>
          <w:spacing w:val="-1"/>
        </w:rPr>
        <w:t xml:space="preserve"> </w:t>
      </w:r>
      <w:r w:rsidRPr="0022224B">
        <w:rPr>
          <w:rFonts w:ascii="PT Astra Serif" w:hAnsi="PT Astra Serif"/>
        </w:rPr>
        <w:t>направлении».</w:t>
      </w:r>
    </w:p>
    <w:p w:rsidR="0022224B" w:rsidRPr="0022224B" w:rsidRDefault="0022224B" w:rsidP="0022224B">
      <w:pPr>
        <w:spacing w:after="0" w:line="240" w:lineRule="auto"/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22224B" w:rsidRPr="0022224B" w:rsidRDefault="0022224B" w:rsidP="002222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1D5F1A" w:rsidRDefault="001D5F1A" w:rsidP="001D5F1A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D5F1A" w:rsidRDefault="001D5F1A" w:rsidP="001D5F1A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D5F1A" w:rsidRPr="001D5F1A" w:rsidRDefault="001D5F1A" w:rsidP="001D5F1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1 станция «Географическая»</w:t>
      </w:r>
    </w:p>
    <w:p w:rsidR="001D5F1A" w:rsidRPr="001D5F1A" w:rsidRDefault="001D5F1A" w:rsidP="001D5F1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1)Найти вырезанную из контурной карты нужную природную зону (формат А</w:t>
      </w:r>
      <w:proofErr w:type="gramStart"/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proofErr w:type="gramEnd"/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1D5F1A" w:rsidRPr="001D5F1A" w:rsidRDefault="001D5F1A" w:rsidP="001D5F1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2)Раскрасить её теми цветами, какими она обозначена на карте «Природные зоны».</w:t>
      </w:r>
    </w:p>
    <w:p w:rsidR="001D5F1A" w:rsidRPr="001D5F1A" w:rsidRDefault="001D5F1A" w:rsidP="001D5F1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 станция «Ботаническая»</w:t>
      </w: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D5F1A" w:rsidRPr="001D5F1A" w:rsidRDefault="001D5F1A" w:rsidP="001D5F1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1) На контурную карту природной зоны нужно наклеить изображение растений, которые прорастают в этой зоне. Следует сделать выбор из множества маленьких цветных картинок (растения на картинках подписаны).</w:t>
      </w:r>
    </w:p>
    <w:tbl>
      <w:tblPr>
        <w:tblW w:w="138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69"/>
        <w:gridCol w:w="10045"/>
      </w:tblGrid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Растительный мир</w:t>
            </w:r>
          </w:p>
        </w:tc>
      </w:tr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Арктика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Лишайники, мхи, полярные маки, камнеломка, водоросли.</w:t>
            </w:r>
          </w:p>
        </w:tc>
      </w:tr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Тундра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Лишайники, мхи, осока, карликовые деревца, морошка, вороника голубика, грибы.</w:t>
            </w:r>
          </w:p>
        </w:tc>
      </w:tr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Зона лесов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5F1A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Сосна, ель, лиственница, папоротники, мхи, ольха, осина, берёза, ива, клен, дуб, вяз, липа, бузина, малина; ягоды и грибы; изобилие трав.</w:t>
            </w:r>
            <w:proofErr w:type="gramEnd"/>
          </w:p>
        </w:tc>
      </w:tr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Зона степей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Ковыль, типчак, полынь, тюльпан, пион, ирис. Деревья почти не растут. </w:t>
            </w:r>
          </w:p>
        </w:tc>
      </w:tr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Зона пустынь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Засухоустойчивые маленькие кустарники, многолетники, которые цветут и растут ранней весной, шары из сухих веток – перекати-поле. </w:t>
            </w:r>
          </w:p>
        </w:tc>
      </w:tr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Черноморское побережье (субтропики)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5F1A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Дубы, каштаны, бук, хвойный тис, вечнозелёные кустарники: лавр, рододендрон и самшит.</w:t>
            </w:r>
            <w:proofErr w:type="gramEnd"/>
          </w:p>
        </w:tc>
      </w:tr>
    </w:tbl>
    <w:p w:rsidR="001D5F1A" w:rsidRPr="001D5F1A" w:rsidRDefault="001D5F1A" w:rsidP="001D5F1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D5F1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1D5F1A" w:rsidRPr="001D5F1A" w:rsidRDefault="001D5F1A" w:rsidP="001D5F1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2)Выбрать из списка «Приспособленность растений» те, которые характерны для заданной природной зоны.</w:t>
      </w:r>
    </w:p>
    <w:p w:rsidR="001D5F1A" w:rsidRPr="001D5F1A" w:rsidRDefault="001D5F1A" w:rsidP="001D5F1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высокие и широколиственные</w:t>
      </w:r>
    </w:p>
    <w:p w:rsidR="001D5F1A" w:rsidRPr="001D5F1A" w:rsidRDefault="001D5F1A" w:rsidP="001D5F1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невысокие</w:t>
      </w:r>
      <w:proofErr w:type="gramEnd"/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, с узкими листьями и корнями – корневищами</w:t>
      </w:r>
    </w:p>
    <w:p w:rsidR="001D5F1A" w:rsidRPr="001D5F1A" w:rsidRDefault="001D5F1A" w:rsidP="001D5F1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невысокие</w:t>
      </w:r>
      <w:proofErr w:type="gramEnd"/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, с узкими тонкими листьями и длинными корнями</w:t>
      </w:r>
    </w:p>
    <w:p w:rsidR="001D5F1A" w:rsidRPr="001D5F1A" w:rsidRDefault="001D5F1A" w:rsidP="001D5F1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низкорослые</w:t>
      </w:r>
      <w:proofErr w:type="gramEnd"/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 стелющимися корнями и мелкими листьями</w:t>
      </w:r>
    </w:p>
    <w:p w:rsidR="001D5F1A" w:rsidRPr="001D5F1A" w:rsidRDefault="001D5F1A" w:rsidP="001D5F1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высокие</w:t>
      </w:r>
      <w:proofErr w:type="gramEnd"/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мощными корнями и хвойные</w:t>
      </w:r>
    </w:p>
    <w:p w:rsidR="001D5F1A" w:rsidRPr="001D5F1A" w:rsidRDefault="001D5F1A" w:rsidP="001D5F1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вместо листьев колючки</w:t>
      </w:r>
    </w:p>
    <w:p w:rsidR="001D5F1A" w:rsidRPr="001D5F1A" w:rsidRDefault="001D5F1A" w:rsidP="001D5F1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 станция «Зоологическая»</w:t>
      </w: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D5F1A" w:rsidRPr="001D5F1A" w:rsidRDefault="001D5F1A" w:rsidP="001D5F1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1) Найти игрушки животных и птиц, которые характерны для данной природной зоны (по 3-5 игрушки каждой зоны).</w:t>
      </w:r>
    </w:p>
    <w:tbl>
      <w:tblPr>
        <w:tblW w:w="138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34"/>
        <w:gridCol w:w="10680"/>
      </w:tblGrid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Животный мир</w:t>
            </w:r>
          </w:p>
        </w:tc>
      </w:tr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Арктика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5F1A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Рыбы, полярные чайки, кайры, гагарки, тупики, моржи и тюлени, белые медведи, гренландский кит. </w:t>
            </w:r>
            <w:proofErr w:type="gramEnd"/>
          </w:p>
        </w:tc>
      </w:tr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Тундра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Множество насекомых: комары, мошки, слепни. </w:t>
            </w:r>
          </w:p>
          <w:p w:rsidR="001D5F1A" w:rsidRPr="001D5F1A" w:rsidRDefault="001D5F1A" w:rsidP="001D5F1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Песцы, волки, северные олени, белая куропатка, белая сова, кречет.</w:t>
            </w:r>
          </w:p>
        </w:tc>
      </w:tr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Зона лесов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Бурый медведь, рысь, росомаха, бурундук, куница, соболь, белка. Из копытных встречаются благородный олень, лось, косуля; многочисленны грызуны: бурозубки, мыши. Из птиц обычны: глухарь, рябчик, кедровка, клесты и др.</w:t>
            </w:r>
          </w:p>
        </w:tc>
      </w:tr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Зона степей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Мелкие грызуны – полёвки, заяц-русак, степной хорь, ласка, лисица. </w:t>
            </w:r>
          </w:p>
          <w:p w:rsidR="001D5F1A" w:rsidRPr="001D5F1A" w:rsidRDefault="001D5F1A" w:rsidP="001D5F1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Птица дрофа и сайгак.  Хищники: степной орел, степной хорек, степная гадюка.</w:t>
            </w:r>
          </w:p>
        </w:tc>
      </w:tr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Зона пустынь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Ёжи, суслики, тушканчики, змеи, ящерицы. Из птиц – жаворонки, зуйки, дрофы.</w:t>
            </w:r>
          </w:p>
        </w:tc>
      </w:tr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Черноморское побережье (субтропики)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Медведи, волки, лесные коты, барсуки, шакалы. Много грызунов – белок, мышей, есть змеи. Множество моллюсков: улиток, слизней. Птицы – коршуны, орлы, совы.</w:t>
            </w:r>
          </w:p>
        </w:tc>
      </w:tr>
    </w:tbl>
    <w:p w:rsidR="001D5F1A" w:rsidRPr="001D5F1A" w:rsidRDefault="001D5F1A" w:rsidP="001D5F1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D5F1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1D5F1A" w:rsidRPr="001D5F1A" w:rsidRDefault="001D5F1A" w:rsidP="001D5F1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2) Задание: как животные приспособились к условиям жизни  в различных природных зонах. Выбрать из множества вариантов и взять подходящие листочки с ответами.</w:t>
      </w:r>
    </w:p>
    <w:p w:rsidR="001D5F1A" w:rsidRPr="001D5F1A" w:rsidRDefault="001D5F1A" w:rsidP="001D5F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толстый слой жира</w:t>
      </w:r>
    </w:p>
    <w:p w:rsidR="001D5F1A" w:rsidRPr="001D5F1A" w:rsidRDefault="001D5F1A" w:rsidP="001D5F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густой мех и оперение птиц</w:t>
      </w:r>
    </w:p>
    <w:p w:rsidR="001D5F1A" w:rsidRPr="001D5F1A" w:rsidRDefault="001D5F1A" w:rsidP="001D5F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короткий мех</w:t>
      </w:r>
    </w:p>
    <w:p w:rsidR="001D5F1A" w:rsidRPr="001D5F1A" w:rsidRDefault="001D5F1A" w:rsidP="001D5F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 жаркое время зарываются в песок</w:t>
      </w:r>
    </w:p>
    <w:p w:rsidR="001D5F1A" w:rsidRPr="001D5F1A" w:rsidRDefault="001D5F1A" w:rsidP="001D5F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окраска под цвет снега</w:t>
      </w:r>
    </w:p>
    <w:p w:rsidR="001D5F1A" w:rsidRPr="001D5F1A" w:rsidRDefault="001D5F1A" w:rsidP="001D5F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активны</w:t>
      </w:r>
      <w:proofErr w:type="gramEnd"/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ночью</w:t>
      </w:r>
    </w:p>
    <w:p w:rsidR="001D5F1A" w:rsidRPr="001D5F1A" w:rsidRDefault="001D5F1A" w:rsidP="001D5F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взбираются на кусты</w:t>
      </w:r>
    </w:p>
    <w:p w:rsidR="001D5F1A" w:rsidRPr="001D5F1A" w:rsidRDefault="001D5F1A" w:rsidP="001D5F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питание в море или под снегом</w:t>
      </w:r>
    </w:p>
    <w:p w:rsidR="001D5F1A" w:rsidRPr="001D5F1A" w:rsidRDefault="001D5F1A" w:rsidP="001D5F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живут в норах и делают запасы на зиму</w:t>
      </w:r>
    </w:p>
    <w:p w:rsidR="001D5F1A" w:rsidRPr="001D5F1A" w:rsidRDefault="001D5F1A" w:rsidP="001D5F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окраска под цвет растительности</w:t>
      </w:r>
    </w:p>
    <w:p w:rsidR="001D5F1A" w:rsidRPr="001D5F1A" w:rsidRDefault="001D5F1A" w:rsidP="001D5F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быстро бегают </w:t>
      </w:r>
    </w:p>
    <w:p w:rsidR="001D5F1A" w:rsidRPr="001D5F1A" w:rsidRDefault="001D5F1A" w:rsidP="001D5F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залегают в спячку</w:t>
      </w:r>
    </w:p>
    <w:p w:rsidR="001D5F1A" w:rsidRPr="001D5F1A" w:rsidRDefault="001D5F1A" w:rsidP="001D5F1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 станция</w:t>
      </w: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«</w:t>
      </w:r>
      <w:r w:rsidRPr="001D5F1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Хозяйственная</w:t>
      </w: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1D5F1A" w:rsidRPr="001D5F1A" w:rsidRDefault="001D5F1A" w:rsidP="001D5F1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D5F1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Выбрать из разрезанных листочков наименований профессий те, которые характерны заданной природной зоне. Приклеить на карту.</w:t>
      </w:r>
    </w:p>
    <w:tbl>
      <w:tblPr>
        <w:tblW w:w="138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76"/>
        <w:gridCol w:w="10238"/>
      </w:tblGrid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Занятие населения</w:t>
            </w:r>
          </w:p>
        </w:tc>
      </w:tr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Арктика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Охота, рыболовство, научные исследования, перевозка грузов на кораблях</w:t>
            </w:r>
          </w:p>
        </w:tc>
      </w:tr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Тундра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Оленеводство, охота.</w:t>
            </w:r>
          </w:p>
          <w:p w:rsidR="001D5F1A" w:rsidRPr="001D5F1A" w:rsidRDefault="001D5F1A" w:rsidP="001D5F1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Добыча полезных ископаемых.</w:t>
            </w:r>
          </w:p>
        </w:tc>
      </w:tr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Зона лесов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Охота, лесозаготовка, земледелие, животноводство, добыча полезных ископаемых, изготовление изделий на заводах и фабриках.</w:t>
            </w:r>
          </w:p>
        </w:tc>
      </w:tr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Зона степей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Обширное полеводство</w:t>
            </w:r>
          </w:p>
          <w:p w:rsidR="001D5F1A" w:rsidRPr="001D5F1A" w:rsidRDefault="001D5F1A" w:rsidP="001D5F1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в связи с плодородием почвы, охота, животноводство.</w:t>
            </w:r>
          </w:p>
        </w:tc>
      </w:tr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Зона пустынь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Животноводство</w:t>
            </w:r>
          </w:p>
          <w:p w:rsidR="001D5F1A" w:rsidRPr="001D5F1A" w:rsidRDefault="001D5F1A" w:rsidP="001D5F1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(овцеводство и разведение верблюдов).</w:t>
            </w:r>
          </w:p>
          <w:p w:rsidR="001D5F1A" w:rsidRPr="001D5F1A" w:rsidRDefault="001D5F1A" w:rsidP="001D5F1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 орошаемых землях – садоводство и виноградарство</w:t>
            </w:r>
          </w:p>
        </w:tc>
      </w:tr>
      <w:tr w:rsidR="001D5F1A" w:rsidRPr="001D5F1A" w:rsidTr="001D5F1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Черноморское побережье (субтропики)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F1A" w:rsidRPr="001D5F1A" w:rsidRDefault="001D5F1A" w:rsidP="001D5F1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Место отдыха и лечения.</w:t>
            </w:r>
          </w:p>
          <w:p w:rsidR="001D5F1A" w:rsidRPr="001D5F1A" w:rsidRDefault="001D5F1A" w:rsidP="001D5F1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1D5F1A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Обширное садоводство и виноградарство.</w:t>
            </w:r>
          </w:p>
        </w:tc>
      </w:tr>
    </w:tbl>
    <w:p w:rsidR="002302B5" w:rsidRPr="001D5F1A" w:rsidRDefault="002302B5" w:rsidP="0022224B">
      <w:pPr>
        <w:spacing w:after="0" w:line="240" w:lineRule="auto"/>
        <w:ind w:left="360"/>
        <w:jc w:val="both"/>
        <w:rPr>
          <w:rFonts w:ascii="PT Astra Serif" w:hAnsi="PT Astra Serif" w:cs="Times New Roman"/>
          <w:sz w:val="20"/>
          <w:szCs w:val="20"/>
        </w:rPr>
      </w:pPr>
    </w:p>
    <w:sectPr w:rsidR="002302B5" w:rsidRPr="001D5F1A" w:rsidSect="001D5F1A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622"/>
    <w:multiLevelType w:val="hybridMultilevel"/>
    <w:tmpl w:val="E4BE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67824"/>
    <w:multiLevelType w:val="multilevel"/>
    <w:tmpl w:val="78942F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74040"/>
    <w:multiLevelType w:val="hybridMultilevel"/>
    <w:tmpl w:val="EA4C246C"/>
    <w:lvl w:ilvl="0" w:tplc="1DE8C2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8C70C7"/>
    <w:multiLevelType w:val="hybridMultilevel"/>
    <w:tmpl w:val="57AE2DFA"/>
    <w:lvl w:ilvl="0" w:tplc="111A8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47DB2"/>
    <w:multiLevelType w:val="multilevel"/>
    <w:tmpl w:val="C0FADE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2D6"/>
    <w:rsid w:val="00025206"/>
    <w:rsid w:val="00112D23"/>
    <w:rsid w:val="00131FC6"/>
    <w:rsid w:val="001439F7"/>
    <w:rsid w:val="0015750E"/>
    <w:rsid w:val="001822A8"/>
    <w:rsid w:val="001A2BC2"/>
    <w:rsid w:val="001D5F1A"/>
    <w:rsid w:val="00216267"/>
    <w:rsid w:val="0022224B"/>
    <w:rsid w:val="002302B5"/>
    <w:rsid w:val="002563BE"/>
    <w:rsid w:val="002B4F9D"/>
    <w:rsid w:val="003232D6"/>
    <w:rsid w:val="00463C90"/>
    <w:rsid w:val="0049005C"/>
    <w:rsid w:val="004C6596"/>
    <w:rsid w:val="004F49DD"/>
    <w:rsid w:val="005057DF"/>
    <w:rsid w:val="006151C0"/>
    <w:rsid w:val="00641B13"/>
    <w:rsid w:val="00681D34"/>
    <w:rsid w:val="00703465"/>
    <w:rsid w:val="00776BD0"/>
    <w:rsid w:val="007935BF"/>
    <w:rsid w:val="007C22C4"/>
    <w:rsid w:val="008C7983"/>
    <w:rsid w:val="00B569F7"/>
    <w:rsid w:val="00B92D02"/>
    <w:rsid w:val="00BC7BFF"/>
    <w:rsid w:val="00D40295"/>
    <w:rsid w:val="00D713E8"/>
    <w:rsid w:val="00DB2F80"/>
    <w:rsid w:val="00DF19FB"/>
    <w:rsid w:val="00E570FF"/>
    <w:rsid w:val="00F03D3F"/>
    <w:rsid w:val="00F37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B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1D34"/>
    <w:rPr>
      <w:color w:val="0000FF"/>
      <w:u w:val="single"/>
    </w:rPr>
  </w:style>
  <w:style w:type="paragraph" w:customStyle="1" w:styleId="c0">
    <w:name w:val="c0"/>
    <w:basedOn w:val="a"/>
    <w:rsid w:val="0022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224B"/>
  </w:style>
  <w:style w:type="character" w:customStyle="1" w:styleId="c3">
    <w:name w:val="c3"/>
    <w:basedOn w:val="a0"/>
    <w:rsid w:val="0022224B"/>
  </w:style>
  <w:style w:type="character" w:customStyle="1" w:styleId="c2">
    <w:name w:val="c2"/>
    <w:basedOn w:val="a0"/>
    <w:rsid w:val="0022224B"/>
  </w:style>
  <w:style w:type="paragraph" w:styleId="a5">
    <w:name w:val="Body Text"/>
    <w:basedOn w:val="a"/>
    <w:link w:val="a6"/>
    <w:uiPriority w:val="1"/>
    <w:qFormat/>
    <w:rsid w:val="002222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2224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1D5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B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1D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24EE3-82DF-4971-9642-C575B719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5</cp:revision>
  <dcterms:created xsi:type="dcterms:W3CDTF">2022-01-25T14:14:00Z</dcterms:created>
  <dcterms:modified xsi:type="dcterms:W3CDTF">2024-11-04T12:13:00Z</dcterms:modified>
</cp:coreProperties>
</file>