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«Развитие речи детей средней группы через сюжетно-ролевую игру»</w:t>
      </w:r>
    </w:p>
    <w:p w14:paraId="02000000">
      <w:pPr>
        <w:pStyle w:val="Style_1"/>
        <w:widowControl w:val="1"/>
        <w:ind w:firstLine="0" w:left="709"/>
      </w:pPr>
      <w:r>
        <w:t>Воспитатель Собянина Татьяна Владимировна МАДОУ детский сад № 39</w:t>
      </w:r>
    </w:p>
    <w:p w14:paraId="03000000">
      <w:pPr>
        <w:pStyle w:val="Style_1"/>
        <w:widowControl w:val="1"/>
        <w:ind w:firstLine="0" w:left="709"/>
      </w:pPr>
      <w:r>
        <w:t xml:space="preserve">Свердловская область, г. Ревда </w:t>
      </w:r>
    </w:p>
    <w:p w14:paraId="04000000">
      <w:pPr>
        <w:pStyle w:val="Style_1"/>
        <w:widowControl w:val="1"/>
        <w:ind w:firstLine="0" w:left="709"/>
      </w:pPr>
      <w:r>
        <w:t>2025 г.</w:t>
      </w:r>
    </w:p>
    <w:p w14:paraId="05000000">
      <w:pPr>
        <w:pStyle w:val="Style_1"/>
      </w:pPr>
    </w:p>
    <w:p w14:paraId="06000000">
      <w:pPr>
        <w:pStyle w:val="Style_1"/>
      </w:pPr>
      <w:r>
        <w:t>Среди множества педагогических инструментов, направленных на всестороннее развитие ребенка, сюжетно-ролевая игра занимает особое место. Особенно ценна она для детей средней группы (4-5 лет), когда активно формируются социальные навыки, воображение и, конечно же, речь. Именно в игре ребенок учится общаться, выражать свои мысли и чувства, осваивать новые слова и грамматические конструкции.</w:t>
      </w:r>
    </w:p>
    <w:p w14:paraId="07000000">
      <w:pPr>
        <w:pStyle w:val="Style_1"/>
      </w:pPr>
    </w:p>
    <w:p w14:paraId="08000000">
      <w:pPr>
        <w:pStyle w:val="Style_1"/>
      </w:pPr>
      <w:r>
        <w:t>Почему сюжетно-ролевая игра так важна для развития речи?</w:t>
      </w:r>
    </w:p>
    <w:p w14:paraId="09000000">
      <w:pPr>
        <w:pStyle w:val="Style_1"/>
      </w:pPr>
    </w:p>
    <w:p w14:paraId="0A000000">
      <w:pPr>
        <w:pStyle w:val="Style_1"/>
      </w:pPr>
      <w:r>
        <w:t>Сюжетно-ролевая игра – это не просто развлечение. Это сложный и многогранный процесс, в котором ребенок:</w:t>
      </w:r>
    </w:p>
    <w:p w14:paraId="0B000000">
      <w:pPr>
        <w:pStyle w:val="Style_1"/>
      </w:pPr>
    </w:p>
    <w:p w14:paraId="0C000000">
      <w:pPr>
        <w:pStyle w:val="Style_1"/>
      </w:pPr>
      <w:r>
        <w:t>Осваивает новые слова и понятия: Играя в "Магазин", дети знакомятся с названиями продуктов, цен, профессий продавца и покупателя. В "Больнице" они узнают о врачах, медсестрах, инструментах и болезнях.</w:t>
      </w:r>
    </w:p>
    <w:p w14:paraId="0D000000">
      <w:pPr>
        <w:pStyle w:val="Style_1"/>
      </w:pPr>
      <w:r>
        <w:t>Учится строить диалоги: В игре дети вступают в речевое взаимодействие друг с другом, имитируя реальные жизненные ситуации. Они учатся задавать вопросы, отвечать на них, договариваться, убеждать, выражать свое мнение.</w:t>
      </w:r>
    </w:p>
    <w:p w14:paraId="0E000000">
      <w:pPr>
        <w:pStyle w:val="Style_1"/>
      </w:pPr>
      <w:r>
        <w:t>Развивает связную речь: Создавая сюжет, дети должны последовательно излагать свои мысли, описывать действия персонажей, передавать диалоги. Это способствует развитию логики и умения строить развернутые высказывания.</w:t>
      </w:r>
    </w:p>
    <w:p w14:paraId="0F000000">
      <w:pPr>
        <w:pStyle w:val="Style_1"/>
      </w:pPr>
      <w:r>
        <w:t>Обогащает словарный запас: В процессе игры дети активно используют и запоминают новые слова, связанные с тематикой игры, а также прилагательные, наречия, глаголы, которые делают их речь более выразительной.</w:t>
      </w:r>
    </w:p>
    <w:p w14:paraId="10000000">
      <w:pPr>
        <w:pStyle w:val="Style_1"/>
      </w:pPr>
      <w:r>
        <w:t>Формирует грамматические навыки: Дети неосознанно усваивают правильные грамматические формы, употребляя их в речи. Воспитатель может ненавязчиво корректировать ошибки, предлагая правильные варианты.</w:t>
      </w:r>
    </w:p>
    <w:p w14:paraId="11000000">
      <w:pPr>
        <w:pStyle w:val="Style_1"/>
      </w:pPr>
      <w:r>
        <w:t>Развивает умение слушать и понимать: Чтобы успешно участвовать в игре, ребенок должен внимательно слушать своих партнеров, понимать их реплики и действовать в соответствии с ними.</w:t>
      </w:r>
    </w:p>
    <w:p w14:paraId="12000000">
      <w:pPr>
        <w:pStyle w:val="Style_1"/>
      </w:pPr>
      <w:r>
        <w:t>Стимулирует воображение и творчество: Придумывая сюжет, роли, диалоги, дети развивают свою фантазию, что напрямую влияет на богатство и образность их речи.</w:t>
      </w:r>
    </w:p>
    <w:p w14:paraId="13000000">
      <w:pPr>
        <w:pStyle w:val="Style_1"/>
      </w:pPr>
    </w:p>
    <w:p w14:paraId="14000000">
      <w:pPr>
        <w:pStyle w:val="Style_1"/>
      </w:pPr>
      <w:r>
        <w:t>Как организовать сюжетно-ролевую игру для развития речи в средней группе?</w:t>
      </w:r>
    </w:p>
    <w:p w14:paraId="15000000">
      <w:pPr>
        <w:pStyle w:val="Style_1"/>
      </w:pPr>
    </w:p>
    <w:p w14:paraId="16000000">
      <w:pPr>
        <w:pStyle w:val="Style_1"/>
      </w:pPr>
      <w:r>
        <w:t>Успех сюжетно-ролевой игры во многом зависит от грамотной организации со стороны воспитателя. Вот несколько ключевых моментов:</w:t>
      </w:r>
    </w:p>
    <w:p w14:paraId="17000000">
      <w:pPr>
        <w:pStyle w:val="Style_1"/>
      </w:pPr>
    </w:p>
    <w:p w14:paraId="18000000">
      <w:pPr>
        <w:pStyle w:val="Style_1"/>
      </w:pPr>
      <w:r>
        <w:t>Создание развивающей предметно-игровой среды:</w:t>
      </w:r>
    </w:p>
    <w:p w14:paraId="19000000">
      <w:pPr>
        <w:pStyle w:val="Style_1"/>
      </w:pPr>
    </w:p>
    <w:p w14:paraId="1A000000">
      <w:pPr>
        <w:pStyle w:val="Style_1"/>
      </w:pPr>
      <w:r>
        <w:t>Тематические уголки: Оборудуйте в группе уголки для различных игр: "Магазин", "Больница", "Парикмахерская", "Стройка", "Семья", "Кафе".</w:t>
      </w:r>
    </w:p>
    <w:p w14:paraId="1B000000">
      <w:pPr>
        <w:pStyle w:val="Style_1"/>
      </w:pPr>
      <w:r>
        <w:t>Игровые атрибуты: Обеспечьте детей разнообразными игрушками и предметами, которые соответствуют тематике игр: касса, продукты, медицинские инструменты, куклы, посуда, строительные блоки, машинки, одежда для переодевания.</w:t>
      </w:r>
    </w:p>
    <w:p w14:paraId="1C000000">
      <w:pPr>
        <w:pStyle w:val="Style_1"/>
      </w:pPr>
      <w:r>
        <w:t>Картинки и иллюстрации: Используйте наглядный материал, который поможет детям лучше понять сюжет и роли.</w:t>
      </w:r>
    </w:p>
    <w:p w14:paraId="1D000000">
      <w:pPr>
        <w:pStyle w:val="Style_1"/>
      </w:pPr>
    </w:p>
    <w:p w14:paraId="1E000000">
      <w:pPr>
        <w:pStyle w:val="Style_1"/>
      </w:pPr>
      <w:r>
        <w:t>Предварительная работа:</w:t>
      </w:r>
    </w:p>
    <w:p w14:paraId="1F000000">
      <w:pPr>
        <w:pStyle w:val="Style_1"/>
      </w:pPr>
    </w:p>
    <w:p w14:paraId="20000000">
      <w:pPr>
        <w:pStyle w:val="Style_1"/>
      </w:pPr>
      <w:r>
        <w:t>Чтение художественной литературы: Читайте детям книги, соответствующие тематике будущих игр. Обсуждайте прочитанное, задавайте вопросы, побуждайте детей пересказывать.</w:t>
      </w:r>
    </w:p>
    <w:p w14:paraId="21000000">
      <w:pPr>
        <w:pStyle w:val="Style_1"/>
      </w:pPr>
      <w:r>
        <w:t>Беседы и наблюдения: Проводите беседы о профессиях, о правилах поведения в различных ситуациях. Организуйте наблюдения за работой взрослых (например, поход в магазин, посещение врача).</w:t>
      </w:r>
    </w:p>
    <w:p w14:paraId="22000000">
      <w:pPr>
        <w:pStyle w:val="Style_1"/>
      </w:pPr>
      <w:r>
        <w:t>Рассматривание иллюстраций: Рассматривайте картинки, изображающие различные профессии и жизненные ситуации.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2025-08-06T07:51:13Z</dcterms:modified>
</cp:coreProperties>
</file>