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95" w:rsidRPr="007925AA" w:rsidRDefault="007925AA">
      <w:pPr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Статья: «Роль дидактической игры в семье и детском саду»</w:t>
      </w:r>
    </w:p>
    <w:p w:rsidR="00661195" w:rsidRDefault="00661195">
      <w:pPr>
        <w:jc w:val="right"/>
        <w:rPr>
          <w:sz w:val="32"/>
          <w:szCs w:val="32"/>
          <w:lang w:val="ru-RU"/>
        </w:rPr>
      </w:pPr>
    </w:p>
    <w:p w:rsidR="00661195" w:rsidRPr="007925AA" w:rsidRDefault="007925AA">
      <w:pPr>
        <w:rPr>
          <w:lang w:val="ru-RU"/>
        </w:rPr>
      </w:pPr>
      <w:r>
        <w:rPr>
          <w:sz w:val="32"/>
          <w:szCs w:val="32"/>
          <w:lang w:val="ru-RU"/>
        </w:rPr>
        <w:t xml:space="preserve">В работе воспитателя мы часто сталкиваемся с дидактическими играми, это незаменимый помощник в воспитании и обучении детей, т.к.  основным видом деятельности детей дошкольного возраста является игра. Родители наших воспитанников зачастую интересуются, что </w:t>
      </w:r>
      <w:r>
        <w:rPr>
          <w:sz w:val="32"/>
          <w:szCs w:val="32"/>
          <w:lang w:val="ru-RU"/>
        </w:rPr>
        <w:t xml:space="preserve">же такое дидактические игры и чем они отличаются от простых, в которые дети играют в свободное время, как эти игры проводятся в детском саду, какова роль воспитателя в проведении игр? </w:t>
      </w:r>
    </w:p>
    <w:p w:rsidR="00661195" w:rsidRPr="007925AA" w:rsidRDefault="007925AA">
      <w:pPr>
        <w:rPr>
          <w:lang w:val="ru-RU"/>
        </w:rPr>
      </w:pPr>
      <w:r>
        <w:rPr>
          <w:sz w:val="32"/>
          <w:szCs w:val="32"/>
          <w:lang w:val="ru-RU"/>
        </w:rPr>
        <w:t>Предлагаю Вам информацию, которая может помочь разобраться в этом вопро</w:t>
      </w:r>
      <w:r>
        <w:rPr>
          <w:sz w:val="32"/>
          <w:szCs w:val="32"/>
          <w:lang w:val="ru-RU"/>
        </w:rPr>
        <w:t>се и дать общее представление о дидактических играх.</w:t>
      </w:r>
    </w:p>
    <w:p w:rsidR="00661195" w:rsidRPr="007925AA" w:rsidRDefault="007925AA">
      <w:pPr>
        <w:rPr>
          <w:lang w:val="ru-RU"/>
        </w:rPr>
      </w:pPr>
      <w:r>
        <w:rPr>
          <w:b/>
          <w:bCs/>
          <w:sz w:val="32"/>
          <w:szCs w:val="32"/>
          <w:lang w:val="ru-RU"/>
        </w:rPr>
        <w:t>Дидактическая игра</w:t>
      </w:r>
      <w:r>
        <w:rPr>
          <w:sz w:val="32"/>
          <w:szCs w:val="32"/>
          <w:lang w:val="ru-RU"/>
        </w:rPr>
        <w:t xml:space="preserve"> — это вид деятельности, занимаясь которой, дети учатся, приобретают новые навыки и умения. Данный вид игры, как и любой другой, представляет собой самостоятельный вид деятельности, она</w:t>
      </w:r>
      <w:r>
        <w:rPr>
          <w:sz w:val="32"/>
          <w:szCs w:val="32"/>
          <w:lang w:val="ru-RU"/>
        </w:rPr>
        <w:t xml:space="preserve"> может быть как индивидуальной, так и коллективной. Дидактическая игра вносит неоценимый вклад в развитие и воспитание детей, активизируя психические процессы, она вызывает живой интерес к познанию. С помощью дидактической игры дети легко переносят значите</w:t>
      </w:r>
      <w:r>
        <w:rPr>
          <w:sz w:val="32"/>
          <w:szCs w:val="32"/>
          <w:lang w:val="ru-RU"/>
        </w:rPr>
        <w:t>льные трудности в обучении, тренируют свои силы, развивают способности и умения.</w:t>
      </w:r>
    </w:p>
    <w:p w:rsidR="00661195" w:rsidRPr="007925AA" w:rsidRDefault="007925AA">
      <w:pPr>
        <w:rPr>
          <w:lang w:val="ru-RU"/>
        </w:rPr>
      </w:pPr>
      <w:r>
        <w:rPr>
          <w:sz w:val="32"/>
          <w:szCs w:val="32"/>
          <w:lang w:val="ru-RU"/>
        </w:rPr>
        <w:t xml:space="preserve">Дидактическая игра представляет собой разносторонний, многоплановый педагогический процесс, </w:t>
      </w:r>
      <w:r>
        <w:rPr>
          <w:sz w:val="32"/>
          <w:szCs w:val="32"/>
          <w:lang w:val="ru-RU"/>
        </w:rPr>
        <w:t>она является игровым методом обучения детей дошкольного возраста, и формой обучения</w:t>
      </w:r>
      <w:r>
        <w:rPr>
          <w:sz w:val="32"/>
          <w:szCs w:val="32"/>
          <w:lang w:val="ru-RU"/>
        </w:rPr>
        <w:t xml:space="preserve">, и самостоятельной игровой деятельностью, и средством всестороннего воспитания личности ребенка. Дидактические игры специально разработаны, созданы и приспособлены для детей, с обучающей целью. </w:t>
      </w:r>
      <w:r>
        <w:rPr>
          <w:i/>
          <w:iCs/>
          <w:sz w:val="32"/>
          <w:szCs w:val="32"/>
          <w:lang w:val="ru-RU"/>
        </w:rPr>
        <w:t>Отличительной особенностью</w:t>
      </w:r>
      <w:r>
        <w:rPr>
          <w:sz w:val="32"/>
          <w:szCs w:val="32"/>
          <w:lang w:val="ru-RU"/>
        </w:rPr>
        <w:t xml:space="preserve"> дидактической игры является наличи</w:t>
      </w:r>
      <w:r>
        <w:rPr>
          <w:sz w:val="32"/>
          <w:szCs w:val="32"/>
          <w:lang w:val="ru-RU"/>
        </w:rPr>
        <w:t>е игрового плана, игровой задачи, правил, которые способствуют достижению поставленных целей обучения, при создании игры задача облегчается в занимательную для детей форму.</w:t>
      </w:r>
    </w:p>
    <w:p w:rsidR="00661195" w:rsidRPr="007925AA" w:rsidRDefault="007925AA">
      <w:pPr>
        <w:rPr>
          <w:lang w:val="ru-RU"/>
        </w:rPr>
      </w:pPr>
      <w:r>
        <w:rPr>
          <w:sz w:val="32"/>
          <w:szCs w:val="32"/>
          <w:lang w:val="ru-RU"/>
        </w:rPr>
        <w:t>Дидактические игры представляют собой переходную форму обучения, подготавливая дете</w:t>
      </w:r>
      <w:r>
        <w:rPr>
          <w:sz w:val="32"/>
          <w:szCs w:val="32"/>
          <w:lang w:val="ru-RU"/>
        </w:rPr>
        <w:t>й к не игровой форме в дальнейшем. (Как отметил А. Н. Леонтьев, дидактические игры относятся к «рубежным играм»)</w:t>
      </w:r>
    </w:p>
    <w:p w:rsidR="00661195" w:rsidRPr="007925AA" w:rsidRDefault="007925AA">
      <w:pPr>
        <w:rPr>
          <w:lang w:val="ru-RU"/>
        </w:rPr>
      </w:pPr>
      <w:r>
        <w:rPr>
          <w:sz w:val="32"/>
          <w:szCs w:val="32"/>
          <w:u w:val="single"/>
          <w:lang w:val="ru-RU"/>
        </w:rPr>
        <w:t>Структура дидактической игры включает</w:t>
      </w:r>
      <w:r>
        <w:rPr>
          <w:sz w:val="32"/>
          <w:szCs w:val="32"/>
          <w:lang w:val="ru-RU"/>
        </w:rPr>
        <w:t>:</w:t>
      </w:r>
    </w:p>
    <w:p w:rsidR="00661195" w:rsidRDefault="00661195">
      <w:pPr>
        <w:rPr>
          <w:sz w:val="32"/>
          <w:szCs w:val="32"/>
          <w:lang w:val="ru-RU"/>
        </w:rPr>
      </w:pPr>
    </w:p>
    <w:p w:rsidR="00661195" w:rsidRDefault="007925AA">
      <w:pPr>
        <w:pStyle w:val="a8"/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1) задачу</w:t>
      </w:r>
    </w:p>
    <w:p w:rsidR="00661195" w:rsidRDefault="007925AA">
      <w:pPr>
        <w:pStyle w:val="a8"/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2) действие</w:t>
      </w:r>
    </w:p>
    <w:p w:rsidR="00661195" w:rsidRDefault="007925AA">
      <w:pPr>
        <w:pStyle w:val="a8"/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3) правила</w:t>
      </w:r>
    </w:p>
    <w:p w:rsidR="00661195" w:rsidRDefault="007925A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4) результат, заключение игры.</w:t>
      </w:r>
    </w:p>
    <w:p w:rsidR="00661195" w:rsidRDefault="00661195">
      <w:pPr>
        <w:rPr>
          <w:sz w:val="32"/>
          <w:szCs w:val="32"/>
          <w:lang w:val="ru-RU"/>
        </w:rPr>
      </w:pPr>
    </w:p>
    <w:p w:rsidR="00661195" w:rsidRDefault="007925A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Результативность проведения дидактичес</w:t>
      </w:r>
      <w:r>
        <w:rPr>
          <w:sz w:val="32"/>
          <w:szCs w:val="32"/>
          <w:lang w:val="ru-RU"/>
        </w:rPr>
        <w:t>кой игры зависит от методики и организации ее проведения. Успехов в обучении и воспитании детей можно достичь только при направленности каждой игры на выполнение программных задач.</w:t>
      </w:r>
    </w:p>
    <w:p w:rsidR="00661195" w:rsidRDefault="007925AA">
      <w:pPr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Организация проведения дидактической игры </w:t>
      </w:r>
      <w:r>
        <w:rPr>
          <w:sz w:val="32"/>
          <w:szCs w:val="32"/>
          <w:lang w:val="ru-RU"/>
        </w:rPr>
        <w:t>проходит с использованием трех ос</w:t>
      </w:r>
      <w:r>
        <w:rPr>
          <w:sz w:val="32"/>
          <w:szCs w:val="32"/>
          <w:lang w:val="ru-RU"/>
        </w:rPr>
        <w:t xml:space="preserve">новных направлений: </w:t>
      </w:r>
      <w:r>
        <w:rPr>
          <w:b/>
          <w:bCs/>
          <w:i/>
          <w:iCs/>
          <w:sz w:val="32"/>
          <w:szCs w:val="32"/>
          <w:lang w:val="ru-RU"/>
        </w:rPr>
        <w:t>подготовка к проведению игры, ее проведение и анализ результатов.</w:t>
      </w:r>
    </w:p>
    <w:p w:rsidR="00661195" w:rsidRPr="007925AA" w:rsidRDefault="00661195">
      <w:pPr>
        <w:rPr>
          <w:b/>
          <w:bCs/>
          <w:i/>
          <w:iCs/>
          <w:lang w:val="ru-RU"/>
        </w:rPr>
      </w:pPr>
    </w:p>
    <w:p w:rsidR="00661195" w:rsidRDefault="007925AA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Подготовка к проведению игры</w:t>
      </w:r>
      <w:r>
        <w:rPr>
          <w:sz w:val="32"/>
          <w:szCs w:val="32"/>
          <w:lang w:val="ru-RU"/>
        </w:rPr>
        <w:t xml:space="preserve"> включает в себя: </w:t>
      </w:r>
    </w:p>
    <w:p w:rsidR="00661195" w:rsidRPr="007925AA" w:rsidRDefault="007925AA">
      <w:pPr>
        <w:numPr>
          <w:ilvl w:val="0"/>
          <w:numId w:val="1"/>
        </w:numPr>
        <w:rPr>
          <w:lang w:val="ru-RU"/>
        </w:rPr>
      </w:pPr>
      <w:r>
        <w:rPr>
          <w:sz w:val="32"/>
          <w:szCs w:val="32"/>
          <w:lang w:val="ru-RU"/>
        </w:rPr>
        <w:t>отбор игры в соответствии с задачами воспитания и обучения</w:t>
      </w:r>
    </w:p>
    <w:p w:rsidR="00661195" w:rsidRPr="007925AA" w:rsidRDefault="007925AA">
      <w:pPr>
        <w:numPr>
          <w:ilvl w:val="0"/>
          <w:numId w:val="1"/>
        </w:numPr>
        <w:rPr>
          <w:lang w:val="ru-RU"/>
        </w:rPr>
      </w:pPr>
      <w:r>
        <w:rPr>
          <w:sz w:val="32"/>
          <w:szCs w:val="32"/>
          <w:lang w:val="ru-RU"/>
        </w:rPr>
        <w:t>определение места и роли игры в системе обучения и воспитания</w:t>
      </w:r>
    </w:p>
    <w:p w:rsidR="00661195" w:rsidRPr="007925AA" w:rsidRDefault="007925AA">
      <w:pPr>
        <w:numPr>
          <w:ilvl w:val="0"/>
          <w:numId w:val="1"/>
        </w:numPr>
        <w:rPr>
          <w:lang w:val="ru-RU"/>
        </w:rPr>
      </w:pPr>
      <w:r>
        <w:rPr>
          <w:sz w:val="32"/>
          <w:szCs w:val="32"/>
          <w:lang w:val="ru-RU"/>
        </w:rPr>
        <w:t xml:space="preserve">установление соответствия отобранной игры  программным требованиям воспитания и образования </w:t>
      </w:r>
    </w:p>
    <w:p w:rsidR="00661195" w:rsidRDefault="007925AA">
      <w:pPr>
        <w:numPr>
          <w:ilvl w:val="0"/>
          <w:numId w:val="1"/>
        </w:numPr>
      </w:pPr>
      <w:r>
        <w:rPr>
          <w:sz w:val="32"/>
          <w:szCs w:val="32"/>
          <w:lang w:val="ru-RU"/>
        </w:rPr>
        <w:t xml:space="preserve">определение количества </w:t>
      </w:r>
      <w:proofErr w:type="gramStart"/>
      <w:r>
        <w:rPr>
          <w:sz w:val="32"/>
          <w:szCs w:val="32"/>
          <w:lang w:val="ru-RU"/>
        </w:rPr>
        <w:t>играющих</w:t>
      </w:r>
      <w:proofErr w:type="gramEnd"/>
      <w:r>
        <w:rPr>
          <w:sz w:val="32"/>
          <w:szCs w:val="32"/>
          <w:lang w:val="ru-RU"/>
        </w:rPr>
        <w:t xml:space="preserve"> </w:t>
      </w:r>
    </w:p>
    <w:p w:rsidR="00661195" w:rsidRPr="007925AA" w:rsidRDefault="007925AA">
      <w:pPr>
        <w:numPr>
          <w:ilvl w:val="0"/>
          <w:numId w:val="1"/>
        </w:numPr>
        <w:rPr>
          <w:lang w:val="ru-RU"/>
        </w:rPr>
      </w:pPr>
      <w:r>
        <w:rPr>
          <w:sz w:val="32"/>
          <w:szCs w:val="32"/>
          <w:lang w:val="ru-RU"/>
        </w:rPr>
        <w:t>определение наиболее удобного времени игры в режиме дня.</w:t>
      </w:r>
    </w:p>
    <w:p w:rsidR="00661195" w:rsidRDefault="007925AA">
      <w:pPr>
        <w:numPr>
          <w:ilvl w:val="0"/>
          <w:numId w:val="1"/>
        </w:numPr>
      </w:pPr>
      <w:r>
        <w:rPr>
          <w:sz w:val="32"/>
          <w:szCs w:val="32"/>
          <w:lang w:val="ru-RU"/>
        </w:rPr>
        <w:t>выбор места для игры</w:t>
      </w:r>
    </w:p>
    <w:p w:rsidR="00661195" w:rsidRDefault="007925AA">
      <w:pPr>
        <w:numPr>
          <w:ilvl w:val="0"/>
          <w:numId w:val="1"/>
        </w:numPr>
      </w:pPr>
      <w:r>
        <w:rPr>
          <w:sz w:val="32"/>
          <w:szCs w:val="32"/>
          <w:lang w:val="ru-RU"/>
        </w:rPr>
        <w:t>подготовка игрового оборудования, дидактического мат</w:t>
      </w:r>
      <w:r>
        <w:rPr>
          <w:sz w:val="32"/>
          <w:szCs w:val="32"/>
          <w:lang w:val="ru-RU"/>
        </w:rPr>
        <w:t>ериала</w:t>
      </w:r>
    </w:p>
    <w:p w:rsidR="00661195" w:rsidRPr="007925AA" w:rsidRDefault="007925AA">
      <w:pPr>
        <w:numPr>
          <w:ilvl w:val="0"/>
          <w:numId w:val="1"/>
        </w:numPr>
        <w:rPr>
          <w:lang w:val="ru-RU"/>
        </w:rPr>
      </w:pPr>
      <w:r>
        <w:rPr>
          <w:sz w:val="32"/>
          <w:szCs w:val="32"/>
          <w:lang w:val="ru-RU"/>
        </w:rPr>
        <w:t>подготовка к игре воспитателя (нужно знать ход игры, свое место в игре, методы руководства игрой)</w:t>
      </w:r>
    </w:p>
    <w:p w:rsidR="00661195" w:rsidRPr="007925AA" w:rsidRDefault="007925AA">
      <w:pPr>
        <w:numPr>
          <w:ilvl w:val="0"/>
          <w:numId w:val="1"/>
        </w:numPr>
        <w:rPr>
          <w:lang w:val="ru-RU"/>
        </w:rPr>
      </w:pPr>
      <w:r>
        <w:rPr>
          <w:sz w:val="32"/>
          <w:szCs w:val="32"/>
          <w:lang w:val="ru-RU"/>
        </w:rPr>
        <w:t>подготовка детей к игре (обогащение их знаниями о предметах и явлениях окружающей жизни, необходимых для решения игровой задачи)</w:t>
      </w:r>
    </w:p>
    <w:p w:rsidR="00661195" w:rsidRDefault="007925AA">
      <w:pPr>
        <w:rPr>
          <w:u w:val="single"/>
        </w:rPr>
      </w:pPr>
      <w:r>
        <w:rPr>
          <w:sz w:val="32"/>
          <w:szCs w:val="32"/>
          <w:u w:val="single"/>
          <w:lang w:val="ru-RU"/>
        </w:rPr>
        <w:t xml:space="preserve">Проведение </w:t>
      </w:r>
      <w:r>
        <w:rPr>
          <w:sz w:val="32"/>
          <w:szCs w:val="32"/>
          <w:u w:val="single"/>
          <w:lang w:val="ru-RU"/>
        </w:rPr>
        <w:t>дидактических игр:</w:t>
      </w:r>
    </w:p>
    <w:p w:rsidR="00661195" w:rsidRDefault="007925AA">
      <w:pPr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ознакомление детей с содержанием игры, дидактическим материалом, который будет использоваться в игре.</w:t>
      </w:r>
    </w:p>
    <w:p w:rsidR="00661195" w:rsidRDefault="007925AA">
      <w:pPr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Объяснение хода игры и правил. Обращается внимание на поведение детей и четкое исполнение правил.</w:t>
      </w:r>
    </w:p>
    <w:p w:rsidR="00661195" w:rsidRDefault="007925AA">
      <w:pPr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показ игровых действий, в процессе ко</w:t>
      </w:r>
      <w:r>
        <w:rPr>
          <w:sz w:val="32"/>
          <w:szCs w:val="32"/>
          <w:lang w:val="ru-RU"/>
        </w:rPr>
        <w:t xml:space="preserve">торого воспитатель учит детей правильно выполнять действие, доказывая, что в противном случае игра не приведёт к нужному результату </w:t>
      </w:r>
    </w:p>
    <w:p w:rsidR="00661195" w:rsidRDefault="007925AA">
      <w:pPr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определение роли воспитателя в игре, его участие в качестве играющего, болельщика или арбитра. Мера непосредственного </w:t>
      </w:r>
      <w:r>
        <w:rPr>
          <w:sz w:val="32"/>
          <w:szCs w:val="32"/>
          <w:lang w:val="ru-RU"/>
        </w:rPr>
        <w:lastRenderedPageBreak/>
        <w:t>участ</w:t>
      </w:r>
      <w:r>
        <w:rPr>
          <w:sz w:val="32"/>
          <w:szCs w:val="32"/>
          <w:lang w:val="ru-RU"/>
        </w:rPr>
        <w:t xml:space="preserve">ия воспитателя 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 </w:t>
      </w:r>
      <w:proofErr w:type="gramStart"/>
      <w:r>
        <w:rPr>
          <w:sz w:val="32"/>
          <w:szCs w:val="32"/>
          <w:lang w:val="ru-RU"/>
        </w:rPr>
        <w:t>играющих</w:t>
      </w:r>
      <w:proofErr w:type="gramEnd"/>
      <w:r>
        <w:rPr>
          <w:sz w:val="32"/>
          <w:szCs w:val="32"/>
          <w:lang w:val="ru-RU"/>
        </w:rPr>
        <w:t xml:space="preserve"> </w:t>
      </w:r>
    </w:p>
    <w:p w:rsidR="00661195" w:rsidRDefault="007925AA">
      <w:pPr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подведение итогов игры — это ответственный момент в руководстве ею, т.к. по р</w:t>
      </w:r>
      <w:r>
        <w:rPr>
          <w:sz w:val="32"/>
          <w:szCs w:val="32"/>
          <w:lang w:val="ru-RU"/>
        </w:rPr>
        <w:t>езультатам, которых дети добиваются в игре, можно судить об её эффективности, о том, будет ли она с интересом использоваться в самостоятельной игровой деятельности ребят. При подведении итогов воспитатель подчёркивает, что путь к победе возможен только чер</w:t>
      </w:r>
      <w:r>
        <w:rPr>
          <w:sz w:val="32"/>
          <w:szCs w:val="32"/>
          <w:lang w:val="ru-RU"/>
        </w:rPr>
        <w:t xml:space="preserve">ез преодоление трудностей, внимание и дисциплинированность. </w:t>
      </w:r>
    </w:p>
    <w:p w:rsidR="00661195" w:rsidRDefault="00661195">
      <w:pPr>
        <w:rPr>
          <w:sz w:val="32"/>
          <w:szCs w:val="32"/>
          <w:lang w:val="ru-RU"/>
        </w:rPr>
      </w:pPr>
    </w:p>
    <w:p w:rsidR="00661195" w:rsidRDefault="007925AA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 окончании игры воспитатель интересуется у детей понравилась ли им игра, обещает еще поиграть в </w:t>
      </w:r>
      <w:proofErr w:type="gramStart"/>
      <w:r>
        <w:rPr>
          <w:sz w:val="32"/>
          <w:szCs w:val="32"/>
          <w:lang w:val="ru-RU"/>
        </w:rPr>
        <w:t>новую</w:t>
      </w:r>
      <w:proofErr w:type="gramEnd"/>
      <w:r>
        <w:rPr>
          <w:sz w:val="32"/>
          <w:szCs w:val="32"/>
          <w:lang w:val="ru-RU"/>
        </w:rPr>
        <w:t xml:space="preserve">. </w:t>
      </w:r>
    </w:p>
    <w:p w:rsidR="00661195" w:rsidRDefault="007925AA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Анализ</w:t>
      </w:r>
      <w:r>
        <w:rPr>
          <w:sz w:val="32"/>
          <w:szCs w:val="32"/>
          <w:lang w:val="ru-RU"/>
        </w:rPr>
        <w:t xml:space="preserve"> дидактической игры направлен на выявление успешных или не успешных приемов подгот</w:t>
      </w:r>
      <w:r>
        <w:rPr>
          <w:sz w:val="32"/>
          <w:szCs w:val="32"/>
          <w:lang w:val="ru-RU"/>
        </w:rPr>
        <w:t xml:space="preserve">овки и проведения игры. Какие приемы оказались эффективными в достижении поставленной цели, а какие нет, почему и что не сработало. Это способствует </w:t>
      </w:r>
      <w:proofErr w:type="gramStart"/>
      <w:r>
        <w:rPr>
          <w:sz w:val="32"/>
          <w:szCs w:val="32"/>
          <w:lang w:val="ru-RU"/>
        </w:rPr>
        <w:t>усовершенствованию</w:t>
      </w:r>
      <w:proofErr w:type="gramEnd"/>
      <w:r>
        <w:rPr>
          <w:sz w:val="32"/>
          <w:szCs w:val="32"/>
          <w:lang w:val="ru-RU"/>
        </w:rPr>
        <w:t xml:space="preserve"> как подготовки, так и сам процесс проведения игры. Кроме того этот процесс поможет выяви</w:t>
      </w:r>
      <w:r>
        <w:rPr>
          <w:sz w:val="32"/>
          <w:szCs w:val="32"/>
          <w:lang w:val="ru-RU"/>
        </w:rPr>
        <w:t>ть индивидуальные особенности в поведении и характере детей, что поможет правильно организовать индивидуальную работу с ними. С помощью анализа можно распланировать усложнение игры и обогащение новым материалом.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 намечает последовательность игр,</w:t>
      </w:r>
      <w:r>
        <w:rPr>
          <w:sz w:val="32"/>
          <w:szCs w:val="32"/>
          <w:lang w:val="ru-RU"/>
        </w:rPr>
        <w:t xml:space="preserve"> усложняющихся по содержанию, дидактическим задачам, игровым действиям и правилам. Отдельные изолированные игры могут быть очень интересными, но, используя их вне системы, нельзя достигнуть общего обучающего и развивающего результата. Поэтому следует чётко</w:t>
      </w:r>
      <w:r>
        <w:rPr>
          <w:sz w:val="32"/>
          <w:szCs w:val="32"/>
          <w:lang w:val="ru-RU"/>
        </w:rPr>
        <w:t xml:space="preserve"> определять взаимодействие обучения на занятиях и в дидактической игре.</w:t>
      </w:r>
    </w:p>
    <w:p w:rsidR="00661195" w:rsidRPr="007925AA" w:rsidRDefault="007925AA">
      <w:pPr>
        <w:pStyle w:val="a8"/>
        <w:rPr>
          <w:lang w:val="ru-RU"/>
        </w:rPr>
      </w:pPr>
      <w:r>
        <w:rPr>
          <w:sz w:val="32"/>
          <w:szCs w:val="32"/>
          <w:u w:val="single"/>
          <w:lang w:val="ru-RU"/>
        </w:rPr>
        <w:t>В ходе проведения дидактической игры воспитателю необходимо учитывать следующие условия</w:t>
      </w:r>
      <w:r>
        <w:rPr>
          <w:sz w:val="32"/>
          <w:szCs w:val="32"/>
          <w:lang w:val="ru-RU"/>
        </w:rPr>
        <w:t>: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– отчетливо, эмоционально и выразительно разъяснять детям задачу и правила игры;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– занимать в и</w:t>
      </w:r>
      <w:r>
        <w:rPr>
          <w:sz w:val="32"/>
          <w:szCs w:val="32"/>
          <w:lang w:val="ru-RU"/>
        </w:rPr>
        <w:t>гре позицию равноправного партнёра, сопереживать играющим, живо и эмоционально реагировать на ход игры, поддерживать интерес к действиям каждого ребёнка;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– вводить в игру элементы соревнования, весёлой состязательности команд, поощрять болельщиков, которые</w:t>
      </w:r>
      <w:r>
        <w:rPr>
          <w:sz w:val="32"/>
          <w:szCs w:val="32"/>
          <w:lang w:val="ru-RU"/>
        </w:rPr>
        <w:t xml:space="preserve"> эмоционально поддерживают играющих;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– давать возможность каждому ребёнку быть в роли, как участника, так и ведущего игры; обеспечивать постоянную смену игровых ролей;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– варьировать задания и правила игры, развивая способность произвольно перестраивать сво</w:t>
      </w:r>
      <w:r>
        <w:rPr>
          <w:sz w:val="32"/>
          <w:szCs w:val="32"/>
          <w:lang w:val="ru-RU"/>
        </w:rPr>
        <w:t>ё поведение в соответствии с изменением игрового содержания;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– осуществлять индивидуально – дифференцированный подход к детям через вариативность игровых заданий и правил;</w:t>
      </w:r>
    </w:p>
    <w:p w:rsidR="00661195" w:rsidRPr="007925AA" w:rsidRDefault="007925AA">
      <w:pPr>
        <w:pStyle w:val="a8"/>
        <w:rPr>
          <w:lang w:val="ru-RU"/>
        </w:rPr>
      </w:pPr>
      <w:r>
        <w:rPr>
          <w:sz w:val="32"/>
          <w:szCs w:val="32"/>
          <w:lang w:val="ru-RU"/>
        </w:rPr>
        <w:t>– средства и способы, повышающие эмоциональное отношение детей к игре, следует рассм</w:t>
      </w:r>
      <w:r>
        <w:rPr>
          <w:sz w:val="32"/>
          <w:szCs w:val="32"/>
          <w:lang w:val="ru-RU"/>
        </w:rPr>
        <w:t xml:space="preserve">атривать не как самоцель, а как путь, ведущий к выполнению </w:t>
      </w:r>
      <w:r>
        <w:rPr>
          <w:rStyle w:val="a7"/>
          <w:b w:val="0"/>
          <w:bCs w:val="0"/>
          <w:sz w:val="32"/>
          <w:szCs w:val="32"/>
          <w:lang w:val="ru-RU"/>
        </w:rPr>
        <w:t>дидактических задач</w:t>
      </w:r>
      <w:r>
        <w:rPr>
          <w:sz w:val="32"/>
          <w:szCs w:val="32"/>
          <w:lang w:val="ru-RU"/>
        </w:rPr>
        <w:t>;</w:t>
      </w:r>
    </w:p>
    <w:p w:rsidR="00661195" w:rsidRPr="007925AA" w:rsidRDefault="007925AA">
      <w:pPr>
        <w:pStyle w:val="a8"/>
        <w:rPr>
          <w:lang w:val="ru-RU"/>
        </w:rPr>
      </w:pPr>
      <w:r>
        <w:rPr>
          <w:sz w:val="32"/>
          <w:szCs w:val="32"/>
          <w:lang w:val="ru-RU"/>
        </w:rPr>
        <w:t xml:space="preserve">– используемая в </w:t>
      </w:r>
      <w:r>
        <w:rPr>
          <w:rStyle w:val="a7"/>
          <w:b w:val="0"/>
          <w:bCs w:val="0"/>
          <w:sz w:val="32"/>
          <w:szCs w:val="32"/>
          <w:lang w:val="ru-RU"/>
        </w:rPr>
        <w:t>дидактической</w:t>
      </w:r>
      <w:r>
        <w:rPr>
          <w:sz w:val="32"/>
          <w:szCs w:val="32"/>
          <w:lang w:val="ru-RU"/>
        </w:rPr>
        <w:t xml:space="preserve"> игре наглядность должна быть доступной и ёмкой.</w:t>
      </w:r>
    </w:p>
    <w:p w:rsidR="00661195" w:rsidRDefault="007925AA">
      <w:pPr>
        <w:pStyle w:val="a8"/>
        <w:rPr>
          <w:lang w:val="ru-RU"/>
        </w:rPr>
      </w:pPr>
      <w:r>
        <w:rPr>
          <w:rStyle w:val="a7"/>
          <w:b w:val="0"/>
          <w:bCs w:val="0"/>
          <w:sz w:val="32"/>
          <w:szCs w:val="32"/>
          <w:lang w:val="ru-RU"/>
        </w:rPr>
        <w:t xml:space="preserve">Важным условием проведения дидактических игр является самостоятельность ребенка. Воспитатель </w:t>
      </w:r>
      <w:r>
        <w:rPr>
          <w:rStyle w:val="a7"/>
          <w:b w:val="0"/>
          <w:bCs w:val="0"/>
          <w:sz w:val="32"/>
          <w:szCs w:val="32"/>
          <w:lang w:val="ru-RU"/>
        </w:rPr>
        <w:t>может только помочь и направить, но не делать задание за ребенка. Обучение должно проходить незаметно для ребенка в игровой форме и непринужденно.</w:t>
      </w:r>
    </w:p>
    <w:p w:rsidR="00661195" w:rsidRPr="007925AA" w:rsidRDefault="007925AA">
      <w:pPr>
        <w:rPr>
          <w:lang w:val="ru-RU"/>
        </w:rPr>
      </w:pPr>
      <w:r>
        <w:rPr>
          <w:sz w:val="32"/>
          <w:szCs w:val="32"/>
          <w:lang w:val="ru-RU"/>
        </w:rPr>
        <w:t>В работе с дошкольниками воспитатель использует дидактическую игру на занятиях и в самостоятельной деятельнос</w:t>
      </w:r>
      <w:r>
        <w:rPr>
          <w:sz w:val="32"/>
          <w:szCs w:val="32"/>
          <w:lang w:val="ru-RU"/>
        </w:rPr>
        <w:t>ти.</w:t>
      </w:r>
    </w:p>
    <w:p w:rsidR="00661195" w:rsidRPr="007925AA" w:rsidRDefault="007925AA">
      <w:pPr>
        <w:pStyle w:val="a8"/>
        <w:spacing w:after="198"/>
        <w:rPr>
          <w:lang w:val="ru-RU"/>
        </w:rPr>
      </w:pPr>
      <w:proofErr w:type="gramStart"/>
      <w:r>
        <w:rPr>
          <w:sz w:val="32"/>
          <w:szCs w:val="32"/>
          <w:lang w:val="ru-RU"/>
        </w:rPr>
        <w:t>Данный вид игр развивает сенсорные (чувственные) ориентировки детей (на форму, величину, цвет, и так далее) наблюдательность, внимание, память, мышление, речь, представление об окружающем мире.</w:t>
      </w:r>
      <w:proofErr w:type="gramEnd"/>
      <w:r>
        <w:rPr>
          <w:sz w:val="32"/>
          <w:szCs w:val="32"/>
          <w:lang w:val="ru-RU"/>
        </w:rPr>
        <w:t xml:space="preserve"> Они имеют также большое значение для нравственного воспита</w:t>
      </w:r>
      <w:r>
        <w:rPr>
          <w:sz w:val="32"/>
          <w:szCs w:val="32"/>
          <w:lang w:val="ru-RU"/>
        </w:rPr>
        <w:t>ния, так же способствуют развитию целеустремленности, чувства коллективизма.</w:t>
      </w:r>
    </w:p>
    <w:p w:rsidR="00661195" w:rsidRPr="007925AA" w:rsidRDefault="007925AA">
      <w:pPr>
        <w:pStyle w:val="a8"/>
        <w:spacing w:after="198"/>
        <w:rPr>
          <w:lang w:val="ru-RU"/>
        </w:rPr>
      </w:pPr>
      <w:proofErr w:type="gramStart"/>
      <w:r>
        <w:rPr>
          <w:sz w:val="32"/>
          <w:szCs w:val="32"/>
          <w:u w:val="single"/>
          <w:lang w:val="ru-RU"/>
        </w:rPr>
        <w:t>Дидактические игры можно разделить на три основных вида</w:t>
      </w:r>
      <w:r>
        <w:rPr>
          <w:sz w:val="32"/>
          <w:szCs w:val="32"/>
          <w:lang w:val="ru-RU"/>
        </w:rPr>
        <w:t xml:space="preserve">: </w:t>
      </w:r>
      <w:r>
        <w:rPr>
          <w:b/>
          <w:bCs/>
          <w:sz w:val="32"/>
          <w:szCs w:val="32"/>
          <w:lang w:val="ru-RU"/>
        </w:rPr>
        <w:t>настольно-печатные</w:t>
      </w:r>
      <w:r>
        <w:rPr>
          <w:sz w:val="32"/>
          <w:szCs w:val="32"/>
          <w:lang w:val="ru-RU"/>
        </w:rPr>
        <w:t xml:space="preserve">, </w:t>
      </w:r>
      <w:r>
        <w:rPr>
          <w:b/>
          <w:bCs/>
          <w:sz w:val="32"/>
          <w:szCs w:val="32"/>
          <w:lang w:val="ru-RU"/>
        </w:rPr>
        <w:t>игры с предметами</w:t>
      </w:r>
      <w:r>
        <w:rPr>
          <w:sz w:val="32"/>
          <w:szCs w:val="32"/>
          <w:lang w:val="ru-RU"/>
        </w:rPr>
        <w:t>, игра проводится со специально дидактическими игрушками (башенками, вкладышами, моза</w:t>
      </w:r>
      <w:r>
        <w:rPr>
          <w:sz w:val="32"/>
          <w:szCs w:val="32"/>
          <w:lang w:val="ru-RU"/>
        </w:rPr>
        <w:t xml:space="preserve">иками), лото, картинками; существуют </w:t>
      </w:r>
      <w:r>
        <w:rPr>
          <w:b/>
          <w:bCs/>
          <w:sz w:val="32"/>
          <w:szCs w:val="32"/>
          <w:lang w:val="ru-RU"/>
        </w:rPr>
        <w:t>словесные дидактические</w:t>
      </w:r>
      <w:r>
        <w:rPr>
          <w:sz w:val="32"/>
          <w:szCs w:val="32"/>
          <w:lang w:val="ru-RU"/>
        </w:rPr>
        <w:t xml:space="preserve"> игры (например, загадки, звукоподражательные игры, игры с « запретными словами»). </w:t>
      </w:r>
      <w:proofErr w:type="gramEnd"/>
    </w:p>
    <w:p w:rsidR="00661195" w:rsidRPr="007925AA" w:rsidRDefault="007925AA">
      <w:pPr>
        <w:pStyle w:val="a8"/>
        <w:spacing w:after="198"/>
        <w:rPr>
          <w:lang w:val="ru-RU"/>
        </w:rPr>
      </w:pPr>
      <w:r>
        <w:rPr>
          <w:sz w:val="32"/>
          <w:szCs w:val="32"/>
          <w:u w:val="single"/>
          <w:lang w:val="ru-RU"/>
        </w:rPr>
        <w:t xml:space="preserve">Также можно разделить игры </w:t>
      </w:r>
      <w:r>
        <w:rPr>
          <w:sz w:val="32"/>
          <w:szCs w:val="32"/>
          <w:lang w:val="ru-RU"/>
        </w:rPr>
        <w:t xml:space="preserve">на: а) для обучения детей на занятиях; б) для индивидуальной работы с одним ребенком </w:t>
      </w:r>
      <w:r>
        <w:rPr>
          <w:sz w:val="32"/>
          <w:szCs w:val="32"/>
          <w:lang w:val="ru-RU"/>
        </w:rPr>
        <w:t xml:space="preserve">или небольшой </w:t>
      </w:r>
      <w:r>
        <w:rPr>
          <w:sz w:val="32"/>
          <w:szCs w:val="32"/>
          <w:lang w:val="ru-RU"/>
        </w:rPr>
        <w:lastRenderedPageBreak/>
        <w:t xml:space="preserve">группой из четырех-шести человек; в) для самостоятельных игр детей. 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Таким образом, дидактическая игра – игра имеет определенную структуру, отличающую ее от других видов игр и упражнений, что делает ее более интересной для детей дошкольного в</w:t>
      </w:r>
      <w:r>
        <w:rPr>
          <w:sz w:val="32"/>
          <w:szCs w:val="32"/>
          <w:lang w:val="ru-RU"/>
        </w:rPr>
        <w:t>озраста. Она помогает сделать любой учебный материал увлекательным, вызывает у детей глубокое удовлетворение, создает радостное рабочее настроение, облегчат процесс усвоения знаний. В дидактических играх ребёнок производит доступные ему анализ и синтез, де</w:t>
      </w:r>
      <w:r>
        <w:rPr>
          <w:sz w:val="32"/>
          <w:szCs w:val="32"/>
          <w:lang w:val="ru-RU"/>
        </w:rPr>
        <w:t>лает обобщения. В игровой деятельности ребенок условно может занимать позиции других людей, вступать в ролевые взаимоотношения. Именно через игру происходит формирование у ребенка сложных эмоциональных отношений к взрослым, сверстникам, совершенствуется ра</w:t>
      </w:r>
      <w:r>
        <w:rPr>
          <w:sz w:val="32"/>
          <w:szCs w:val="32"/>
          <w:lang w:val="ru-RU"/>
        </w:rPr>
        <w:t>звитие его личности, самосознания, а значит, формируется готовность к речевому общению. А игра помогает сделать любой учебный материал легко запоминающимся и интересным</w:t>
      </w:r>
      <w:r>
        <w:rPr>
          <w:sz w:val="28"/>
          <w:szCs w:val="28"/>
          <w:lang w:val="ru-RU"/>
        </w:rPr>
        <w:t xml:space="preserve">. 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Дидактические игры для детей следует подбирать по возрасту, согласно возрастным особенностям развития детей. </w:t>
      </w:r>
    </w:p>
    <w:p w:rsidR="00661195" w:rsidRDefault="007925AA">
      <w:pPr>
        <w:spacing w:after="198"/>
        <w:rPr>
          <w:b/>
          <w:bCs/>
          <w:sz w:val="36"/>
          <w:szCs w:val="36"/>
          <w:u w:val="single"/>
          <w:lang w:val="ru-RU"/>
        </w:rPr>
      </w:pPr>
      <w:bookmarkStart w:id="0" w:name="__DdeLink__311_48347373"/>
      <w:bookmarkEnd w:id="0"/>
      <w:r>
        <w:rPr>
          <w:b/>
          <w:bCs/>
          <w:sz w:val="36"/>
          <w:szCs w:val="36"/>
          <w:u w:val="single"/>
          <w:lang w:val="ru-RU"/>
        </w:rPr>
        <w:t>Особенности развития детей 3-4 лет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Психологические особенности возраста 3-4 лет.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Ребенок осознает себя как личность. Может дольше концентрировать </w:t>
      </w:r>
      <w:r>
        <w:rPr>
          <w:sz w:val="32"/>
          <w:szCs w:val="32"/>
          <w:lang w:val="ru-RU"/>
        </w:rPr>
        <w:t>внимание, наблюдать за предметами или действиями, лучше всего запоминает что-то интересующее его самого. Развивается воображение и мышление, ребенок научился играть в ролевые игры, придумывать истории, сказки.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Физическое развитие. 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этот период уже достат</w:t>
      </w:r>
      <w:r>
        <w:rPr>
          <w:sz w:val="32"/>
          <w:szCs w:val="32"/>
          <w:lang w:val="ru-RU"/>
        </w:rPr>
        <w:t xml:space="preserve">очно хорошо развиты предметные действия. Дети могут строить из кубиков устойчивые конструкции, собирать картинки </w:t>
      </w:r>
      <w:proofErr w:type="gramStart"/>
      <w:r>
        <w:rPr>
          <w:sz w:val="32"/>
          <w:szCs w:val="32"/>
          <w:lang w:val="ru-RU"/>
        </w:rPr>
        <w:t>из</w:t>
      </w:r>
      <w:proofErr w:type="gramEnd"/>
      <w:r>
        <w:rPr>
          <w:sz w:val="32"/>
          <w:szCs w:val="32"/>
          <w:lang w:val="ru-RU"/>
        </w:rPr>
        <w:t xml:space="preserve"> крупных </w:t>
      </w:r>
      <w:proofErr w:type="spellStart"/>
      <w:r>
        <w:rPr>
          <w:sz w:val="32"/>
          <w:szCs w:val="32"/>
          <w:lang w:val="ru-RU"/>
        </w:rPr>
        <w:t>пазлов</w:t>
      </w:r>
      <w:proofErr w:type="spellEnd"/>
      <w:r>
        <w:rPr>
          <w:sz w:val="32"/>
          <w:szCs w:val="32"/>
          <w:lang w:val="ru-RU"/>
        </w:rPr>
        <w:t>. Умеет держать карандаш. Легко управляются с мячом, умеют бросать его через голову. Могут сами, без поддержки прыгать на одно</w:t>
      </w:r>
      <w:r>
        <w:rPr>
          <w:sz w:val="32"/>
          <w:szCs w:val="32"/>
          <w:lang w:val="ru-RU"/>
        </w:rPr>
        <w:t>й ноге, лазить по лесенке.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Эмоциональное развитие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Дети в этот период чувствительно и остро воспринимают </w:t>
      </w:r>
      <w:r>
        <w:rPr>
          <w:sz w:val="32"/>
          <w:szCs w:val="32"/>
          <w:lang w:val="ru-RU"/>
        </w:rPr>
        <w:lastRenderedPageBreak/>
        <w:t xml:space="preserve">окружающую действительность, могут легко перевоплощаться в героев сказок или любимых </w:t>
      </w:r>
      <w:proofErr w:type="spellStart"/>
      <w:r>
        <w:rPr>
          <w:sz w:val="32"/>
          <w:szCs w:val="32"/>
          <w:lang w:val="ru-RU"/>
        </w:rPr>
        <w:t>телеперсонажей</w:t>
      </w:r>
      <w:proofErr w:type="spellEnd"/>
      <w:r>
        <w:rPr>
          <w:sz w:val="32"/>
          <w:szCs w:val="32"/>
          <w:lang w:val="ru-RU"/>
        </w:rPr>
        <w:t xml:space="preserve">. Поэтому некоторые </w:t>
      </w:r>
      <w:proofErr w:type="spellStart"/>
      <w:r>
        <w:rPr>
          <w:sz w:val="32"/>
          <w:szCs w:val="32"/>
          <w:lang w:val="ru-RU"/>
        </w:rPr>
        <w:t>телесюжеты</w:t>
      </w:r>
      <w:proofErr w:type="spellEnd"/>
      <w:r>
        <w:rPr>
          <w:sz w:val="32"/>
          <w:szCs w:val="32"/>
          <w:lang w:val="ru-RU"/>
        </w:rPr>
        <w:t>, страшные сказки, могу</w:t>
      </w:r>
      <w:r>
        <w:rPr>
          <w:sz w:val="32"/>
          <w:szCs w:val="32"/>
          <w:lang w:val="ru-RU"/>
        </w:rPr>
        <w:t>т легко ввести ребенка в состояние стресса. В этом возрасте дети умеют сопереживать, жалеть, проявлять сочувствие.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Сенсорное развитие  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Хорошо воспринимают информацию, на тактильном уровне, зрительном и на слух. Уже хорошо знают и называют цвета, умеют </w:t>
      </w:r>
      <w:r>
        <w:rPr>
          <w:sz w:val="32"/>
          <w:szCs w:val="32"/>
          <w:lang w:val="ru-RU"/>
        </w:rPr>
        <w:t>различать звуки природы (птицы, насекомые, животные), музыку (</w:t>
      </w:r>
      <w:proofErr w:type="spellStart"/>
      <w:proofErr w:type="gramStart"/>
      <w:r>
        <w:rPr>
          <w:sz w:val="32"/>
          <w:szCs w:val="32"/>
          <w:lang w:val="ru-RU"/>
        </w:rPr>
        <w:t>веселая-грустная</w:t>
      </w:r>
      <w:proofErr w:type="spellEnd"/>
      <w:proofErr w:type="gram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громкая-тихая</w:t>
      </w:r>
      <w:proofErr w:type="spellEnd"/>
      <w:r>
        <w:rPr>
          <w:sz w:val="32"/>
          <w:szCs w:val="32"/>
          <w:lang w:val="ru-RU"/>
        </w:rPr>
        <w:t>)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Развитие интеллекта (память, логическое мышление, внимание)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Запоминают 2-3 слова из 10 озвученных и до 5 предметов из 10 показанных. </w:t>
      </w:r>
      <w:proofErr w:type="gramStart"/>
      <w:r>
        <w:rPr>
          <w:sz w:val="32"/>
          <w:szCs w:val="32"/>
          <w:lang w:val="ru-RU"/>
        </w:rPr>
        <w:t>Умеют делить предметы по гру</w:t>
      </w:r>
      <w:r>
        <w:rPr>
          <w:sz w:val="32"/>
          <w:szCs w:val="32"/>
          <w:lang w:val="ru-RU"/>
        </w:rPr>
        <w:t>ппам: одежда, мебель, животные, насекомые, овощи, фрукты и т.п.</w:t>
      </w:r>
      <w:proofErr w:type="gramEnd"/>
      <w:r>
        <w:rPr>
          <w:sz w:val="32"/>
          <w:szCs w:val="32"/>
          <w:lang w:val="ru-RU"/>
        </w:rPr>
        <w:t xml:space="preserve"> Умеют находить и объяснять несоответствия на картинках (задания «найти отличия»). Умеют собирать </w:t>
      </w:r>
      <w:proofErr w:type="spellStart"/>
      <w:r>
        <w:rPr>
          <w:sz w:val="32"/>
          <w:szCs w:val="32"/>
          <w:lang w:val="ru-RU"/>
        </w:rPr>
        <w:t>пазл</w:t>
      </w:r>
      <w:proofErr w:type="spellEnd"/>
      <w:r>
        <w:rPr>
          <w:sz w:val="32"/>
          <w:szCs w:val="32"/>
          <w:lang w:val="ru-RU"/>
        </w:rPr>
        <w:t xml:space="preserve"> из 4-6 частей. Должны уметь считать минимум до 5, знать и определять формы предметов (круг</w:t>
      </w:r>
      <w:r>
        <w:rPr>
          <w:sz w:val="32"/>
          <w:szCs w:val="32"/>
          <w:lang w:val="ru-RU"/>
        </w:rPr>
        <w:t xml:space="preserve">, квадрат, овал, треугольник). Понимают значение таких выражений, как большой – маленький, высокий – низкий и т.д.  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Развитие речи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Словарный запас уже составляет около 2500 слов. Правильно употребляют местоимения «я» - «ты». </w:t>
      </w:r>
      <w:proofErr w:type="gramStart"/>
      <w:r>
        <w:rPr>
          <w:sz w:val="32"/>
          <w:szCs w:val="32"/>
          <w:lang w:val="ru-RU"/>
        </w:rPr>
        <w:t>Способны замечать и употреблять</w:t>
      </w:r>
      <w:r>
        <w:rPr>
          <w:sz w:val="32"/>
          <w:szCs w:val="32"/>
          <w:lang w:val="ru-RU"/>
        </w:rPr>
        <w:t xml:space="preserve"> в речи половую принадлежность (</w:t>
      </w:r>
      <w:proofErr w:type="spellStart"/>
      <w:r>
        <w:rPr>
          <w:sz w:val="32"/>
          <w:szCs w:val="32"/>
          <w:lang w:val="ru-RU"/>
        </w:rPr>
        <w:t>мама-она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папа-он</w:t>
      </w:r>
      <w:proofErr w:type="spellEnd"/>
      <w:r>
        <w:rPr>
          <w:sz w:val="32"/>
          <w:szCs w:val="32"/>
          <w:lang w:val="ru-RU"/>
        </w:rPr>
        <w:t>).</w:t>
      </w:r>
      <w:proofErr w:type="gramEnd"/>
      <w:r>
        <w:rPr>
          <w:sz w:val="32"/>
          <w:szCs w:val="32"/>
          <w:lang w:val="ru-RU"/>
        </w:rPr>
        <w:t xml:space="preserve"> Способны самостоятельно составлять предложения из 5-6 слов.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Социализация</w:t>
      </w:r>
      <w:proofErr w:type="gramStart"/>
      <w:r>
        <w:rPr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       </w:t>
      </w:r>
      <w:r>
        <w:rPr>
          <w:sz w:val="32"/>
          <w:szCs w:val="32"/>
          <w:lang w:val="ru-RU"/>
        </w:rPr>
        <w:t>В</w:t>
      </w:r>
      <w:proofErr w:type="gramEnd"/>
      <w:r>
        <w:rPr>
          <w:sz w:val="32"/>
          <w:szCs w:val="32"/>
          <w:lang w:val="ru-RU"/>
        </w:rPr>
        <w:t xml:space="preserve"> этом возрасте дети  уже</w:t>
      </w:r>
      <w:r>
        <w:rPr>
          <w:sz w:val="32"/>
          <w:szCs w:val="32"/>
          <w:lang w:val="ru-RU"/>
        </w:rPr>
        <w:t xml:space="preserve"> ощущают потребность в общении со сверстниками. Взрослый теперь играет роль не просто наставника и учителя, но и партнера по играм.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Навыки</w:t>
      </w:r>
    </w:p>
    <w:p w:rsidR="00661195" w:rsidRPr="007925AA" w:rsidRDefault="007925AA">
      <w:pPr>
        <w:spacing w:after="198"/>
        <w:rPr>
          <w:lang w:val="ru-RU"/>
        </w:rPr>
      </w:pPr>
      <w:r>
        <w:rPr>
          <w:sz w:val="32"/>
          <w:szCs w:val="32"/>
          <w:lang w:val="ru-RU"/>
        </w:rPr>
        <w:t>Самостоятельно надевают одежду без застежек, обувь на липучках. Самостоятельно едят, вытираются салфетками, соблюдают</w:t>
      </w:r>
      <w:r>
        <w:rPr>
          <w:sz w:val="32"/>
          <w:szCs w:val="32"/>
          <w:lang w:val="ru-RU"/>
        </w:rPr>
        <w:t xml:space="preserve"> правила поведения за столом. Знают и соблюдают правила гигиены (мыть руки, умываться, чистить зубы). Собирают игрушки и поддерживают порядок. Умело пользуются ножницами, рисуют геометрические </w:t>
      </w:r>
      <w:r>
        <w:rPr>
          <w:sz w:val="32"/>
          <w:szCs w:val="32"/>
          <w:lang w:val="ru-RU"/>
        </w:rPr>
        <w:lastRenderedPageBreak/>
        <w:t>фигуры, обводят и раскрашивают картинки.</w:t>
      </w:r>
    </w:p>
    <w:p w:rsidR="00661195" w:rsidRDefault="00661195">
      <w:pPr>
        <w:spacing w:after="198"/>
        <w:rPr>
          <w:b/>
          <w:bCs/>
          <w:sz w:val="36"/>
          <w:szCs w:val="36"/>
          <w:lang w:val="ru-RU"/>
        </w:rPr>
      </w:pP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Таким образом, дидакт</w:t>
      </w:r>
      <w:r>
        <w:rPr>
          <w:sz w:val="32"/>
          <w:szCs w:val="32"/>
          <w:lang w:val="ru-RU"/>
        </w:rPr>
        <w:t xml:space="preserve">ические игры подбираются в соответствии с возрастными особенностями психики детей, а также в соответствии с воспитательно-образовательной программой, выполняются с соблюдением всех условий, </w:t>
      </w:r>
      <w:proofErr w:type="spellStart"/>
      <w:r>
        <w:rPr>
          <w:sz w:val="32"/>
          <w:szCs w:val="32"/>
          <w:lang w:val="ru-RU"/>
        </w:rPr>
        <w:t>напрвленных</w:t>
      </w:r>
      <w:proofErr w:type="spellEnd"/>
      <w:r>
        <w:rPr>
          <w:sz w:val="32"/>
          <w:szCs w:val="32"/>
          <w:lang w:val="ru-RU"/>
        </w:rPr>
        <w:t xml:space="preserve"> на решение определенных дидактических задач, результат</w:t>
      </w:r>
      <w:r>
        <w:rPr>
          <w:sz w:val="32"/>
          <w:szCs w:val="32"/>
          <w:lang w:val="ru-RU"/>
        </w:rPr>
        <w:t>ы анализируются и используются при последующем планировании и подготовке к играм.</w:t>
      </w:r>
    </w:p>
    <w:p w:rsidR="00661195" w:rsidRDefault="007925AA">
      <w:pPr>
        <w:spacing w:after="198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Рекомендации родителям.</w:t>
      </w:r>
    </w:p>
    <w:p w:rsidR="00661195" w:rsidRDefault="007925AA">
      <w:pPr>
        <w:spacing w:after="19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Для того</w:t>
      </w:r>
      <w:proofErr w:type="gramStart"/>
      <w:r>
        <w:rPr>
          <w:sz w:val="32"/>
          <w:szCs w:val="32"/>
          <w:lang w:val="ru-RU"/>
        </w:rPr>
        <w:t>,</w:t>
      </w:r>
      <w:proofErr w:type="gramEnd"/>
      <w:r>
        <w:rPr>
          <w:sz w:val="32"/>
          <w:szCs w:val="32"/>
          <w:lang w:val="ru-RU"/>
        </w:rPr>
        <w:t xml:space="preserve"> чтобы помочь малышу удовлетворить детскую любознательность, вовлечь ребенка в активное освоение окружающего мира, помочь в развитии памяти, </w:t>
      </w:r>
      <w:r>
        <w:rPr>
          <w:sz w:val="32"/>
          <w:szCs w:val="32"/>
          <w:lang w:val="ru-RU"/>
        </w:rPr>
        <w:t>внимания, мышления необходимо играть в дидактические игры не только в детском саду, но и в кругу семьи. Чтобы понимать методику проведения дидактических игр попробуйте выступить в роли ребенка и поиграть в игру сначала самостоятельно. Нужно помнить, что лю</w:t>
      </w:r>
      <w:r>
        <w:rPr>
          <w:sz w:val="32"/>
          <w:szCs w:val="32"/>
          <w:lang w:val="ru-RU"/>
        </w:rPr>
        <w:t>бая игра, где есть правила и действия способствует развитию воли, внимания быстроты мышления, такие игры помогают решить задачи умственного, нравственного развития детей, сближают детей в семье младших и старших, способствуют установлению дружеских отношен</w:t>
      </w:r>
      <w:r>
        <w:rPr>
          <w:sz w:val="32"/>
          <w:szCs w:val="32"/>
          <w:lang w:val="ru-RU"/>
        </w:rPr>
        <w:t xml:space="preserve">ий с другими детьми, а также укрепляют и благотворно действуют на взаимоотношения детей и родителей. Постарайтесь обязательно находить время для общения с детьми, играя с ними в обучающие </w:t>
      </w:r>
      <w:proofErr w:type="gramStart"/>
      <w:r>
        <w:rPr>
          <w:sz w:val="32"/>
          <w:szCs w:val="32"/>
          <w:lang w:val="ru-RU"/>
        </w:rPr>
        <w:t>игры</w:t>
      </w:r>
      <w:proofErr w:type="gramEnd"/>
      <w:r>
        <w:rPr>
          <w:sz w:val="32"/>
          <w:szCs w:val="32"/>
          <w:lang w:val="ru-RU"/>
        </w:rPr>
        <w:t xml:space="preserve"> постепенно накопится опыт, который поможет вам лучше узнать сво</w:t>
      </w:r>
      <w:r>
        <w:rPr>
          <w:sz w:val="32"/>
          <w:szCs w:val="32"/>
          <w:lang w:val="ru-RU"/>
        </w:rPr>
        <w:t>их детей, выявить особенности их характера и поведения, сблизиться  с ними. Например в поездке в общественном транспорте можно играть в игры «словесные»</w:t>
      </w:r>
      <w:proofErr w:type="gramStart"/>
      <w:r>
        <w:rPr>
          <w:sz w:val="32"/>
          <w:szCs w:val="32"/>
          <w:lang w:val="ru-RU"/>
        </w:rPr>
        <w:t xml:space="preserve"> :</w:t>
      </w:r>
      <w:proofErr w:type="gramEnd"/>
      <w:r>
        <w:rPr>
          <w:sz w:val="32"/>
          <w:szCs w:val="32"/>
          <w:lang w:val="ru-RU"/>
        </w:rPr>
        <w:t xml:space="preserve">                                     </w:t>
      </w:r>
      <w:proofErr w:type="gramStart"/>
      <w:r>
        <w:rPr>
          <w:b/>
          <w:bCs/>
          <w:sz w:val="32"/>
          <w:szCs w:val="32"/>
          <w:lang w:val="ru-RU"/>
        </w:rPr>
        <w:t xml:space="preserve">«Какой формы?»                                                   </w:t>
      </w:r>
      <w:r>
        <w:rPr>
          <w:b/>
          <w:bCs/>
          <w:sz w:val="32"/>
          <w:szCs w:val="32"/>
          <w:lang w:val="ru-RU"/>
        </w:rPr>
        <w:t xml:space="preserve">                                                   1 вариант) </w:t>
      </w:r>
      <w:r>
        <w:rPr>
          <w:sz w:val="32"/>
          <w:szCs w:val="32"/>
          <w:lang w:val="ru-RU"/>
        </w:rPr>
        <w:t xml:space="preserve">Предложите ребенку назвать предметы </w:t>
      </w:r>
      <w:r>
        <w:rPr>
          <w:i/>
          <w:iCs/>
          <w:sz w:val="32"/>
          <w:szCs w:val="32"/>
          <w:lang w:val="ru-RU"/>
        </w:rPr>
        <w:t>круглой</w:t>
      </w:r>
      <w:r>
        <w:rPr>
          <w:sz w:val="32"/>
          <w:szCs w:val="32"/>
          <w:lang w:val="ru-RU"/>
        </w:rPr>
        <w:t xml:space="preserve">, </w:t>
      </w:r>
      <w:r>
        <w:rPr>
          <w:i/>
          <w:iCs/>
          <w:sz w:val="32"/>
          <w:szCs w:val="32"/>
          <w:lang w:val="ru-RU"/>
        </w:rPr>
        <w:t>треугольной</w:t>
      </w:r>
      <w:r>
        <w:rPr>
          <w:sz w:val="32"/>
          <w:szCs w:val="32"/>
          <w:lang w:val="ru-RU"/>
        </w:rPr>
        <w:t xml:space="preserve">, </w:t>
      </w:r>
      <w:r>
        <w:rPr>
          <w:i/>
          <w:iCs/>
          <w:sz w:val="32"/>
          <w:szCs w:val="32"/>
          <w:lang w:val="ru-RU"/>
        </w:rPr>
        <w:t xml:space="preserve">квадратной, овальной </w:t>
      </w:r>
      <w:r>
        <w:rPr>
          <w:sz w:val="32"/>
          <w:szCs w:val="32"/>
          <w:lang w:val="ru-RU"/>
        </w:rPr>
        <w:t xml:space="preserve">формы.                                                                     </w:t>
      </w:r>
      <w:r>
        <w:rPr>
          <w:b/>
          <w:bCs/>
          <w:sz w:val="32"/>
          <w:szCs w:val="32"/>
          <w:lang w:val="ru-RU"/>
        </w:rPr>
        <w:t>2 вариант)</w:t>
      </w:r>
      <w:r>
        <w:rPr>
          <w:sz w:val="32"/>
          <w:szCs w:val="32"/>
          <w:lang w:val="ru-RU"/>
        </w:rPr>
        <w:t xml:space="preserve"> Взрослый называет предмет, а </w:t>
      </w:r>
      <w:r>
        <w:rPr>
          <w:sz w:val="32"/>
          <w:szCs w:val="32"/>
          <w:lang w:val="ru-RU"/>
        </w:rPr>
        <w:t>ребенок должен ответить какой формы этот предмет.</w:t>
      </w:r>
      <w:proofErr w:type="gramEnd"/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«Какого цвета»                                                                                                      1 вариант) </w:t>
      </w:r>
      <w:r>
        <w:rPr>
          <w:sz w:val="32"/>
          <w:szCs w:val="32"/>
          <w:lang w:val="ru-RU"/>
        </w:rPr>
        <w:t xml:space="preserve">Предложите ребенку назвать предмет </w:t>
      </w:r>
      <w:r>
        <w:rPr>
          <w:i/>
          <w:iCs/>
          <w:sz w:val="32"/>
          <w:szCs w:val="32"/>
          <w:lang w:val="ru-RU"/>
        </w:rPr>
        <w:t xml:space="preserve">красного, </w:t>
      </w:r>
      <w:proofErr w:type="spellStart"/>
      <w:r>
        <w:rPr>
          <w:i/>
          <w:iCs/>
          <w:sz w:val="32"/>
          <w:szCs w:val="32"/>
          <w:lang w:val="ru-RU"/>
        </w:rPr>
        <w:t>желтого</w:t>
      </w:r>
      <w:proofErr w:type="gramStart"/>
      <w:r>
        <w:rPr>
          <w:i/>
          <w:iCs/>
          <w:sz w:val="32"/>
          <w:szCs w:val="32"/>
          <w:lang w:val="ru-RU"/>
        </w:rPr>
        <w:t>,з</w:t>
      </w:r>
      <w:proofErr w:type="gramEnd"/>
      <w:r>
        <w:rPr>
          <w:i/>
          <w:iCs/>
          <w:sz w:val="32"/>
          <w:szCs w:val="32"/>
          <w:lang w:val="ru-RU"/>
        </w:rPr>
        <w:t>еленого</w:t>
      </w:r>
      <w:proofErr w:type="spellEnd"/>
      <w:r>
        <w:rPr>
          <w:i/>
          <w:iCs/>
          <w:sz w:val="32"/>
          <w:szCs w:val="32"/>
          <w:lang w:val="ru-RU"/>
        </w:rPr>
        <w:t>, оранжевого, сине</w:t>
      </w:r>
      <w:r>
        <w:rPr>
          <w:i/>
          <w:iCs/>
          <w:sz w:val="32"/>
          <w:szCs w:val="32"/>
          <w:lang w:val="ru-RU"/>
        </w:rPr>
        <w:t>го, голубого цветов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2 вариант) </w:t>
      </w:r>
      <w:r>
        <w:rPr>
          <w:sz w:val="32"/>
          <w:szCs w:val="32"/>
          <w:lang w:val="ru-RU"/>
        </w:rPr>
        <w:t xml:space="preserve">Взрослый предлагает ребенку посмотреть вокруг и </w:t>
      </w:r>
      <w:r>
        <w:rPr>
          <w:sz w:val="32"/>
          <w:szCs w:val="32"/>
          <w:lang w:val="ru-RU"/>
        </w:rPr>
        <w:lastRenderedPageBreak/>
        <w:t xml:space="preserve">назвать предметы </w:t>
      </w:r>
      <w:r>
        <w:rPr>
          <w:i/>
          <w:iCs/>
          <w:sz w:val="32"/>
          <w:szCs w:val="32"/>
          <w:lang w:val="ru-RU"/>
        </w:rPr>
        <w:t xml:space="preserve">красного, </w:t>
      </w:r>
      <w:proofErr w:type="spellStart"/>
      <w:r>
        <w:rPr>
          <w:i/>
          <w:iCs/>
          <w:sz w:val="32"/>
          <w:szCs w:val="32"/>
          <w:lang w:val="ru-RU"/>
        </w:rPr>
        <w:t>желтого</w:t>
      </w:r>
      <w:proofErr w:type="gramStart"/>
      <w:r>
        <w:rPr>
          <w:i/>
          <w:iCs/>
          <w:sz w:val="32"/>
          <w:szCs w:val="32"/>
          <w:lang w:val="ru-RU"/>
        </w:rPr>
        <w:t>,з</w:t>
      </w:r>
      <w:proofErr w:type="gramEnd"/>
      <w:r>
        <w:rPr>
          <w:i/>
          <w:iCs/>
          <w:sz w:val="32"/>
          <w:szCs w:val="32"/>
          <w:lang w:val="ru-RU"/>
        </w:rPr>
        <w:t>еленого</w:t>
      </w:r>
      <w:proofErr w:type="spellEnd"/>
      <w:r>
        <w:rPr>
          <w:i/>
          <w:iCs/>
          <w:sz w:val="32"/>
          <w:szCs w:val="32"/>
          <w:lang w:val="ru-RU"/>
        </w:rPr>
        <w:t>, оранжевого, синего, голубого цветов.</w:t>
      </w:r>
    </w:p>
    <w:p w:rsidR="00661195" w:rsidRDefault="007925AA">
      <w:pPr>
        <w:spacing w:after="198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«</w:t>
      </w:r>
      <w:proofErr w:type="spellStart"/>
      <w:proofErr w:type="gramStart"/>
      <w:r>
        <w:rPr>
          <w:b/>
          <w:bCs/>
          <w:sz w:val="32"/>
          <w:szCs w:val="32"/>
          <w:lang w:val="ru-RU"/>
        </w:rPr>
        <w:t>Узкое-широкое</w:t>
      </w:r>
      <w:proofErr w:type="spellEnd"/>
      <w:proofErr w:type="gramEnd"/>
      <w:r>
        <w:rPr>
          <w:b/>
          <w:bCs/>
          <w:sz w:val="32"/>
          <w:szCs w:val="32"/>
          <w:lang w:val="ru-RU"/>
        </w:rPr>
        <w:t>»</w:t>
      </w:r>
    </w:p>
    <w:p w:rsidR="00661195" w:rsidRPr="007925AA" w:rsidRDefault="007925AA">
      <w:pPr>
        <w:pStyle w:val="a8"/>
        <w:rPr>
          <w:lang w:val="ru-RU"/>
        </w:rPr>
      </w:pPr>
      <w:r>
        <w:rPr>
          <w:sz w:val="32"/>
          <w:szCs w:val="32"/>
          <w:lang w:val="ru-RU"/>
        </w:rPr>
        <w:t xml:space="preserve">Предложите ребенку посмотреть вокруг, рассмотрите, где едут машины, где ходят люди. Сравните проезжую часть и тротуар по ширине. </w:t>
      </w:r>
      <w:r>
        <w:rPr>
          <w:i/>
          <w:sz w:val="32"/>
          <w:szCs w:val="32"/>
          <w:lang w:val="ru-RU"/>
        </w:rPr>
        <w:t>(</w:t>
      </w:r>
      <w:r>
        <w:rPr>
          <w:rStyle w:val="a7"/>
          <w:b w:val="0"/>
          <w:bCs w:val="0"/>
          <w:i/>
          <w:sz w:val="32"/>
          <w:szCs w:val="32"/>
          <w:lang w:val="ru-RU"/>
        </w:rPr>
        <w:t>Дороги</w:t>
      </w:r>
      <w:r>
        <w:rPr>
          <w:i/>
          <w:sz w:val="32"/>
          <w:szCs w:val="32"/>
          <w:lang w:val="ru-RU"/>
        </w:rPr>
        <w:t xml:space="preserve"> бывают узкие и широкие)</w:t>
      </w:r>
      <w:r>
        <w:rPr>
          <w:sz w:val="32"/>
          <w:szCs w:val="32"/>
          <w:lang w:val="ru-RU"/>
        </w:rPr>
        <w:t>.</w:t>
      </w:r>
    </w:p>
    <w:p w:rsidR="00661195" w:rsidRPr="007925AA" w:rsidRDefault="007925AA">
      <w:pPr>
        <w:pStyle w:val="a8"/>
        <w:rPr>
          <w:lang w:val="ru-RU"/>
        </w:rPr>
      </w:pPr>
      <w:r>
        <w:rPr>
          <w:sz w:val="32"/>
          <w:szCs w:val="32"/>
          <w:lang w:val="ru-RU"/>
        </w:rPr>
        <w:t xml:space="preserve">Таким же образом можно рассмотреть длинные и короткие </w:t>
      </w:r>
      <w:r>
        <w:rPr>
          <w:rStyle w:val="a7"/>
          <w:b w:val="0"/>
          <w:bCs w:val="0"/>
          <w:sz w:val="32"/>
          <w:szCs w:val="32"/>
          <w:lang w:val="ru-RU"/>
        </w:rPr>
        <w:t>дорожки</w:t>
      </w:r>
      <w:r>
        <w:rPr>
          <w:sz w:val="32"/>
          <w:szCs w:val="32"/>
          <w:lang w:val="ru-RU"/>
        </w:rPr>
        <w:t>.</w:t>
      </w:r>
    </w:p>
    <w:p w:rsidR="00661195" w:rsidRPr="007925AA" w:rsidRDefault="00661195">
      <w:pPr>
        <w:pStyle w:val="a8"/>
        <w:rPr>
          <w:lang w:val="ru-RU"/>
        </w:rPr>
      </w:pPr>
    </w:p>
    <w:p w:rsidR="00661195" w:rsidRPr="007925AA" w:rsidRDefault="007925AA">
      <w:pPr>
        <w:pStyle w:val="a8"/>
        <w:rPr>
          <w:lang w:val="ru-RU"/>
        </w:rPr>
      </w:pPr>
      <w:r>
        <w:rPr>
          <w:b/>
          <w:bCs/>
          <w:sz w:val="32"/>
          <w:szCs w:val="32"/>
          <w:lang w:val="ru-RU"/>
        </w:rPr>
        <w:t>«</w:t>
      </w:r>
      <w:proofErr w:type="gramStart"/>
      <w:r>
        <w:rPr>
          <w:b/>
          <w:bCs/>
          <w:sz w:val="32"/>
          <w:szCs w:val="32"/>
          <w:lang w:val="ru-RU"/>
        </w:rPr>
        <w:t>Высоко-низко</w:t>
      </w:r>
      <w:proofErr w:type="gramEnd"/>
      <w:r>
        <w:rPr>
          <w:b/>
          <w:bCs/>
          <w:sz w:val="32"/>
          <w:szCs w:val="32"/>
          <w:lang w:val="ru-RU"/>
        </w:rPr>
        <w:t>»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1 вариант</w:t>
      </w:r>
      <w:r>
        <w:rPr>
          <w:sz w:val="32"/>
          <w:szCs w:val="32"/>
          <w:lang w:val="ru-RU"/>
        </w:rPr>
        <w:t>: Взро</w:t>
      </w:r>
      <w:r>
        <w:rPr>
          <w:sz w:val="32"/>
          <w:szCs w:val="32"/>
          <w:lang w:val="ru-RU"/>
        </w:rPr>
        <w:t xml:space="preserve">слый предлагает детям посмотреть вокруг и назвать предметы, которые находятся высоко </w:t>
      </w:r>
      <w:r>
        <w:rPr>
          <w:i/>
          <w:sz w:val="32"/>
          <w:szCs w:val="32"/>
          <w:lang w:val="ru-RU"/>
        </w:rPr>
        <w:t>(низко)</w:t>
      </w:r>
      <w:r>
        <w:rPr>
          <w:sz w:val="32"/>
          <w:szCs w:val="32"/>
          <w:lang w:val="ru-RU"/>
        </w:rPr>
        <w:t xml:space="preserve">. 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2 вариант</w:t>
      </w:r>
      <w:r>
        <w:rPr>
          <w:sz w:val="32"/>
          <w:szCs w:val="32"/>
          <w:lang w:val="ru-RU"/>
        </w:rPr>
        <w:t>: Можно предложить назвать высокие и низкие предметы.</w:t>
      </w:r>
    </w:p>
    <w:p w:rsidR="00661195" w:rsidRPr="007925AA" w:rsidRDefault="00661195">
      <w:pPr>
        <w:pStyle w:val="a8"/>
        <w:rPr>
          <w:i/>
          <w:iCs/>
          <w:lang w:val="ru-RU"/>
        </w:rPr>
      </w:pP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Также детям будет интересно вместе с родителями изготовить семейную дидактическую игру. Вместе </w:t>
      </w:r>
      <w:r>
        <w:rPr>
          <w:sz w:val="32"/>
          <w:szCs w:val="32"/>
          <w:lang w:val="ru-RU"/>
        </w:rPr>
        <w:t>подбирать материал, картинки фишки и т.д. Такая работа увлекает всех членов семьи, а потом дети с интересом в нее играют.  Важно приучать детей к бережному отношению и хранению игр.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 детьми младшего возраста можно играть в игры направленные на развитие се</w:t>
      </w:r>
      <w:r>
        <w:rPr>
          <w:sz w:val="32"/>
          <w:szCs w:val="32"/>
          <w:lang w:val="ru-RU"/>
        </w:rPr>
        <w:t>нсорного восприятия. Например: «Угадай на вкус», для этого можно использовать овощи, фрукты, ягоды; «Чьи это детки» используются семена кустарников; «Кто скорее соберет пирамидку» игрушки и т.п.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Помимо этого, можно купить во многих книжных магазинах, а так</w:t>
      </w:r>
      <w:r>
        <w:rPr>
          <w:sz w:val="32"/>
          <w:szCs w:val="32"/>
          <w:lang w:val="ru-RU"/>
        </w:rPr>
        <w:t xml:space="preserve">же специализированных детских сетях магазинов, готовые дидактические игры, подобрать их в  соответствии </w:t>
      </w:r>
      <w:proofErr w:type="spellStart"/>
      <w:r>
        <w:rPr>
          <w:sz w:val="32"/>
          <w:szCs w:val="32"/>
          <w:lang w:val="ru-RU"/>
        </w:rPr>
        <w:t>возрату</w:t>
      </w:r>
      <w:proofErr w:type="spellEnd"/>
      <w:r>
        <w:rPr>
          <w:sz w:val="32"/>
          <w:szCs w:val="32"/>
          <w:lang w:val="ru-RU"/>
        </w:rPr>
        <w:t xml:space="preserve"> вашего ребенка и его интересам. </w:t>
      </w:r>
    </w:p>
    <w:p w:rsidR="00661195" w:rsidRDefault="007925AA">
      <w:pPr>
        <w:pStyle w:val="a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Постарайтесь найти возможность поиграть в дидактические игры с детьми дома, самостоятельно проанализировать рез</w:t>
      </w:r>
      <w:r>
        <w:rPr>
          <w:sz w:val="32"/>
          <w:szCs w:val="32"/>
          <w:lang w:val="ru-RU"/>
        </w:rPr>
        <w:t xml:space="preserve">ультат и сделать </w:t>
      </w:r>
      <w:proofErr w:type="spellStart"/>
      <w:r>
        <w:rPr>
          <w:sz w:val="32"/>
          <w:szCs w:val="32"/>
          <w:lang w:val="ru-RU"/>
        </w:rPr>
        <w:t>миниотчет</w:t>
      </w:r>
      <w:proofErr w:type="spellEnd"/>
      <w:r>
        <w:rPr>
          <w:sz w:val="32"/>
          <w:szCs w:val="32"/>
          <w:lang w:val="ru-RU"/>
        </w:rPr>
        <w:t xml:space="preserve">. Это будет важным и позитивным </w:t>
      </w:r>
      <w:proofErr w:type="gramStart"/>
      <w:r>
        <w:rPr>
          <w:sz w:val="32"/>
          <w:szCs w:val="32"/>
          <w:lang w:val="ru-RU"/>
        </w:rPr>
        <w:t>опытом</w:t>
      </w:r>
      <w:proofErr w:type="gramEnd"/>
      <w:r>
        <w:rPr>
          <w:sz w:val="32"/>
          <w:szCs w:val="32"/>
          <w:lang w:val="ru-RU"/>
        </w:rPr>
        <w:t xml:space="preserve"> как для ребенка, так и для Вас.</w:t>
      </w:r>
    </w:p>
    <w:p w:rsidR="00661195" w:rsidRDefault="007925AA">
      <w:pPr>
        <w:pStyle w:val="a8"/>
      </w:pPr>
      <w:r>
        <w:rPr>
          <w:sz w:val="32"/>
          <w:szCs w:val="32"/>
          <w:lang w:val="ru-RU"/>
        </w:rPr>
        <w:t xml:space="preserve">Успехов Вам дорогие родители!  </w:t>
      </w:r>
    </w:p>
    <w:sectPr w:rsidR="00661195" w:rsidSect="0066119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4A7"/>
    <w:multiLevelType w:val="multilevel"/>
    <w:tmpl w:val="A266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</w:rPr>
    </w:lvl>
  </w:abstractNum>
  <w:abstractNum w:abstractNumId="1">
    <w:nsid w:val="276E5936"/>
    <w:multiLevelType w:val="multilevel"/>
    <w:tmpl w:val="7A00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2"/>
      </w:rPr>
    </w:lvl>
  </w:abstractNum>
  <w:abstractNum w:abstractNumId="2">
    <w:nsid w:val="28A86AE9"/>
    <w:multiLevelType w:val="multilevel"/>
    <w:tmpl w:val="88C696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661195"/>
    <w:rsid w:val="00661195"/>
    <w:rsid w:val="0079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95"/>
    <w:pPr>
      <w:widowControl w:val="0"/>
      <w:overflowPunct w:val="0"/>
    </w:pPr>
    <w:rPr>
      <w:color w:val="00000A"/>
      <w:sz w:val="24"/>
    </w:rPr>
  </w:style>
  <w:style w:type="paragraph" w:styleId="1">
    <w:name w:val="heading 1"/>
    <w:basedOn w:val="a0"/>
    <w:rsid w:val="00661195"/>
    <w:pPr>
      <w:outlineLvl w:val="0"/>
    </w:pPr>
  </w:style>
  <w:style w:type="paragraph" w:styleId="2">
    <w:name w:val="heading 2"/>
    <w:basedOn w:val="a0"/>
    <w:rsid w:val="00661195"/>
    <w:pPr>
      <w:outlineLvl w:val="1"/>
    </w:pPr>
  </w:style>
  <w:style w:type="paragraph" w:styleId="3">
    <w:name w:val="heading 3"/>
    <w:basedOn w:val="a0"/>
    <w:rsid w:val="00661195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  <w:rsid w:val="00661195"/>
  </w:style>
  <w:style w:type="character" w:customStyle="1" w:styleId="a5">
    <w:name w:val="Маркеры списка"/>
    <w:qFormat/>
    <w:rsid w:val="00661195"/>
    <w:rPr>
      <w:rFonts w:ascii="OpenSymbol" w:eastAsia="OpenSymbol" w:hAnsi="OpenSymbol" w:cs="OpenSymbol"/>
    </w:rPr>
  </w:style>
  <w:style w:type="character" w:styleId="a6">
    <w:name w:val="Emphasis"/>
    <w:rsid w:val="00661195"/>
    <w:rPr>
      <w:i/>
      <w:iCs/>
    </w:rPr>
  </w:style>
  <w:style w:type="character" w:customStyle="1" w:styleId="a7">
    <w:name w:val="Выделение жирным"/>
    <w:rsid w:val="00661195"/>
    <w:rPr>
      <w:b/>
      <w:bCs/>
    </w:rPr>
  </w:style>
  <w:style w:type="character" w:customStyle="1" w:styleId="ListLabel1">
    <w:name w:val="ListLabel 1"/>
    <w:qFormat/>
    <w:rsid w:val="00661195"/>
    <w:rPr>
      <w:rFonts w:ascii="Times New Roman" w:hAnsi="Times New Roman" w:cs="OpenSymbol"/>
      <w:sz w:val="32"/>
    </w:rPr>
  </w:style>
  <w:style w:type="paragraph" w:customStyle="1" w:styleId="a0">
    <w:name w:val="Заголовок"/>
    <w:basedOn w:val="a"/>
    <w:next w:val="a8"/>
    <w:qFormat/>
    <w:rsid w:val="0066119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661195"/>
    <w:pPr>
      <w:spacing w:after="120"/>
    </w:pPr>
  </w:style>
  <w:style w:type="paragraph" w:styleId="a9">
    <w:name w:val="List"/>
    <w:basedOn w:val="a8"/>
    <w:rsid w:val="00661195"/>
  </w:style>
  <w:style w:type="paragraph" w:styleId="aa">
    <w:name w:val="Title"/>
    <w:basedOn w:val="a"/>
    <w:qFormat/>
    <w:rsid w:val="00661195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661195"/>
    <w:pPr>
      <w:suppressLineNumbers/>
    </w:pPr>
  </w:style>
  <w:style w:type="paragraph" w:customStyle="1" w:styleId="ac">
    <w:name w:val="Содержимое таблицы"/>
    <w:basedOn w:val="a"/>
    <w:qFormat/>
    <w:rsid w:val="00661195"/>
    <w:pPr>
      <w:suppressLineNumbers/>
    </w:pPr>
  </w:style>
  <w:style w:type="paragraph" w:customStyle="1" w:styleId="ad">
    <w:name w:val="Блочная цитата"/>
    <w:basedOn w:val="a"/>
    <w:qFormat/>
    <w:rsid w:val="00661195"/>
  </w:style>
  <w:style w:type="paragraph" w:customStyle="1" w:styleId="ae">
    <w:name w:val="Заглавие"/>
    <w:basedOn w:val="a0"/>
    <w:rsid w:val="00661195"/>
  </w:style>
  <w:style w:type="paragraph" w:styleId="af">
    <w:name w:val="Subtitle"/>
    <w:basedOn w:val="a0"/>
    <w:rsid w:val="006611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2216</Words>
  <Characters>12634</Characters>
  <Application>Microsoft Office Word</Application>
  <DocSecurity>0</DocSecurity>
  <Lines>105</Lines>
  <Paragraphs>29</Paragraphs>
  <ScaleCrop>false</ScaleCrop>
  <Company>MultiDVD Team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Андреев</cp:lastModifiedBy>
  <cp:revision>37</cp:revision>
  <dcterms:created xsi:type="dcterms:W3CDTF">2009-04-16T11:32:00Z</dcterms:created>
  <dcterms:modified xsi:type="dcterms:W3CDTF">2025-08-04T10:45:00Z</dcterms:modified>
  <dc:language>ru-RU</dc:language>
</cp:coreProperties>
</file>