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B7" w:rsidRDefault="004F63B7" w:rsidP="004F63B7">
      <w:pPr>
        <w:spacing w:after="0"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ИГРА, КАК СРЕДСТО РАЗВИТИЯ  </w:t>
      </w:r>
      <w:proofErr w:type="gramStart"/>
      <w:r w:rsidRPr="004F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ПОЗНАВАТЕЛЬНЫХ</w:t>
      </w:r>
      <w:proofErr w:type="gramEnd"/>
      <w:r w:rsidRPr="004F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63B7" w:rsidRDefault="004F63B7" w:rsidP="004F63B7">
      <w:pPr>
        <w:spacing w:after="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</w:t>
      </w:r>
      <w:r w:rsidRPr="004F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ПОСОБНОСТЕЙ У ДЕТЕЙ С </w:t>
      </w:r>
      <w:proofErr w:type="gramStart"/>
      <w:r w:rsidRPr="004F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ИНТЕЛЛЕКТУАЛЬНОЙ</w:t>
      </w:r>
      <w:proofErr w:type="gramEnd"/>
      <w:r w:rsidRPr="004F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E3349" w:rsidRDefault="004F63B7" w:rsidP="004F63B7">
      <w:pPr>
        <w:spacing w:after="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4F6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НЕДОСТАТОЧНОСТЬЮ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3349" w:rsidRDefault="008E3349" w:rsidP="004F63B7">
      <w:pPr>
        <w:spacing w:after="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49" w:rsidRDefault="008E3349" w:rsidP="008E3349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Доказано, что в игре дети получают первый опыт коллективного мышления.</w:t>
      </w:r>
    </w:p>
    <w:p w:rsidR="008E3349" w:rsidRDefault="008E3349" w:rsidP="008E3349">
      <w:pPr>
        <w:pStyle w:val="c14"/>
        <w:spacing w:before="0" w:beforeAutospacing="0" w:after="0" w:afterAutospacing="0"/>
        <w:ind w:left="112"/>
        <w:jc w:val="both"/>
        <w:rPr>
          <w:rStyle w:val="c3"/>
          <w:color w:val="000000"/>
        </w:rPr>
      </w:pPr>
      <w:r>
        <w:rPr>
          <w:sz w:val="28"/>
          <w:szCs w:val="28"/>
        </w:rPr>
        <w:t xml:space="preserve">          В жизни дошкольника с интеллектуальной недостаточностью игра должна быть ведущей деятельностью, обеспечивать зону его ближайшего развития, оказывать воздействие на развитие всех психических процессов и  функций и личности в целом. </w:t>
      </w:r>
      <w:r>
        <w:rPr>
          <w:rStyle w:val="c3"/>
          <w:color w:val="000000"/>
          <w:sz w:val="28"/>
          <w:szCs w:val="28"/>
        </w:rPr>
        <w:t>Однако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это происходит лишь в том случае, когда создаются особые условия для развития ребёнка, и он включается в процесс систематически осуществляемой коррекционно-воспитательной работы, элементом которой является целенаправленное формирование игровой деятельности.</w:t>
      </w:r>
    </w:p>
    <w:p w:rsidR="004F63B7" w:rsidRDefault="004F63B7" w:rsidP="004F63B7">
      <w:pPr>
        <w:spacing w:after="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63B7" w:rsidRDefault="004F63B7" w:rsidP="004F63B7">
      <w:pPr>
        <w:spacing w:after="0"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Благодаря дидактическим играм можно так организовать деятельность ребёнка, что она будет способствовать формированию у него умения решать не только доступные практические, но и несложные проблемные задачи. А полученный при этом опыт даст возможность понимать и решать знакомые задачи в наглядно-образном и даже словесном плане.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Важным условием результативного использования дидактических игр в обучении является соблюдение последовательности и подборе игр. 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учитываться принципы: доступность, повторяемость, постепенность выполнения заданий.</w:t>
      </w:r>
    </w:p>
    <w:p w:rsidR="004F63B7" w:rsidRPr="004D7C4A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D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на развитие зрительного восприятия</w:t>
      </w:r>
    </w:p>
    <w:p w:rsidR="004F63B7" w:rsidRPr="004D7C4A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7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Поймай игрушку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форму – перераспределять пальцы на предмете в зависимости от формы, чтобы удержать предмет в руках; заранее готовить руку в соответствии с формой предмета.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 верёвке подвешиваются  игрушки или сеточки с игрушками.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 заранее подвешивает игрушки и рассматривает их с детьми, вызывая радостное отношение к ним. Затем он вызывает детей по одному и предлагает каждому поймать  2-3 игрушки. Если ребёнок достал игрушку, но не смог удержать её в руке, педагог предлагает поймать ещё раз и помогает распределить пальцы на предмете.</w:t>
      </w:r>
    </w:p>
    <w:p w:rsidR="004F63B7" w:rsidRPr="004D7C4A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7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Найди свою пару</w:t>
      </w:r>
    </w:p>
    <w:p w:rsidR="004F63B7" w:rsidRPr="00E50D8B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учить воспринимать плоскостную форму, осуществлять выбор по образцу, проверять его с помощью наложения; развивать внимание, ориентировку в помещении.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два одинаковых комплекта одного цвета геометрических форм по количеству детей.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распределяет детей на две подгруппы и размещает их на противоположных сторонах комнаты. Детям каждой подгруппы раздают по одной форме из комплекта. По сигналу педагога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друг к другу и каждый ищет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пару, т.е. берёт за руку того, у кого такая же форма. Свой выбор они проверяют путём наложения карточек друг на друга и обведения формы по контуру. Парами дети маршируют по комнате и проходят через условные воротца.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7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Найди ключ для мишки (зайки, куклы, собачки и т.д.)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та же.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листы картона с изображение домиков </w:t>
      </w:r>
      <w:r w:rsidRPr="004D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каждом листе изображены два домика (на двери одного нарисована собачка с квадратиком в зубах, на двери другого – мишка с треугольником в лапах и т.д.), картонные трафареты животных, мелкие геометрические формы.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перед ребёнком на столе раскладывают карту с изображением домиков, трафареты двух животных и поднос с мелкими геометрическими формами. Педагог предлагает ребёнку рассмотреть животных, назвать их и угадать, в каком домике они живут, предлагает найти ключ нужной формы. Геометрическая форма называется только тогда, когда ребёнок произвёл выбор её.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Лиса и зайцы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понимать, что величина является значимым признаком, учитывать её в своих действиях; упражнять в соотнесении резко различных величин на расстоянии, проверяя в случае необходимости с помощью наложения.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шапочки с ушками для зайцев по количеству детей, одна шапочка для лисы, большие и маленькие круги по количеству детей, два больших обруча.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(проводится с подгруппой из 6-8 детей). Педагог кладёт на пол два больших обруча и объясняет, что это будут домики для зайцев. Раздаёт детям «зайцам» шапочки и каждому даёт в руки картонный круг. Обращает внимание детей на то, что у одних круги большие, а у других маленькие. Внутрь каждого обруча педагог кладёт один из кругов. Там, где лежит большой круг, - дом для зайцев с большими кружками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маленький, - дом для зайцев с маленькими кружками. В стороне дом лисы. Зайцы по сигналу барабана выбегают на прогулку и разбегаются по комнате.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укрытия выходит лиса (вначале её роль исполняет педагог) и ловит зайцев. Зайцы прячутся в домики. Если заяц вбегает не в свой дом, лиса хватает его и тащит в свою нору. При повторном проведении игра усложняется: пока дети бегают, педагог меняет образцы местами.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Игры на развитие наглядно-образного мышления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38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достать?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решать задачи в образном плане на использование вспомогательных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облемной ситуации.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картинки с изображением стеклянной банки, в ней морковь, картинки с изображением предметов – орудий (вилка, ложка, сачок, палочка).</w:t>
      </w:r>
      <w:proofErr w:type="gramEnd"/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 раскладывает перед ребёнком все картинки, просит внимательно рассмотреть и сказать, как можно достать морковку зайчику. Ребёнок должен подложить картинку с изображением предмета-орудия к основной картинке.</w:t>
      </w:r>
    </w:p>
    <w:p w:rsidR="004F63B7" w:rsidRPr="008E3349" w:rsidRDefault="004F63B7" w:rsidP="008E33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Поставь машину в гараж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та же.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набор картинок: 1) К машине привязана тесьма. На расстоянии  0,5 см. от этой тесьмы нарисована ещё одна тесьма как продолжение первой. Перпендикулярно к привязанной тесьме расположены другие отрезки тесьмы. 2) От машины тянется тесьма, она делает несколько изгибов, от мест изгибов отходят несколько непривязанных отрезков тесьмы.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 даёт ребёнку рассмотреть картинки и сказать, за какую тесьму нужно взяться, чтобы подтянуть машину к себе. В случае затруднения педагог создаёт реальную ситуацию, и ребёнок понимает самостоятельно, за какую тесьму нужно взяться. Затем снова предлагает ему картинку и просит рассказать, за какую тесьму нужно тянуть, чтобы достать машину и поставить её в гараж.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Кому какое угощение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та же.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картинки с изображением зайчика, ежа; картинки с изображением банки – в ней морковь, банки – в ней яблоко; картинки с изображением предметов – орудий (вилка, ложка, сачок, палочка).</w:t>
      </w:r>
      <w:proofErr w:type="gramEnd"/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 раскладывает перед ребёнком все картинки и просит рассказать, кому какое нужно достать угощение. После этого он берёт картинку с изображением предмета – орудия и подкладывает её к основной картинке с рисунком банки.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Игры на развитие речевого общения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Передай колокольчик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 детей предпосылки к деловому общению; учить обращаться друг к другу по имени, запоминать имена товарищей.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дети сидят на стульях полукругом. В середину встаёт педагог с колокольчиком в руках. Он звонит в колокольчик и говорит: «Кого я позову, тот тоже будет звонить в колокольчик. Настя,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 колокольчик». Девочка звонит в колокольчик и зовёт следующего, называя его по имени.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Зайка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вызвать у детей потребность в эмоциональном общении; учить согласовывать свои действия с действиями товарищей; называть друг друга по имени.</w:t>
      </w:r>
    </w:p>
    <w:p w:rsidR="004F63B7" w:rsidRDefault="004F63B7" w:rsidP="004F63B7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дети, взявшись за руки, вместе с педагогом ходят по кругу. Один ребёнок – «зайка», он сидит в кругу на стуле – «спит». Педагог поёт песенку:</w:t>
      </w:r>
    </w:p>
    <w:p w:rsidR="004F63B7" w:rsidRDefault="004F63B7" w:rsidP="004F63B7">
      <w:pPr>
        <w:spacing w:after="0"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зайка, что с тобой?</w:t>
      </w:r>
    </w:p>
    <w:p w:rsidR="004F63B7" w:rsidRDefault="004F63B7" w:rsidP="004F63B7">
      <w:pPr>
        <w:spacing w:after="0"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сидишь совсем больной,</w:t>
      </w:r>
    </w:p>
    <w:p w:rsidR="004F63B7" w:rsidRDefault="004F63B7" w:rsidP="004F63B7">
      <w:pPr>
        <w:spacing w:after="0"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хочешь поиграть,</w:t>
      </w:r>
    </w:p>
    <w:p w:rsidR="004F63B7" w:rsidRDefault="004F63B7" w:rsidP="004F63B7">
      <w:pPr>
        <w:spacing w:after="0"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вместе поплясать.</w:t>
      </w:r>
    </w:p>
    <w:p w:rsidR="004F63B7" w:rsidRDefault="004F63B7" w:rsidP="004F63B7">
      <w:pPr>
        <w:spacing w:after="0"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зайка, попляши</w:t>
      </w:r>
    </w:p>
    <w:p w:rsidR="004F63B7" w:rsidRPr="00682191" w:rsidRDefault="004F63B7" w:rsidP="004F63B7">
      <w:pPr>
        <w:spacing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другого отыщи.</w:t>
      </w:r>
    </w:p>
    <w:p w:rsidR="004F63B7" w:rsidRDefault="004F63B7" w:rsidP="004F63B7">
      <w:pPr>
        <w:spacing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 «зайка, зайка, попляши …» дети останавливаются и хлопают в ладоши. «Зайка» встаёт и выбирает на свою роль другого ребёнка, называя его по имени, а сам встаёт в круг.</w:t>
      </w:r>
    </w:p>
    <w:p w:rsidR="004F63B7" w:rsidRPr="00DF436F" w:rsidRDefault="004F63B7" w:rsidP="004F63B7">
      <w:pPr>
        <w:spacing w:line="300" w:lineRule="atLeast"/>
        <w:ind w:right="15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4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Куда пойдёшь, что найдёшь</w:t>
      </w:r>
    </w:p>
    <w:p w:rsidR="004F63B7" w:rsidRDefault="004F63B7" w:rsidP="004F63B7">
      <w:pPr>
        <w:spacing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уточнять и расширять словарный запас детей, развивать связную речь.</w:t>
      </w:r>
    </w:p>
    <w:p w:rsidR="004F63B7" w:rsidRDefault="004F63B7" w:rsidP="004F63B7">
      <w:pPr>
        <w:spacing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большие карточки с изображением леса, огорода, сада, маленькие картинки с изображением деревьев, кустарников, шишек, ягод, желудей, грибов, лука, капусты и др.; конверты по количеству детей.</w:t>
      </w:r>
      <w:proofErr w:type="gramEnd"/>
    </w:p>
    <w:p w:rsidR="004F63B7" w:rsidRPr="002C5F51" w:rsidRDefault="004F63B7" w:rsidP="004F63B7">
      <w:pPr>
        <w:spacing w:line="300" w:lineRule="atLeast"/>
        <w:ind w:righ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детям раздают конверты с маленькими картинками. Педагог показывает большие карточки по очереди и рассматривает с детьми. Они рассказывают, что нарисовано на них и подбирают маленькие картинки к большим карточкам.</w:t>
      </w:r>
      <w:bookmarkStart w:id="0" w:name="_GoBack"/>
      <w:bookmarkEnd w:id="0"/>
    </w:p>
    <w:p w:rsidR="00DA0855" w:rsidRDefault="00DA0855"/>
    <w:sectPr w:rsidR="00DA0855" w:rsidSect="00DA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3B7"/>
    <w:rsid w:val="004F63B7"/>
    <w:rsid w:val="006136D3"/>
    <w:rsid w:val="008E3349"/>
    <w:rsid w:val="00CC2DF0"/>
    <w:rsid w:val="00DA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8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1197</Words>
  <Characters>6829</Characters>
  <Application>Microsoft Office Word</Application>
  <DocSecurity>0</DocSecurity>
  <Lines>56</Lines>
  <Paragraphs>16</Paragraphs>
  <ScaleCrop>false</ScaleCrop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2015-08-09T13:01:00Z</dcterms:created>
  <dcterms:modified xsi:type="dcterms:W3CDTF">2015-08-09T13:23:00Z</dcterms:modified>
</cp:coreProperties>
</file>