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2FE75">
      <w:pPr>
        <w:jc w:val="center"/>
        <w:rPr>
          <w:b/>
          <w:caps/>
          <w:color w:val="7030A0"/>
          <w:sz w:val="36"/>
        </w:rPr>
      </w:pPr>
    </w:p>
    <w:p w14:paraId="6D02F823">
      <w:pPr>
        <w:jc w:val="center"/>
        <w:rPr>
          <w:b/>
          <w:color w:val="7030A0"/>
          <w:sz w:val="36"/>
        </w:rPr>
      </w:pPr>
      <w:bookmarkStart w:id="0" w:name="_GoBack"/>
      <w:bookmarkEnd w:id="0"/>
      <w:r>
        <w:rPr>
          <w:b/>
          <w:caps/>
          <w:color w:val="7030A0"/>
          <w:sz w:val="36"/>
        </w:rPr>
        <w:t>Роль родителей в возрождении русских традиций.</w:t>
      </w:r>
    </w:p>
    <w:p w14:paraId="7828414D">
      <w:pPr>
        <w:spacing w:after="0"/>
        <w:ind w:firstLine="284"/>
        <w:jc w:val="both"/>
        <w:rPr>
          <w:sz w:val="28"/>
        </w:rPr>
      </w:pPr>
      <w:r>
        <w:rPr>
          <w:sz w:val="28"/>
        </w:rPr>
        <w:t>«Во все времена у всех народов основной целью воспитания является забота о сохранении, укреплении и развитии добрых народных обычаев и традиций, забота о передаче подрастающим поколениям житейского, производственного, духовного опыта, накопленного предшествующими поколениями.</w:t>
      </w:r>
    </w:p>
    <w:p w14:paraId="36AA7317">
      <w:pPr>
        <w:spacing w:after="0"/>
        <w:ind w:firstLine="284"/>
        <w:jc w:val="both"/>
        <w:rPr>
          <w:sz w:val="28"/>
        </w:rPr>
      </w:pPr>
      <w:r>
        <w:rPr>
          <w:sz w:val="28"/>
        </w:rPr>
        <w:t>Сила народных традиций, прежде всего, заключается в человечном, добром, гуманном подходе к личности ребёнка.</w:t>
      </w:r>
    </w:p>
    <w:p w14:paraId="39907B86">
      <w:pPr>
        <w:spacing w:after="0"/>
        <w:ind w:firstLine="284"/>
        <w:jc w:val="both"/>
        <w:rPr>
          <w:sz w:val="28"/>
        </w:rPr>
      </w:pPr>
      <w:r>
        <w:rPr>
          <w:sz w:val="28"/>
        </w:rPr>
        <w:t>Одной из самых эффективных форм воздействия на личность были и есть народная сказка. В большинстве русских народных сказок главный герой – богатырь, заботясь о своих близких, своём народе, сражается с различными чудовищами и уничтожая зло, устанавливает справедливость и согласие в мире.</w:t>
      </w:r>
    </w:p>
    <w:p w14:paraId="3C97600D">
      <w:pPr>
        <w:spacing w:after="0"/>
        <w:ind w:firstLine="284"/>
        <w:jc w:val="both"/>
        <w:rPr>
          <w:sz w:val="28"/>
        </w:rPr>
      </w:pPr>
      <w:r>
        <w:rPr>
          <w:sz w:val="28"/>
        </w:rPr>
        <w:t>В сказках часто даётся образец отзывчивого отношения к окружающему: к животным, к растениям, воде, предметам обихода.</w:t>
      </w:r>
    </w:p>
    <w:p w14:paraId="4AD3CFD2">
      <w:pPr>
        <w:spacing w:after="0"/>
        <w:ind w:firstLine="284"/>
        <w:jc w:val="both"/>
        <w:rPr>
          <w:sz w:val="28"/>
        </w:rPr>
      </w:pPr>
      <w:r>
        <w:rPr>
          <w:sz w:val="28"/>
        </w:rPr>
        <w:t>Чтобы человеку оставаться человеком, ему необходимо помнить свои корни. Недаром в старину каждый ребёнок знал свою родню, чуть ли не до седьмого колена. Внимательное отношение к своим родственникам, составление своей родословной, укрепляли гуманистическую направленность развивающейся личности.</w:t>
      </w:r>
    </w:p>
    <w:p w14:paraId="7A0F1267">
      <w:pPr>
        <w:spacing w:after="0"/>
        <w:ind w:firstLine="284"/>
        <w:jc w:val="both"/>
        <w:rPr>
          <w:sz w:val="28"/>
        </w:rPr>
      </w:pPr>
      <w:r>
        <w:rPr>
          <w:sz w:val="28"/>
        </w:rPr>
        <w:t>Кратко и лаконично выражаются идеи гуманистического воспитания в народных пословицах, поговорках, колыбельных песен, закличках.</w:t>
      </w:r>
    </w:p>
    <w:p w14:paraId="423BC95D">
      <w:pPr>
        <w:spacing w:after="0"/>
        <w:ind w:firstLine="284"/>
        <w:jc w:val="both"/>
        <w:rPr>
          <w:sz w:val="28"/>
        </w:rPr>
      </w:pPr>
      <w:r>
        <w:rPr>
          <w:sz w:val="28"/>
        </w:rPr>
        <w:t>Колыбельная песня, прежде всего, отражает мир мыслей и чувств матери, поглощённой уходом за ребёнком. Ребёнка, утомившего криком и беспокойством, в раздражении обещают поколотить, пугают старичком, хворостиной, волком, таинственной букой, живущем под сараем, но чаще уговаривают обещанием пряника, калачей, обновы. Такие нехитрые приёмы имеют целью овладеть вниманием ребёнка, успокоить его.</w:t>
      </w:r>
    </w:p>
    <w:p w14:paraId="67653DA1">
      <w:pPr>
        <w:spacing w:after="0"/>
        <w:ind w:firstLine="284"/>
        <w:jc w:val="both"/>
        <w:rPr>
          <w:sz w:val="28"/>
        </w:rPr>
      </w:pPr>
      <w:r>
        <w:rPr>
          <w:sz w:val="28"/>
        </w:rPr>
        <w:t>Воспитание у детей активности, сноровки, сообразительности в полной мере развёрнуто в разнообразных играх. Игра формирует интеллектуальные и физические особенности, с которыми ребёнок будет жить долгие годы. И прав был А. В. Луначарский, сказавший: «Игра, в значительной степени является основой всей человеческой культуры». Игры развивают ловкость, быстроту, силу, меткость, приучают к сообразительности и вниманию.</w:t>
      </w:r>
    </w:p>
    <w:p w14:paraId="48201717">
      <w:pPr>
        <w:spacing w:after="0"/>
        <w:ind w:firstLine="284"/>
        <w:jc w:val="both"/>
        <w:rPr>
          <w:sz w:val="28"/>
        </w:rPr>
      </w:pPr>
      <w:r>
        <w:rPr>
          <w:sz w:val="28"/>
        </w:rPr>
        <w:t>В играх используются « считалки» – одна из древнейших традиций. С их помощью определяют кто « водит», и тех, кто попадает в благоприятное для себя положение.</w:t>
      </w:r>
    </w:p>
    <w:p w14:paraId="25EE5957">
      <w:pPr>
        <w:spacing w:after="0"/>
        <w:ind w:firstLine="284"/>
        <w:jc w:val="both"/>
        <w:rPr>
          <w:sz w:val="28"/>
        </w:rPr>
      </w:pPr>
      <w:r>
        <w:rPr>
          <w:sz w:val="28"/>
        </w:rPr>
        <w:t>Обыкновение пересчитываться идёт из быта взрослых. Традиция пересчёта в считалках преображена: детям доставляет удовольствие сама возможность играть словами – возникают забавные в своей нелепости сочетание слогов и слов.</w:t>
      </w:r>
    </w:p>
    <w:p w14:paraId="14E7CE64">
      <w:pPr>
        <w:spacing w:after="0"/>
        <w:ind w:firstLine="284"/>
        <w:jc w:val="both"/>
        <w:rPr>
          <w:sz w:val="28"/>
        </w:rPr>
      </w:pPr>
    </w:p>
    <w:p w14:paraId="3F98A0BE">
      <w:pPr>
        <w:spacing w:after="0"/>
        <w:ind w:firstLine="284"/>
        <w:jc w:val="both"/>
        <w:rPr>
          <w:sz w:val="28"/>
        </w:rPr>
      </w:pPr>
    </w:p>
    <w:p w14:paraId="0E964F05">
      <w:pPr>
        <w:spacing w:after="0"/>
        <w:ind w:firstLine="284"/>
        <w:jc w:val="both"/>
        <w:rPr>
          <w:sz w:val="16"/>
        </w:rPr>
      </w:pPr>
    </w:p>
    <w:p w14:paraId="7A2E7EA3">
      <w:pPr>
        <w:spacing w:after="0"/>
        <w:ind w:firstLine="284"/>
        <w:jc w:val="both"/>
        <w:rPr>
          <w:sz w:val="28"/>
        </w:rPr>
      </w:pPr>
      <w:r>
        <w:rPr>
          <w:sz w:val="28"/>
        </w:rPr>
        <w:t>В скороговорках предлагались стихи с нарочитым скоплением труднопроизносимых слогов. При повторении этих стихов возникает уподобляющее воздействие одних слогов на другие– и в результате происходят ошибки, смещение звукового ряда, искажение смысла.</w:t>
      </w:r>
    </w:p>
    <w:p w14:paraId="6193557A">
      <w:pPr>
        <w:spacing w:after="0"/>
        <w:ind w:firstLine="284"/>
        <w:jc w:val="both"/>
        <w:rPr>
          <w:sz w:val="28"/>
        </w:rPr>
      </w:pPr>
      <w:r>
        <w:rPr>
          <w:sz w:val="28"/>
        </w:rPr>
        <w:t>От взрослых в детский быт перешли и разного рода приговорки– гадание по полёту «божьей коровки», разные приговорки о корове, телёнке, о птицах – журавлях, воробьях, воронах и т.д. Перед нырянием просили «куму, голубу» простить за неведомые прегрешения. Избавлялись от залившейся в уши воды, прыганием с приговором – «вылить воду на дубовую кору». Бросали в подпечек выпавший молочный зуб с просьбой к мышке дать костяной зуб.</w:t>
      </w:r>
    </w:p>
    <w:p w14:paraId="4F181316">
      <w:pPr>
        <w:spacing w:after="0"/>
        <w:ind w:firstLine="284"/>
        <w:jc w:val="both"/>
        <w:rPr>
          <w:sz w:val="28"/>
        </w:rPr>
      </w:pPr>
      <w:r>
        <w:rPr>
          <w:sz w:val="28"/>
        </w:rPr>
        <w:t>Но не только сказки, пословицы, поговорки, скороговорки, заклички положительно влияют на развитие и воспитание ребёнка, но и многочисленныеобычаи и традиции в народных праздниках.</w:t>
      </w:r>
    </w:p>
    <w:p w14:paraId="52733352">
      <w:pPr>
        <w:spacing w:after="0"/>
        <w:ind w:firstLine="284"/>
        <w:jc w:val="both"/>
        <w:rPr>
          <w:sz w:val="28"/>
        </w:rPr>
      </w:pPr>
      <w:r>
        <w:rPr>
          <w:sz w:val="28"/>
        </w:rPr>
        <w:t>Народные праздники были и есть настоящим кодексом неписанных норм и обязанностей. Обряды отображают нравственные устои русского народа, закрепляют чувство верности к друзьям, развивают эстетические чувства. Это ярко представлено в таких праздниках как Троица, Масленица, Крещение, Святочные вечера.</w:t>
      </w:r>
    </w:p>
    <w:p w14:paraId="12C1A6C0">
      <w:pPr>
        <w:spacing w:after="0"/>
        <w:ind w:firstLine="284"/>
        <w:jc w:val="both"/>
        <w:rPr>
          <w:sz w:val="28"/>
        </w:rPr>
      </w:pPr>
      <w:r>
        <w:rPr>
          <w:sz w:val="28"/>
        </w:rPr>
        <w:t>Основные атрибуты празднования Святок – ряжение и колядование. Смысл всех святочных действий – попытка заглянуть в будущее, определить, что принесет наступающий год. Люди обращались к природе с молениями о хорошем урожае, здоровья для членов семьи, а девушки еще о замужестве. Как сбудется судьба, пытались узнать через гадание.</w:t>
      </w:r>
    </w:p>
    <w:p w14:paraId="13DE11B8">
      <w:pPr>
        <w:spacing w:after="0"/>
        <w:ind w:firstLine="284"/>
        <w:jc w:val="both"/>
        <w:rPr>
          <w:sz w:val="28"/>
        </w:rPr>
      </w:pPr>
      <w:r>
        <w:rPr>
          <w:sz w:val="28"/>
        </w:rPr>
        <w:t>В крещенский сочельник пожилые люди не ели до первой звезды или до святой воды. Вернувшись с молебствия со свечами, ставили кресты, либо копотью от свечи, либо мелом «чтобы черт не пролез». В этот день шли (и сейчас ходим) за святой водой. Считается, что эта вода спасение от всех недуг.</w:t>
      </w:r>
    </w:p>
    <w:p w14:paraId="783D2980">
      <w:pPr>
        <w:spacing w:after="0"/>
        <w:ind w:firstLine="284"/>
        <w:jc w:val="both"/>
        <w:rPr>
          <w:sz w:val="28"/>
        </w:rPr>
      </w:pPr>
      <w:r>
        <w:rPr>
          <w:sz w:val="28"/>
        </w:rPr>
        <w:t>Приобщение детей к народным традициям в основном происходит в детских садах и происходит это в форме игр и детских праздников. При этом важно не только дать детям новые знания, но и организовать непосредственное участие в исполнении обрядов, пении народных песен, инсценировках.</w:t>
      </w:r>
    </w:p>
    <w:p w14:paraId="5A54CE06">
      <w:pPr>
        <w:spacing w:after="0"/>
        <w:ind w:firstLine="284"/>
        <w:jc w:val="both"/>
        <w:rPr>
          <w:sz w:val="28"/>
        </w:rPr>
      </w:pPr>
      <w:r>
        <w:rPr>
          <w:sz w:val="28"/>
        </w:rPr>
        <w:t>Следует иметь в виду еще один важный момент: вся жизнь народа была тесно связана с природой. Испокон веков природные явления служили народу средством воздействия на личность ребенка.</w:t>
      </w:r>
    </w:p>
    <w:p w14:paraId="7846908E">
      <w:pPr>
        <w:spacing w:after="0"/>
        <w:ind w:firstLine="284"/>
        <w:jc w:val="both"/>
        <w:rPr>
          <w:sz w:val="28"/>
        </w:rPr>
      </w:pPr>
      <w:r>
        <w:rPr>
          <w:sz w:val="28"/>
        </w:rPr>
        <w:t>А.П. Чехов писал, что люди учились «не по книгам, а в поле, в лесу, на берегу реки. Учили их сами птицы, когда пели песни; солнце, когда заходило, – оставляло после себя багровую зарю; сами деревья и травы». Вот почему так важно, чтобы развивающее окружение ребенка было естественно.</w:t>
      </w:r>
    </w:p>
    <w:p w14:paraId="36817CDD"/>
    <w:p w14:paraId="305B9F01"/>
    <w:sectPr>
      <w:pgSz w:w="11906" w:h="16838"/>
      <w:pgMar w:top="284" w:right="849" w:bottom="284" w:left="851" w:header="708" w:footer="708" w:gutter="0"/>
      <w:pgBorders w:offsetFrom="page">
        <w:top w:val="vine" w:color="7030A0" w:sz="8" w:space="24"/>
        <w:left w:val="vine" w:color="7030A0" w:sz="8" w:space="24"/>
        <w:bottom w:val="vine" w:color="7030A0" w:sz="8" w:space="24"/>
        <w:right w:val="vine" w:color="7030A0" w:sz="8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2025-07-02T16:41:10Z</dcterms:created>
  <dc:creator>Wonder Woman</dc:creator>
  <cp:lastModifiedBy>Wonder Woman</cp:lastModifiedBy>
  <dcterms:modified xsi:type="dcterms:W3CDTF">2025-07-02T16:42:10Z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5DD438496D92440BB24F4C39136A0DD9_13</vt:lpwstr>
  </property>
</Properties>
</file>