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8F72" w14:textId="1DF13EC6" w:rsidR="0028219E" w:rsidRDefault="0028219E" w:rsidP="002821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«Как правильно организовать родительское собрание в ДОУ»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14:paraId="4B02021A" w14:textId="77777777" w:rsidR="0028219E" w:rsidRDefault="0028219E" w:rsidP="0028219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4145DA5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14:paraId="4C596911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Однако родители – люди занятые, им порой некогда поговорить с воспитателем, прийти на собрание или они считают, что уже все знают о своем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14:paraId="1D20A132" w14:textId="77777777" w:rsidR="0028219E" w:rsidRDefault="0028219E" w:rsidP="0028219E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Родительское собрание</w:t>
      </w:r>
    </w:p>
    <w:p w14:paraId="07D4C3D9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</w:p>
    <w:p w14:paraId="086A16A8" w14:textId="77777777" w:rsidR="0028219E" w:rsidRDefault="0028219E" w:rsidP="0028219E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Подготовка родительского собрания</w:t>
      </w:r>
    </w:p>
    <w:p w14:paraId="68F3CEB2" w14:textId="77777777" w:rsidR="0028219E" w:rsidRDefault="0028219E" w:rsidP="0028219E">
      <w:pPr>
        <w:pStyle w:val="c22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Можно за неделю до собрания провести</w:t>
      </w:r>
      <w:r>
        <w:rPr>
          <w:rStyle w:val="c0"/>
          <w:b/>
          <w:bCs/>
          <w:color w:val="000000"/>
          <w:sz w:val="28"/>
          <w:szCs w:val="28"/>
        </w:rPr>
        <w:t> анкетирование</w:t>
      </w:r>
      <w:r>
        <w:rPr>
          <w:rStyle w:val="c3"/>
          <w:color w:val="000000"/>
          <w:sz w:val="28"/>
          <w:szCs w:val="28"/>
        </w:rPr>
        <w:t> родителей по теме собрания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Анкеты заполняются дома, до собрания и их результаты используются в ходе его проведения.</w:t>
      </w:r>
    </w:p>
    <w:p w14:paraId="6C4D6E2F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активизации родителей и для обеспечения их явки на собрание желательно изготовить </w:t>
      </w:r>
      <w:r>
        <w:rPr>
          <w:rStyle w:val="c0"/>
          <w:b/>
          <w:bCs/>
          <w:color w:val="000000"/>
          <w:sz w:val="28"/>
          <w:szCs w:val="28"/>
        </w:rPr>
        <w:t>приглашения </w:t>
      </w:r>
      <w:r>
        <w:rPr>
          <w:rStyle w:val="c3"/>
          <w:color w:val="000000"/>
          <w:sz w:val="28"/>
          <w:szCs w:val="28"/>
        </w:rPr>
        <w:t>каждой семье в виде аппликаций, конструкций с учетом темы собрания.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14:paraId="7188F403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соответствии с темой собрания изготовить оригинальные</w:t>
      </w:r>
      <w:r>
        <w:rPr>
          <w:rStyle w:val="c0"/>
          <w:b/>
          <w:bCs/>
          <w:color w:val="000000"/>
          <w:sz w:val="28"/>
          <w:szCs w:val="28"/>
        </w:rPr>
        <w:t> памятки с советами. </w:t>
      </w:r>
      <w:r>
        <w:rPr>
          <w:rStyle w:val="c3"/>
          <w:color w:val="000000"/>
          <w:sz w:val="28"/>
          <w:szCs w:val="28"/>
        </w:rPr>
        <w:t>  Содержание памяток должно быть кратким, текст напечатан крупным шрифтом.</w:t>
      </w:r>
    </w:p>
    <w:p w14:paraId="2E060982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Можно использовать различные</w:t>
      </w:r>
      <w:r>
        <w:rPr>
          <w:rStyle w:val="c0"/>
          <w:b/>
          <w:bCs/>
          <w:color w:val="000000"/>
          <w:sz w:val="28"/>
          <w:szCs w:val="28"/>
        </w:rPr>
        <w:t> формы привлечения родителей </w:t>
      </w:r>
      <w:r>
        <w:rPr>
          <w:rStyle w:val="c3"/>
          <w:color w:val="000000"/>
          <w:sz w:val="28"/>
          <w:szCs w:val="28"/>
        </w:rPr>
        <w:t xml:space="preserve">на родительские собрания: подготовка конкурсов, выставок, поделок по теме собрания. При этом в конкурсах участвуют и дети, и их родители. Все подготовленные работы </w:t>
      </w:r>
      <w:r>
        <w:rPr>
          <w:rStyle w:val="c3"/>
          <w:color w:val="000000"/>
          <w:sz w:val="28"/>
          <w:szCs w:val="28"/>
        </w:rPr>
        <w:lastRenderedPageBreak/>
        <w:t>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14:paraId="38A781CA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одна из форм активизации родительского внимания может быть использована </w:t>
      </w:r>
      <w:r>
        <w:rPr>
          <w:rStyle w:val="c0"/>
          <w:b/>
          <w:bCs/>
          <w:color w:val="000000"/>
          <w:sz w:val="28"/>
          <w:szCs w:val="28"/>
        </w:rPr>
        <w:t>магнитофонная</w:t>
      </w:r>
      <w:r>
        <w:rPr>
          <w:rStyle w:val="c3"/>
          <w:color w:val="000000"/>
          <w:sz w:val="28"/>
          <w:szCs w:val="28"/>
        </w:rPr>
        <w:t> з</w:t>
      </w:r>
      <w:r>
        <w:rPr>
          <w:rStyle w:val="c0"/>
          <w:b/>
          <w:bCs/>
          <w:color w:val="000000"/>
          <w:sz w:val="28"/>
          <w:szCs w:val="28"/>
        </w:rPr>
        <w:t>апись </w:t>
      </w:r>
      <w:r>
        <w:rPr>
          <w:rStyle w:val="c3"/>
          <w:color w:val="000000"/>
          <w:sz w:val="28"/>
          <w:szCs w:val="28"/>
        </w:rPr>
        <w:t>ответов детей на вопросы по теме собрания.</w:t>
      </w:r>
    </w:p>
    <w:p w14:paraId="0D2AF9C1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Изредка </w:t>
      </w:r>
      <w:proofErr w:type="gramStart"/>
      <w:r>
        <w:rPr>
          <w:rStyle w:val="c3"/>
          <w:color w:val="000000"/>
          <w:sz w:val="28"/>
          <w:szCs w:val="28"/>
        </w:rPr>
        <w:t>пригласить  </w:t>
      </w:r>
      <w:r>
        <w:rPr>
          <w:rStyle w:val="c0"/>
          <w:b/>
          <w:bCs/>
          <w:color w:val="000000"/>
          <w:sz w:val="28"/>
          <w:szCs w:val="28"/>
        </w:rPr>
        <w:t>сказочного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героя</w:t>
      </w:r>
      <w:r>
        <w:rPr>
          <w:rStyle w:val="c3"/>
          <w:color w:val="000000"/>
          <w:sz w:val="28"/>
          <w:szCs w:val="28"/>
        </w:rPr>
        <w:t> на собрание.</w:t>
      </w:r>
    </w:p>
    <w:p w14:paraId="44BC0CA6" w14:textId="77777777" w:rsidR="0028219E" w:rsidRDefault="0028219E" w:rsidP="0028219E">
      <w:pPr>
        <w:pStyle w:val="c13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Внимание родителей к собранию привлекаем с помощью создания </w:t>
      </w:r>
      <w:r>
        <w:rPr>
          <w:rStyle w:val="c0"/>
          <w:b/>
          <w:bCs/>
          <w:color w:val="000000"/>
          <w:sz w:val="28"/>
          <w:szCs w:val="28"/>
        </w:rPr>
        <w:t>самодельных плакатов</w:t>
      </w:r>
      <w:r>
        <w:rPr>
          <w:rStyle w:val="c3"/>
          <w:color w:val="000000"/>
          <w:sz w:val="28"/>
          <w:szCs w:val="28"/>
        </w:rPr>
        <w:t> по теме собрания.</w:t>
      </w:r>
    </w:p>
    <w:p w14:paraId="7D3E043C" w14:textId="77777777" w:rsidR="0028219E" w:rsidRDefault="0028219E" w:rsidP="0028219E">
      <w:pPr>
        <w:pStyle w:val="c39"/>
        <w:numPr>
          <w:ilvl w:val="0"/>
          <w:numId w:val="1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Желательно провести заседания родительского комитета за месяц до собрания.</w:t>
      </w:r>
    </w:p>
    <w:p w14:paraId="4F355A06" w14:textId="77777777" w:rsidR="0028219E" w:rsidRDefault="0028219E" w:rsidP="0028219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Непосредственно перед собранием необходимо:</w:t>
      </w:r>
    </w:p>
    <w:p w14:paraId="4CCB6521" w14:textId="77777777" w:rsidR="0028219E" w:rsidRDefault="0028219E" w:rsidP="0028219E">
      <w:pPr>
        <w:pStyle w:val="c13"/>
        <w:numPr>
          <w:ilvl w:val="0"/>
          <w:numId w:val="2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14:paraId="31F391BC" w14:textId="77777777" w:rsidR="0028219E" w:rsidRDefault="0028219E" w:rsidP="0028219E">
      <w:pPr>
        <w:pStyle w:val="c13"/>
        <w:numPr>
          <w:ilvl w:val="0"/>
          <w:numId w:val="2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14:paraId="682A9E9A" w14:textId="77777777" w:rsidR="0028219E" w:rsidRDefault="0028219E" w:rsidP="0028219E">
      <w:pPr>
        <w:pStyle w:val="c13"/>
        <w:numPr>
          <w:ilvl w:val="0"/>
          <w:numId w:val="2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продумать, кто и как обеспечит присмотр за детьми во время собрания.</w:t>
      </w:r>
    </w:p>
    <w:p w14:paraId="46137AD2" w14:textId="77777777" w:rsidR="0028219E" w:rsidRDefault="0028219E" w:rsidP="0028219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Проведение родительского собрания</w:t>
      </w:r>
    </w:p>
    <w:p w14:paraId="745BB44F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14:paraId="7D213BB9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</w:t>
      </w:r>
      <w:r>
        <w:rPr>
          <w:rStyle w:val="c6"/>
          <w:b/>
          <w:bCs/>
          <w:color w:val="000000"/>
          <w:sz w:val="28"/>
          <w:szCs w:val="28"/>
        </w:rPr>
        <w:t> Вводная часть</w:t>
      </w:r>
      <w:r>
        <w:rPr>
          <w:rStyle w:val="c3"/>
          <w:color w:val="000000"/>
          <w:sz w:val="28"/>
          <w:szCs w:val="28"/>
        </w:rPr>
        <w:t> призвана организовать родителей, создать атмосферу доброжелательности и доверия, сконцентрировать их внимание, замотивировать на совместное решение проблем. Это можно сделать путем сообщения темы, формы 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14:paraId="7EFD2050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2. </w:t>
      </w:r>
      <w:r>
        <w:rPr>
          <w:rStyle w:val="c6"/>
          <w:b/>
          <w:bCs/>
          <w:color w:val="000000"/>
          <w:sz w:val="28"/>
          <w:szCs w:val="28"/>
        </w:rPr>
        <w:t>Основная часть</w:t>
      </w:r>
      <w:r>
        <w:rPr>
          <w:rStyle w:val="c3"/>
          <w:color w:val="000000"/>
          <w:sz w:val="28"/>
          <w:szCs w:val="28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14:paraId="4FCDA3DC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14:paraId="1F140012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 следует упрекать и поучать родителей. Чаще нужно использовать в качестве примеров моменты из жизни детей группы. Рассказывая о </w:t>
      </w:r>
      <w:r>
        <w:rPr>
          <w:rStyle w:val="c3"/>
          <w:color w:val="000000"/>
          <w:sz w:val="28"/>
          <w:szCs w:val="28"/>
        </w:rPr>
        <w:lastRenderedPageBreak/>
        <w:t>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14:paraId="5D538183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14:paraId="679C69A9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возможности разбираемые ситуации по возможности лучше инсценировать.</w:t>
      </w:r>
    </w:p>
    <w:p w14:paraId="768E67E3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14:paraId="50345418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14:paraId="028AF477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3. В третьей</w:t>
      </w:r>
      <w:r>
        <w:rPr>
          <w:rStyle w:val="c8"/>
          <w:color w:val="000000"/>
          <w:sz w:val="28"/>
          <w:szCs w:val="28"/>
        </w:rPr>
        <w:t> части родительского собрания</w:t>
      </w:r>
      <w:r>
        <w:rPr>
          <w:rStyle w:val="c8"/>
          <w:i/>
          <w:iCs/>
          <w:color w:val="000000"/>
          <w:sz w:val="28"/>
          <w:szCs w:val="28"/>
        </w:rPr>
        <w:t> – </w:t>
      </w:r>
      <w:r>
        <w:rPr>
          <w:rStyle w:val="c6"/>
          <w:b/>
          <w:bCs/>
          <w:color w:val="000000"/>
          <w:sz w:val="28"/>
          <w:szCs w:val="28"/>
        </w:rPr>
        <w:t>«разное» </w:t>
      </w:r>
      <w:r>
        <w:rPr>
          <w:rStyle w:val="c8"/>
          <w:i/>
          <w:iCs/>
          <w:color w:val="000000"/>
          <w:sz w:val="28"/>
          <w:szCs w:val="28"/>
        </w:rPr>
        <w:t>–</w:t>
      </w:r>
      <w:r>
        <w:rPr>
          <w:rStyle w:val="c3"/>
          <w:color w:val="000000"/>
          <w:sz w:val="28"/>
          <w:szCs w:val="28"/>
        </w:rPr>
        <w:t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14:paraId="27D1213E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14:paraId="1CF52138" w14:textId="77777777" w:rsidR="0028219E" w:rsidRDefault="0028219E" w:rsidP="0028219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14:paraId="030815B9" w14:textId="77777777" w:rsidR="0028219E" w:rsidRDefault="0028219E" w:rsidP="0028219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Методы активизации и обогащения опыта родителей </w:t>
      </w:r>
    </w:p>
    <w:p w14:paraId="68360C68" w14:textId="77777777" w:rsidR="0028219E" w:rsidRDefault="0028219E" w:rsidP="0028219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на родительских собраниях.</w:t>
      </w:r>
    </w:p>
    <w:p w14:paraId="7C86E672" w14:textId="77777777" w:rsidR="0028219E" w:rsidRDefault="0028219E" w:rsidP="0028219E">
      <w:pPr>
        <w:pStyle w:val="c4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 xml:space="preserve">(Е.П. </w:t>
      </w:r>
      <w:proofErr w:type="spellStart"/>
      <w:r>
        <w:rPr>
          <w:rStyle w:val="c8"/>
          <w:i/>
          <w:iCs/>
          <w:color w:val="000000"/>
          <w:sz w:val="28"/>
          <w:szCs w:val="28"/>
        </w:rPr>
        <w:t>Арнаутова</w:t>
      </w:r>
      <w:proofErr w:type="spellEnd"/>
      <w:r>
        <w:rPr>
          <w:rStyle w:val="c8"/>
          <w:i/>
          <w:iCs/>
          <w:color w:val="000000"/>
          <w:sz w:val="28"/>
          <w:szCs w:val="28"/>
        </w:rPr>
        <w:t>. Педагог и семья. М., 2000.)</w:t>
      </w:r>
    </w:p>
    <w:p w14:paraId="5E438D23" w14:textId="77777777" w:rsidR="0028219E" w:rsidRDefault="0028219E" w:rsidP="0028219E">
      <w:pPr>
        <w:pStyle w:val="c2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Дискуссионные вопросы и обсуждение нескольких точек зрения на проблему.</w:t>
      </w:r>
    </w:p>
    <w:p w14:paraId="608A5CF1" w14:textId="77777777" w:rsidR="0028219E" w:rsidRDefault="0028219E" w:rsidP="0028219E">
      <w:pPr>
        <w:pStyle w:val="c1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14:paraId="371C729A" w14:textId="77777777" w:rsidR="0028219E" w:rsidRDefault="0028219E" w:rsidP="0028219E">
      <w:pPr>
        <w:pStyle w:val="c1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Решение проблемных задач семейного воспитания.</w:t>
      </w:r>
    </w:p>
    <w:p w14:paraId="59654ABF" w14:textId="77777777" w:rsidR="0028219E" w:rsidRDefault="0028219E" w:rsidP="0028219E">
      <w:pPr>
        <w:pStyle w:val="c1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Обращение к опыту семейного воспитания родителей.</w:t>
      </w:r>
    </w:p>
    <w:p w14:paraId="1DF16232" w14:textId="77777777" w:rsidR="0028219E" w:rsidRDefault="0028219E" w:rsidP="0028219E">
      <w:pPr>
        <w:pStyle w:val="c1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Использование примеров из литературы: детской, художественной, научно-популярной и пр.</w:t>
      </w:r>
    </w:p>
    <w:p w14:paraId="5050E5B7" w14:textId="77777777" w:rsidR="0028219E" w:rsidRDefault="0028219E" w:rsidP="0028219E">
      <w:pPr>
        <w:pStyle w:val="c1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Анализ педагогических ситуаций взаимодействия взрослого с ребенком, мотивов детского поведения в них.</w:t>
      </w:r>
    </w:p>
    <w:p w14:paraId="4A89773F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Целевые наблюдения за детьми в деятельности с фрагментарным вовлечением родителей в эту деятельность.</w:t>
      </w:r>
    </w:p>
    <w:p w14:paraId="16B07698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14:paraId="0AC25C5F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Самотестирование родителями собственного опыта семейного воспитания.</w:t>
      </w:r>
    </w:p>
    <w:p w14:paraId="5D5E4FFF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моделирование и ролевое проигрывание способов родительского поведения.</w:t>
      </w:r>
    </w:p>
    <w:p w14:paraId="062FDF47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Тренинговые задания с элементами игровых действий, учебных по смыслу.</w:t>
      </w:r>
    </w:p>
    <w:p w14:paraId="75956102" w14:textId="77777777" w:rsidR="0028219E" w:rsidRDefault="0028219E" w:rsidP="0028219E">
      <w:pPr>
        <w:pStyle w:val="c1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Элементы </w:t>
      </w:r>
      <w:proofErr w:type="spellStart"/>
      <w:r>
        <w:rPr>
          <w:rStyle w:val="c3"/>
          <w:color w:val="000000"/>
          <w:sz w:val="28"/>
          <w:szCs w:val="28"/>
        </w:rPr>
        <w:t>артметодов</w:t>
      </w:r>
      <w:proofErr w:type="spellEnd"/>
      <w:r>
        <w:rPr>
          <w:rStyle w:val="c3"/>
          <w:color w:val="000000"/>
          <w:sz w:val="28"/>
          <w:szCs w:val="28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14:paraId="3653014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F3"/>
    <w:multiLevelType w:val="multilevel"/>
    <w:tmpl w:val="792E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F44C8"/>
    <w:multiLevelType w:val="multilevel"/>
    <w:tmpl w:val="F202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967C7"/>
    <w:multiLevelType w:val="multilevel"/>
    <w:tmpl w:val="37E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CA"/>
    <w:rsid w:val="0028219E"/>
    <w:rsid w:val="00652FC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7BB8"/>
  <w15:chartTrackingRefBased/>
  <w15:docId w15:val="{B9625414-E3BB-4B0E-AC93-87BDFAD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219E"/>
  </w:style>
  <w:style w:type="paragraph" w:customStyle="1" w:styleId="c4">
    <w:name w:val="c4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219E"/>
  </w:style>
  <w:style w:type="paragraph" w:customStyle="1" w:styleId="c19">
    <w:name w:val="c19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219E"/>
  </w:style>
  <w:style w:type="character" w:customStyle="1" w:styleId="c6">
    <w:name w:val="c6"/>
    <w:basedOn w:val="a0"/>
    <w:rsid w:val="0028219E"/>
  </w:style>
  <w:style w:type="paragraph" w:customStyle="1" w:styleId="c17">
    <w:name w:val="c17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821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Васягина</dc:creator>
  <cp:keywords/>
  <dc:description/>
  <cp:lastModifiedBy>Вероника Васягина</cp:lastModifiedBy>
  <cp:revision>2</cp:revision>
  <dcterms:created xsi:type="dcterms:W3CDTF">2025-06-29T13:33:00Z</dcterms:created>
  <dcterms:modified xsi:type="dcterms:W3CDTF">2025-06-29T13:34:00Z</dcterms:modified>
</cp:coreProperties>
</file>