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F47D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6"/>
        </w:rPr>
      </w:pPr>
      <w:r>
        <w:rPr>
          <w:color w:val="333333"/>
          <w:sz w:val="26"/>
        </w:rPr>
        <w:t>.</w:t>
      </w:r>
    </w:p>
    <w:p w14:paraId="5A883726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pacing w:after="3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«Роль семьи в воспитании чувства патриотизма у дошкольников»</w:t>
      </w:r>
    </w:p>
    <w:p w14:paraId="533447A7" w14:textId="77777777" w:rsidR="00CE6EBF" w:rsidRDefault="00CE6EBF">
      <w:pPr>
        <w:pBdr>
          <w:top w:val="nil"/>
          <w:left w:val="nil"/>
          <w:bottom w:val="nil"/>
          <w:right w:val="nil"/>
          <w:between w:val="nil"/>
        </w:pBdr>
        <w:spacing w:after="320"/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Мамедова </w:t>
      </w:r>
      <w:proofErr w:type="gramStart"/>
      <w:r>
        <w:rPr>
          <w:i/>
          <w:iCs/>
          <w:color w:val="000000"/>
          <w:sz w:val="24"/>
          <w:szCs w:val="24"/>
        </w:rPr>
        <w:t>М.М</w:t>
      </w:r>
      <w:proofErr w:type="gramEnd"/>
      <w:r w:rsidR="00000000"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воспитатель </w:t>
      </w:r>
    </w:p>
    <w:p w14:paraId="36B8A18B" w14:textId="218A178E" w:rsidR="003563B8" w:rsidRPr="00CE6EBF" w:rsidRDefault="00CE6EBF">
      <w:pPr>
        <w:pBdr>
          <w:top w:val="nil"/>
          <w:left w:val="nil"/>
          <w:bottom w:val="nil"/>
          <w:right w:val="nil"/>
          <w:between w:val="nil"/>
        </w:pBdr>
        <w:spacing w:after="320"/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МБДОУ 17 г. </w:t>
      </w:r>
      <w:proofErr w:type="spellStart"/>
      <w:r>
        <w:rPr>
          <w:i/>
          <w:iCs/>
          <w:color w:val="000000"/>
          <w:sz w:val="24"/>
          <w:szCs w:val="24"/>
        </w:rPr>
        <w:t>Ростов</w:t>
      </w:r>
      <w:proofErr w:type="spellEnd"/>
      <w:r>
        <w:rPr>
          <w:i/>
          <w:iCs/>
          <w:color w:val="000000"/>
          <w:sz w:val="24"/>
          <w:szCs w:val="24"/>
        </w:rPr>
        <w:t xml:space="preserve"> на Дону</w:t>
      </w:r>
      <w:r w:rsidR="00000000"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641A2B2F" w14:textId="77777777" w:rsidR="003563B8" w:rsidRDefault="003563B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</w:rPr>
      </w:pPr>
    </w:p>
    <w:p w14:paraId="5AF7942C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В настоящее время, как никогда, актуальны вопросы нравственного воспитания детей. Меняются времена, эпохи, люди. Но вечным остается стремление человека к добру, любви, свету, красоте, </w:t>
      </w:r>
      <w:proofErr w:type="spellStart"/>
      <w:proofErr w:type="gramStart"/>
      <w:r>
        <w:rPr>
          <w:color w:val="333333"/>
          <w:sz w:val="24"/>
          <w:szCs w:val="24"/>
        </w:rPr>
        <w:t>истине.</w:t>
      </w:r>
      <w:r>
        <w:rPr>
          <w:color w:val="000000"/>
          <w:sz w:val="24"/>
          <w:szCs w:val="24"/>
        </w:rPr>
        <w:t>Чувство</w:t>
      </w:r>
      <w:proofErr w:type="spellEnd"/>
      <w:proofErr w:type="gramEnd"/>
      <w:r>
        <w:rPr>
          <w:color w:val="000000"/>
          <w:sz w:val="24"/>
          <w:szCs w:val="24"/>
        </w:rPr>
        <w:t xml:space="preserve"> патриотизма так многогранно по св</w:t>
      </w:r>
      <w:r>
        <w:rPr>
          <w:color w:val="00007F"/>
          <w:sz w:val="24"/>
          <w:szCs w:val="24"/>
        </w:rPr>
        <w:t>оем</w:t>
      </w:r>
      <w:r>
        <w:rPr>
          <w:color w:val="333333"/>
          <w:sz w:val="24"/>
          <w:szCs w:val="24"/>
        </w:rPr>
        <w:t>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14:paraId="66FC3D9D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4"/>
          <w:szCs w:val="24"/>
        </w:rPr>
      </w:pPr>
      <w:r>
        <w:rPr>
          <w:color w:val="00007F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Дошкольный возраст – фундамент общего развития ребенка, стартовый период всех высоких </w:t>
      </w:r>
      <w:proofErr w:type="gramStart"/>
      <w:r>
        <w:rPr>
          <w:color w:val="000000"/>
          <w:sz w:val="24"/>
          <w:szCs w:val="24"/>
        </w:rPr>
        <w:t>человеческих  начал</w:t>
      </w:r>
      <w:proofErr w:type="gramEnd"/>
      <w:r>
        <w:rPr>
          <w:color w:val="000000"/>
          <w:sz w:val="24"/>
          <w:szCs w:val="24"/>
        </w:rPr>
        <w:t>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14:paraId="75D4A3DF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Общеизвестно, что дошкольники очень эмоциональны. Это эмоционально-образное восприятие </w:t>
      </w:r>
      <w:proofErr w:type="gramStart"/>
      <w:r>
        <w:rPr>
          <w:color w:val="000000"/>
          <w:sz w:val="24"/>
          <w:szCs w:val="24"/>
        </w:rPr>
        <w:t>окружающего  мира</w:t>
      </w:r>
      <w:proofErr w:type="gramEnd"/>
      <w:r>
        <w:rPr>
          <w:color w:val="000000"/>
          <w:sz w:val="24"/>
          <w:szCs w:val="24"/>
        </w:rPr>
        <w:t xml:space="preserve"> может стать основой формирования патриотизма.</w:t>
      </w:r>
    </w:p>
    <w:p w14:paraId="799F9B2B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душе... </w:t>
      </w:r>
      <w:proofErr w:type="gramStart"/>
      <w:r>
        <w:rPr>
          <w:color w:val="333333"/>
          <w:sz w:val="24"/>
          <w:szCs w:val="24"/>
        </w:rPr>
        <w:t>И</w:t>
      </w:r>
      <w:proofErr w:type="gramEnd"/>
      <w:r>
        <w:rPr>
          <w:color w:val="333333"/>
          <w:sz w:val="24"/>
          <w:szCs w:val="24"/>
        </w:rPr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Именно поэтому родная культура, как отец и мать, должна стать неотъемлемой частью души ребенка, началом, порождающим личность.</w:t>
      </w:r>
    </w:p>
    <w:p w14:paraId="7B10B5E1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4B1E8348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14:paraId="6C9F3573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14:paraId="32D263E1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14:paraId="4C4E862E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Установлено, что в семьях, в которых родители тратят много времени на беседы, игры </w:t>
      </w:r>
      <w:r>
        <w:rPr>
          <w:color w:val="333333"/>
          <w:sz w:val="24"/>
          <w:szCs w:val="24"/>
        </w:rPr>
        <w:lastRenderedPageBreak/>
        <w:t>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14:paraId="7B7E6B93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14:paraId="3BF1D094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14:paraId="46DB8014" w14:textId="77777777" w:rsidR="003563B8" w:rsidRDefault="003563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</w:p>
    <w:p w14:paraId="6DCD4F96" w14:textId="77777777" w:rsidR="003563B8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Рекомендации для родителей.</w:t>
      </w:r>
    </w:p>
    <w:p w14:paraId="787322E7" w14:textId="77777777" w:rsidR="003563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14:paraId="740EEA08" w14:textId="77777777" w:rsidR="003563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</w:t>
      </w:r>
      <w:proofErr w:type="gramStart"/>
      <w:r>
        <w:rPr>
          <w:color w:val="333333"/>
          <w:sz w:val="24"/>
          <w:szCs w:val="24"/>
        </w:rPr>
        <w:t>на  нашей</w:t>
      </w:r>
      <w:proofErr w:type="gramEnd"/>
      <w:r>
        <w:rPr>
          <w:color w:val="333333"/>
          <w:sz w:val="24"/>
          <w:szCs w:val="24"/>
        </w:rPr>
        <w:t xml:space="preserve">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14:paraId="7B352752" w14:textId="77777777" w:rsidR="003563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выходные дни организуйте с детьми целевые прогулки, экскурсии к памятным местам, мемориалам,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14:paraId="41325CB7" w14:textId="77777777" w:rsidR="003563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14:paraId="441BAFEC" w14:textId="77777777" w:rsidR="003563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14:paraId="7538C999" w14:textId="77777777" w:rsidR="003563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>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14:paraId="1E9ADCC2" w14:textId="77777777" w:rsidR="003563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14:paraId="3613C0CA" w14:textId="77777777" w:rsidR="003563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14:paraId="2ED7D5B5" w14:textId="77777777" w:rsidR="003563B8" w:rsidRDefault="003563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</w:p>
    <w:p w14:paraId="292E4FCE" w14:textId="77777777" w:rsidR="003563B8" w:rsidRDefault="003563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333333"/>
          <w:sz w:val="24"/>
          <w:szCs w:val="24"/>
        </w:rPr>
      </w:pPr>
    </w:p>
    <w:sectPr w:rsidR="003563B8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21554"/>
    <w:multiLevelType w:val="singleLevel"/>
    <w:tmpl w:val="B4C46B18"/>
    <w:name w:val="Bullet 1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604531A"/>
    <w:multiLevelType w:val="hybridMultilevel"/>
    <w:tmpl w:val="8D30CF06"/>
    <w:lvl w:ilvl="0" w:tplc="9F52AD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1B0FD0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5200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E62048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2B612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71225D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27C7CB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30D1F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B46F4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931892866">
    <w:abstractNumId w:val="0"/>
  </w:num>
  <w:num w:numId="2" w16cid:durableId="138027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B8"/>
    <w:rsid w:val="003563B8"/>
    <w:rsid w:val="008E4C4C"/>
    <w:rsid w:val="00C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A372"/>
  <w15:docId w15:val="{FA02FB0C-442B-4C35-8609-C8625070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Алихан Мамедов</cp:lastModifiedBy>
  <cp:revision>2</cp:revision>
  <cp:lastPrinted>2025-06-22T08:39:00Z</cp:lastPrinted>
  <dcterms:created xsi:type="dcterms:W3CDTF">2025-06-17T19:50:00Z</dcterms:created>
  <dcterms:modified xsi:type="dcterms:W3CDTF">2025-06-22T08:39:00Z</dcterms:modified>
</cp:coreProperties>
</file>