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E8" w:rsidRPr="002B03E8" w:rsidRDefault="002B03E8" w:rsidP="002B03E8">
      <w:pPr>
        <w:shd w:val="clear" w:color="auto" w:fill="FFFFFF"/>
        <w:spacing w:after="120" w:line="330" w:lineRule="atLeast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color w:val="333333"/>
          <w:sz w:val="28"/>
          <w:szCs w:val="28"/>
          <w:lang w:eastAsia="ru-RU"/>
        </w:rPr>
        <w:t>Статья «Экспериментирование в летний оздоровительный период на групповом участке и в экспериментальной зоне ДОУ с детьми 3–4 лет».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 xml:space="preserve"> В ней говорится, что </w:t>
      </w:r>
      <w:r w:rsidRPr="002B03E8">
        <w:rPr>
          <w:rFonts w:ascii="роман" w:eastAsia="Times New Roman" w:hAnsi="роман" w:cs="Arial"/>
          <w:bCs/>
          <w:color w:val="333333"/>
          <w:sz w:val="28"/>
          <w:szCs w:val="28"/>
          <w:lang w:eastAsia="ru-RU"/>
        </w:rPr>
        <w:t>экспериментирование способствует формированию у детей познавательного интереса, развивает наблюдательность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 xml:space="preserve">.  </w:t>
      </w:r>
    </w:p>
    <w:p w:rsidR="002B03E8" w:rsidRPr="002B03E8" w:rsidRDefault="002B03E8" w:rsidP="002B03E8">
      <w:pPr>
        <w:shd w:val="clear" w:color="auto" w:fill="FFFFFF"/>
        <w:spacing w:after="120" w:line="330" w:lineRule="atLeast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В ходе экспериментальной деятельности дошкольник учится наблюдать,</w:t>
      </w:r>
      <w:bookmarkStart w:id="0" w:name="_GoBack"/>
      <w:bookmarkEnd w:id="0"/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 xml:space="preserve"> размышлять, сравнивать, отвечать на вопросы, делать выводы, устанавливать причинно-следственные связи, соблюдать правила безопасности.  Некоторые эксперименты, которые можно проводить с детьми в летний период: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20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«Волшебное сито»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Цель — познакомить детей со способом отделения камешков от песка. Дети сеют песок через сито и смотрят, что остаётся на сите.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«Свойства сухого песка»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 xml:space="preserve">. Дети узнают, что песок состоит из отдельных песчинок, а между ними находится воздух, поэтому песок может сыпаться тонкой струйкой </w:t>
      </w:r>
      <w:proofErr w:type="gramStart"/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вниз</w:t>
      </w:r>
      <w:proofErr w:type="gramEnd"/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 xml:space="preserve"> и каждая песчинка самостоятельно может катиться по наклонной горке.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«Свойства мокрого песка»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Дети узнают, что мокрый песок нельзя пересыпать, зато из него можно лепить.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«Тонет — не тонет»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Цель — дать детям представление о плавучести предметов, о том, что плавучесть зависит не от размера предмета, а от его тяжести.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«Вертушка»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Дети учатся определять направление ветра с помощью игрушки.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«Реактивный шарик»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Задача — учить детей набирать воздух, надуть воздушный шар и отпустить его, обратить внимание на траекторию и длительность полёта.</w:t>
      </w:r>
    </w:p>
    <w:p w:rsidR="002B03E8" w:rsidRPr="002B03E8" w:rsidRDefault="002B03E8" w:rsidP="002B03E8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b/>
          <w:bCs/>
          <w:color w:val="333333"/>
          <w:sz w:val="28"/>
          <w:szCs w:val="28"/>
          <w:lang w:eastAsia="ru-RU"/>
        </w:rPr>
        <w:t>«Опыты с солнечными лучами»</w:t>
      </w: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. Например, «Жарко — прохладно» — цель дать представление о том, что находясь на солнце летом жарко, солнечные лучи горячи.</w:t>
      </w:r>
    </w:p>
    <w:p w:rsidR="002B03E8" w:rsidRPr="002B03E8" w:rsidRDefault="002B03E8" w:rsidP="002B03E8">
      <w:pPr>
        <w:shd w:val="clear" w:color="auto" w:fill="FFFFFF"/>
        <w:spacing w:after="120" w:line="330" w:lineRule="atLeast"/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</w:pPr>
      <w:r w:rsidRPr="002B03E8">
        <w:rPr>
          <w:rFonts w:ascii="роман" w:eastAsia="Times New Roman" w:hAnsi="роман" w:cs="Arial"/>
          <w:color w:val="333333"/>
          <w:sz w:val="28"/>
          <w:szCs w:val="28"/>
          <w:lang w:eastAsia="ru-RU"/>
        </w:rPr>
        <w:t> 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 </w:t>
      </w:r>
    </w:p>
    <w:p w:rsidR="0094728E" w:rsidRPr="002B03E8" w:rsidRDefault="0094728E">
      <w:pPr>
        <w:rPr>
          <w:rFonts w:ascii="роман" w:hAnsi="роман"/>
          <w:sz w:val="28"/>
          <w:szCs w:val="28"/>
        </w:rPr>
      </w:pPr>
    </w:p>
    <w:sectPr w:rsidR="0094728E" w:rsidRPr="002B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3103"/>
    <w:multiLevelType w:val="multilevel"/>
    <w:tmpl w:val="FD147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595C"/>
    <w:multiLevelType w:val="multilevel"/>
    <w:tmpl w:val="ACC6C3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47850"/>
    <w:multiLevelType w:val="multilevel"/>
    <w:tmpl w:val="DFDE00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26FC"/>
    <w:multiLevelType w:val="multilevel"/>
    <w:tmpl w:val="84120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6260A"/>
    <w:multiLevelType w:val="multilevel"/>
    <w:tmpl w:val="10BA0E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F0413"/>
    <w:multiLevelType w:val="multilevel"/>
    <w:tmpl w:val="18141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85A01"/>
    <w:multiLevelType w:val="multilevel"/>
    <w:tmpl w:val="4C06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34489"/>
    <w:multiLevelType w:val="multilevel"/>
    <w:tmpl w:val="0212E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C7CE5"/>
    <w:multiLevelType w:val="multilevel"/>
    <w:tmpl w:val="74E0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5194D"/>
    <w:multiLevelType w:val="multilevel"/>
    <w:tmpl w:val="CE8C6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A20BD"/>
    <w:multiLevelType w:val="multilevel"/>
    <w:tmpl w:val="44BC3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A"/>
    <w:rsid w:val="002B03E8"/>
    <w:rsid w:val="0094728E"/>
    <w:rsid w:val="00A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B5D1-2D65-40E9-9CB1-AAED79F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2025-06-04T21:02:00Z</dcterms:created>
  <dcterms:modified xsi:type="dcterms:W3CDTF">2025-06-04T21:06:00Z</dcterms:modified>
</cp:coreProperties>
</file>