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25" w:rsidRPr="001D63A4" w:rsidRDefault="001D63A4" w:rsidP="00441246">
      <w:pPr>
        <w:pStyle w:val="a3"/>
        <w:shd w:val="clear" w:color="auto" w:fill="FFFFFF"/>
        <w:spacing w:before="150" w:beforeAutospacing="0" w:after="150" w:afterAutospacing="0" w:line="276" w:lineRule="auto"/>
        <w:ind w:firstLine="851"/>
        <w:jc w:val="center"/>
        <w:rPr>
          <w:b/>
          <w:color w:val="303F50"/>
          <w:sz w:val="28"/>
          <w:szCs w:val="28"/>
        </w:rPr>
      </w:pPr>
      <w:r w:rsidRPr="001D63A4">
        <w:rPr>
          <w:b/>
          <w:iCs/>
          <w:color w:val="000000"/>
          <w:sz w:val="28"/>
          <w:szCs w:val="28"/>
        </w:rPr>
        <w:t xml:space="preserve">Статья на тему: </w:t>
      </w:r>
      <w:r w:rsidR="00D05D5B" w:rsidRPr="001D63A4">
        <w:rPr>
          <w:b/>
          <w:iCs/>
          <w:color w:val="000000"/>
          <w:sz w:val="28"/>
          <w:szCs w:val="28"/>
        </w:rPr>
        <w:t>«Сенсорное развитие детей раннего возраста через дидактические игры».</w:t>
      </w:r>
    </w:p>
    <w:p w:rsidR="00164687" w:rsidRDefault="00520017" w:rsidP="0053500B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687">
        <w:rPr>
          <w:rFonts w:ascii="Times New Roman" w:hAnsi="Times New Roman" w:cs="Times New Roman"/>
          <w:sz w:val="28"/>
          <w:szCs w:val="28"/>
          <w:lang w:eastAsia="ru-RU"/>
        </w:rPr>
        <w:t>Актуальность представляемого педагогического опыта заключается в том,</w:t>
      </w:r>
      <w:r w:rsidR="00164687" w:rsidRPr="00164687">
        <w:rPr>
          <w:rFonts w:ascii="Times New Roman" w:hAnsi="Times New Roman" w:cs="Times New Roman"/>
          <w:sz w:val="28"/>
          <w:szCs w:val="28"/>
          <w:lang w:eastAsia="ru-RU"/>
        </w:rPr>
        <w:t xml:space="preserve"> что с</w:t>
      </w:r>
      <w:r w:rsidR="001D6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енсорное </w:t>
      </w:r>
      <w:r w:rsidR="00164687" w:rsidRP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детей раннего возраста </w:t>
      </w:r>
      <w:proofErr w:type="gramStart"/>
      <w:r w:rsidR="00164687" w:rsidRP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 основой</w:t>
      </w:r>
      <w:proofErr w:type="gramEnd"/>
      <w:r w:rsidR="00164687" w:rsidRP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познания   мира. Успешн</w:t>
      </w:r>
      <w:r w:rsid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ость  умственного, физического, </w:t>
      </w:r>
      <w:r w:rsidR="00164687" w:rsidRP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эстетического </w:t>
      </w:r>
      <w:r w:rsid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4687" w:rsidRP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  в  значительной  степени  зависит  от  уровня  сенсорного опыта  детей,  т. е.  от  того, насколько  совершенно  ребенок  сл</w:t>
      </w:r>
      <w:bookmarkStart w:id="0" w:name="_GoBack"/>
      <w:bookmarkEnd w:id="0"/>
      <w:r w:rsidR="00164687" w:rsidRP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ышит, видит,</w:t>
      </w:r>
      <w:r w:rsid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4687" w:rsidRPr="0016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осязает окружающее. </w:t>
      </w:r>
      <w:r w:rsidR="00164687" w:rsidRPr="007128C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особенность дидактических игр - обучающая. Соединение в дидактических играх обучающей задачи, наличие готового содержания и правила дает возможность более планомерно использовать эти игры для </w:t>
      </w:r>
      <w:r w:rsidR="00164687">
        <w:rPr>
          <w:rFonts w:ascii="Times New Roman" w:hAnsi="Times New Roman" w:cs="Times New Roman"/>
          <w:sz w:val="28"/>
          <w:szCs w:val="28"/>
          <w:lang w:eastAsia="ru-RU"/>
        </w:rPr>
        <w:t>развития детей 2-3 лет.</w:t>
      </w:r>
    </w:p>
    <w:p w:rsidR="0053500B" w:rsidRPr="005A01A8" w:rsidRDefault="0053500B" w:rsidP="00645F8E">
      <w:pPr>
        <w:spacing w:line="276" w:lineRule="auto"/>
        <w:ind w:firstLine="709"/>
        <w:jc w:val="both"/>
        <w:rPr>
          <w:rFonts w:ascii="Times New Roman" w:hAnsi="Times New Roman" w:cs="Times New Roman"/>
          <w:color w:val="141412"/>
          <w:sz w:val="28"/>
          <w:szCs w:val="28"/>
        </w:rPr>
      </w:pPr>
      <w:r w:rsidRPr="007128C8">
        <w:rPr>
          <w:rFonts w:ascii="Times New Roman" w:hAnsi="Times New Roman" w:cs="Times New Roman"/>
          <w:sz w:val="28"/>
          <w:szCs w:val="28"/>
          <w:lang w:eastAsia="ru-RU"/>
        </w:rPr>
        <w:t>Исс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ледованиям в области сенсорного развития детей </w:t>
      </w:r>
      <w:r w:rsidRPr="007128C8">
        <w:rPr>
          <w:rFonts w:ascii="Times New Roman" w:hAnsi="Times New Roman" w:cs="Times New Roman"/>
          <w:sz w:val="28"/>
          <w:szCs w:val="28"/>
          <w:lang w:eastAsia="ru-RU"/>
        </w:rPr>
        <w:t xml:space="preserve">уделяли многие отечественные и зарубежные ученые. Однако наиболее важный вклад в воспитание исследований в этом направлений внесли такие отечественные авторы как </w:t>
      </w:r>
      <w:proofErr w:type="spellStart"/>
      <w:r w:rsidRPr="007128C8">
        <w:rPr>
          <w:rFonts w:ascii="Times New Roman" w:hAnsi="Times New Roman" w:cs="Times New Roman"/>
          <w:sz w:val="28"/>
          <w:szCs w:val="28"/>
          <w:lang w:eastAsia="ru-RU"/>
        </w:rPr>
        <w:t>А.П.Усова</w:t>
      </w:r>
      <w:proofErr w:type="spellEnd"/>
      <w:r w:rsidRPr="007128C8">
        <w:rPr>
          <w:rFonts w:ascii="Times New Roman" w:hAnsi="Times New Roman" w:cs="Times New Roman"/>
          <w:sz w:val="28"/>
          <w:szCs w:val="28"/>
          <w:lang w:eastAsia="ru-RU"/>
        </w:rPr>
        <w:t xml:space="preserve">, А.В. Запорожец, А.Г. Рузская, Н.А. Ветлугина, Л.А. </w:t>
      </w:r>
      <w:proofErr w:type="spellStart"/>
      <w:r w:rsidRPr="007128C8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7128C8">
        <w:rPr>
          <w:rFonts w:ascii="Times New Roman" w:hAnsi="Times New Roman" w:cs="Times New Roman"/>
          <w:sz w:val="28"/>
          <w:szCs w:val="28"/>
          <w:lang w:eastAsia="ru-RU"/>
        </w:rPr>
        <w:t>, В.П. Зинченко и многие другие.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1ABE">
        <w:rPr>
          <w:rFonts w:ascii="Times New Roman" w:hAnsi="Times New Roman" w:cs="Times New Roman"/>
          <w:color w:val="141412"/>
          <w:sz w:val="28"/>
          <w:szCs w:val="28"/>
        </w:rPr>
        <w:t>По мнению В.Н. Аванесовой, в образовательной деятельности, важная роль должна принадлежать дидактическим играм, так как она выступает своеобразной игровой формой занятия и</w:t>
      </w:r>
      <w:r>
        <w:rPr>
          <w:rFonts w:ascii="Times New Roman" w:hAnsi="Times New Roman" w:cs="Times New Roman"/>
          <w:color w:val="14141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41412"/>
          <w:sz w:val="28"/>
          <w:szCs w:val="28"/>
        </w:rPr>
        <w:t xml:space="preserve">может </w:t>
      </w:r>
      <w:r w:rsidRPr="00881ABE">
        <w:rPr>
          <w:rFonts w:ascii="Times New Roman" w:hAnsi="Times New Roman" w:cs="Times New Roman"/>
          <w:color w:val="141412"/>
          <w:sz w:val="28"/>
          <w:szCs w:val="28"/>
        </w:rPr>
        <w:t xml:space="preserve"> проводится</w:t>
      </w:r>
      <w:proofErr w:type="gramEnd"/>
      <w:r>
        <w:rPr>
          <w:rFonts w:ascii="Times New Roman" w:hAnsi="Times New Roman" w:cs="Times New Roman"/>
          <w:color w:val="141412"/>
          <w:sz w:val="28"/>
          <w:szCs w:val="28"/>
        </w:rPr>
        <w:t xml:space="preserve"> как индивидуально, так и </w:t>
      </w:r>
      <w:r w:rsidRPr="00881ABE">
        <w:rPr>
          <w:rFonts w:ascii="Times New Roman" w:hAnsi="Times New Roman" w:cs="Times New Roman"/>
          <w:color w:val="141412"/>
          <w:sz w:val="28"/>
          <w:szCs w:val="28"/>
        </w:rPr>
        <w:t xml:space="preserve"> со всеми де</w:t>
      </w:r>
      <w:r>
        <w:rPr>
          <w:rFonts w:ascii="Times New Roman" w:hAnsi="Times New Roman" w:cs="Times New Roman"/>
          <w:color w:val="141412"/>
          <w:sz w:val="28"/>
          <w:szCs w:val="28"/>
        </w:rPr>
        <w:t>тьми.</w:t>
      </w:r>
      <w:r w:rsidR="005A01A8" w:rsidRPr="005A01A8">
        <w:rPr>
          <w:rFonts w:ascii="Times New Roman" w:hAnsi="Times New Roman" w:cs="Times New Roman"/>
          <w:color w:val="141412"/>
          <w:sz w:val="28"/>
          <w:szCs w:val="28"/>
        </w:rPr>
        <w:t xml:space="preserve"> </w:t>
      </w:r>
      <w:r w:rsidR="005A01A8" w:rsidRPr="00881ABE">
        <w:rPr>
          <w:rFonts w:ascii="Times New Roman" w:hAnsi="Times New Roman" w:cs="Times New Roman"/>
          <w:color w:val="141412"/>
          <w:sz w:val="28"/>
          <w:szCs w:val="28"/>
        </w:rPr>
        <w:t>Развитие восприятий и представлений ребенка, усвоение знаний и формирование умений происходит не в процессе учебной деятельности, а в ходе интересных игровых действий (</w:t>
      </w:r>
      <w:r w:rsidR="005A01A8" w:rsidRPr="005A01A8">
        <w:rPr>
          <w:rFonts w:ascii="Times New Roman" w:hAnsi="Times New Roman" w:cs="Times New Roman"/>
          <w:i/>
          <w:color w:val="141412"/>
          <w:sz w:val="28"/>
          <w:szCs w:val="28"/>
        </w:rPr>
        <w:t>прятанья и поиска, отгадывания и загадывания, изображен</w:t>
      </w:r>
      <w:r w:rsidR="005A01A8">
        <w:rPr>
          <w:rFonts w:ascii="Times New Roman" w:hAnsi="Times New Roman" w:cs="Times New Roman"/>
          <w:i/>
          <w:color w:val="141412"/>
          <w:sz w:val="28"/>
          <w:szCs w:val="28"/>
        </w:rPr>
        <w:t>ия различных жизненных ситуаций</w:t>
      </w:r>
      <w:r w:rsidR="005A01A8" w:rsidRPr="00881ABE">
        <w:rPr>
          <w:rFonts w:ascii="Times New Roman" w:hAnsi="Times New Roman" w:cs="Times New Roman"/>
          <w:color w:val="141412"/>
          <w:sz w:val="28"/>
          <w:szCs w:val="28"/>
        </w:rPr>
        <w:t>). Но проводить их следует не от случая к случаю, а в определенной системе, в тесной связи с общим ходом сенсорного обучения и воспитания детей раннего возраста</w:t>
      </w:r>
      <w:r w:rsidR="00961A19">
        <w:rPr>
          <w:rFonts w:ascii="Times New Roman" w:hAnsi="Times New Roman" w:cs="Times New Roman"/>
          <w:color w:val="141412"/>
          <w:sz w:val="28"/>
          <w:szCs w:val="28"/>
        </w:rPr>
        <w:t xml:space="preserve">. </w:t>
      </w:r>
      <w:r w:rsidR="00961A19" w:rsidRPr="00961A19">
        <w:rPr>
          <w:rFonts w:ascii="Times New Roman" w:hAnsi="Times New Roman" w:cs="Times New Roman"/>
          <w:i/>
          <w:color w:val="141412"/>
          <w:sz w:val="28"/>
          <w:szCs w:val="28"/>
        </w:rPr>
        <w:t>(</w:t>
      </w:r>
      <w:r w:rsidR="00961A19" w:rsidRPr="00961A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А. П. Усова, Н. П. </w:t>
      </w:r>
      <w:proofErr w:type="spellStart"/>
      <w:r w:rsidR="00961A19" w:rsidRPr="00961A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Сакулина</w:t>
      </w:r>
      <w:proofErr w:type="spellEnd"/>
      <w:r w:rsidR="00961A19" w:rsidRPr="00961A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Н. Н. </w:t>
      </w:r>
      <w:proofErr w:type="spellStart"/>
      <w:r w:rsidR="00961A19" w:rsidRPr="00961A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Поддьяков</w:t>
      </w:r>
      <w:proofErr w:type="spellEnd"/>
      <w:r w:rsidR="004E0B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961A19" w:rsidRPr="00961A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127425" w:rsidRPr="00127425" w:rsidRDefault="00230E27" w:rsidP="0012742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качестве ведущей педагогической </w:t>
      </w:r>
      <w:proofErr w:type="gramStart"/>
      <w:r w:rsidRP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идеи  </w:t>
      </w:r>
      <w:r w:rsidR="0012095E" w:rsidRP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gramEnd"/>
      <w:r w:rsidR="0012095E" w:rsidRP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 хотела отметить позицию воспитателя, который одновременно является и учителем, и участником игры. Он учит </w:t>
      </w:r>
      <w:r w:rsidR="00C9420B" w:rsidRP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1B4F7C" w:rsidRP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играет, а дети, играя, учатся. Я</w:t>
      </w:r>
      <w:r w:rsidR="00127425" w:rsidRP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предположила</w:t>
      </w:r>
      <w:r w:rsidR="00C9420B" w:rsidRP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r w:rsidR="00127425" w:rsidRPr="00127425">
        <w:rPr>
          <w:rFonts w:ascii="Georgia" w:eastAsia="+mn-ea" w:hAnsi="Georgia" w:cs="+mn-cs"/>
          <w:color w:val="000000"/>
          <w:sz w:val="28"/>
          <w:szCs w:val="28"/>
          <w:lang w:eastAsia="ru-RU"/>
        </w:rPr>
        <w:t xml:space="preserve">Систематическое включение дидактических игр в разнообразные формы организации образовательного пространства способствует сенсорному развитию детей раннего возраста. </w:t>
      </w:r>
    </w:p>
    <w:p w:rsidR="00727175" w:rsidRDefault="00727175" w:rsidP="003D66F4">
      <w:pPr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моей работы</w:t>
      </w:r>
      <w:r w:rsidRPr="008A59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88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орное</w:t>
      </w:r>
      <w:r w:rsidRPr="0088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раннего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</w:t>
      </w:r>
      <w:r w:rsidRPr="0088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дидактических игр.</w:t>
      </w:r>
    </w:p>
    <w:p w:rsidR="00727175" w:rsidRDefault="00727175" w:rsidP="003D66F4">
      <w:pPr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собой я поставила следующие задачи:</w:t>
      </w:r>
    </w:p>
    <w:p w:rsidR="00727175" w:rsidRPr="00E951E4" w:rsidRDefault="00727175" w:rsidP="003D66F4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сенсорные процессы (ощущение, восприятие, представление);</w:t>
      </w:r>
    </w:p>
    <w:p w:rsidR="0035352E" w:rsidRPr="0035352E" w:rsidRDefault="0035352E" w:rsidP="0035352E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развитию у детей обследовательских умений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35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мелкую моторику рук;</w:t>
      </w:r>
    </w:p>
    <w:p w:rsidR="00727175" w:rsidRPr="00E951E4" w:rsidRDefault="00727175" w:rsidP="003D66F4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сенсорные эталоны (представления о цвете, форме, величине предметов, положения их в пространстве);</w:t>
      </w:r>
    </w:p>
    <w:p w:rsidR="00727175" w:rsidRPr="00E951E4" w:rsidRDefault="00727175" w:rsidP="003D66F4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дидактическими играми и правилами этих игр;</w:t>
      </w:r>
    </w:p>
    <w:p w:rsidR="00727175" w:rsidRPr="00E951E4" w:rsidRDefault="00727175" w:rsidP="003D66F4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интерес, любознательность;</w:t>
      </w:r>
    </w:p>
    <w:p w:rsidR="00727175" w:rsidRPr="00127425" w:rsidRDefault="00727175" w:rsidP="00645F8E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уровень педагогической компетентности родителей по </w:t>
      </w:r>
      <w:r w:rsidR="0012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сенсорному развитию </w:t>
      </w:r>
      <w:r w:rsidRPr="00E9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E951E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8A59D4" w:rsidRDefault="000D5E8D" w:rsidP="00645F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начале учебного года мы</w:t>
      </w:r>
      <w:r w:rsidR="00127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проанализировали   индивидуальное развитие</w:t>
      </w:r>
      <w:r w:rsidRPr="005A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5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Беседуя с родителями, изучая результаты анкетирования мы узнавали особенности воспитания детей в семье, а также индивидуальные черты и интересы наших </w:t>
      </w:r>
      <w:r w:rsidRPr="000D5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воспитанников</w:t>
      </w:r>
      <w:r w:rsidRPr="000D5E8D">
        <w:rPr>
          <w:rFonts w:ascii="Times New Roman" w:hAnsi="Times New Roman" w:cs="Times New Roman"/>
          <w:sz w:val="28"/>
          <w:szCs w:val="28"/>
          <w:lang w:eastAsia="ru-RU"/>
        </w:rPr>
        <w:t xml:space="preserve">.  Наблюдая за  детьми, мы отметили,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D5E8D">
        <w:rPr>
          <w:rFonts w:ascii="Times New Roman" w:hAnsi="Times New Roman" w:cs="Times New Roman"/>
          <w:sz w:val="28"/>
          <w:szCs w:val="28"/>
          <w:lang w:eastAsia="ru-RU"/>
        </w:rPr>
        <w:t>ольшинство ориентируется при выборе цвета на предмет изображаемого. Лишь отдельные дети даже при названии изображаемого предмета выбирают цвет неправильно. Хуже сформированы представления формы, но постепенное выделение и различение деталей формы (углы, стороны и др.) позволяют воспринимать ее по отличительным признакам, узнавать не только по внешнему виду, но и по названию.</w:t>
      </w:r>
    </w:p>
    <w:p w:rsidR="003D66F4" w:rsidRPr="00727175" w:rsidRDefault="003D66F4" w:rsidP="00645F8E">
      <w:pPr>
        <w:spacing w:line="276" w:lineRule="auto"/>
        <w:ind w:firstLine="709"/>
        <w:jc w:val="both"/>
        <w:rPr>
          <w:lang w:eastAsia="ru-RU"/>
        </w:rPr>
      </w:pPr>
    </w:p>
    <w:p w:rsidR="00441246" w:rsidRDefault="00727175" w:rsidP="00441246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работу мы построили по следующим направлениям</w:t>
      </w:r>
      <w:r w:rsidR="00441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27175" w:rsidRPr="00D330A3" w:rsidRDefault="00727175" w:rsidP="00441246">
      <w:pPr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Пополнение развивающей предметно-пространственной образовательной среды</w:t>
      </w:r>
      <w:r w:rsidR="00D3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27175" w:rsidRPr="008F7C2E" w:rsidRDefault="008F7C2E" w:rsidP="00D865B4">
      <w:pPr>
        <w:numPr>
          <w:ilvl w:val="0"/>
          <w:numId w:val="12"/>
        </w:numPr>
        <w:spacing w:after="150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 накопление</w:t>
      </w:r>
      <w:r w:rsidRPr="0088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сенсорного опыта детей в</w:t>
      </w:r>
      <w:r w:rsidR="00D8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</w:t>
      </w:r>
      <w:r w:rsidR="00D8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дидактических игр</w:t>
      </w:r>
      <w:r w:rsidRPr="0088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30A3" w:rsidRPr="00AA3C8C" w:rsidRDefault="00727175" w:rsidP="00645F8E">
      <w:pPr>
        <w:pStyle w:val="a4"/>
        <w:numPr>
          <w:ilvl w:val="0"/>
          <w:numId w:val="12"/>
        </w:numPr>
        <w:tabs>
          <w:tab w:val="left" w:pos="993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компетенции родителей по </w:t>
      </w:r>
      <w:proofErr w:type="spellStart"/>
      <w:r w:rsidRPr="00D3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вопросам</w:t>
      </w:r>
      <w:r w:rsidR="0012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сенсорного</w:t>
      </w:r>
      <w:proofErr w:type="spellEnd"/>
      <w:r w:rsidR="0012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</w:t>
      </w:r>
      <w:r w:rsidR="00D3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C2E" w:rsidRDefault="008F7C2E" w:rsidP="008F7C2E">
      <w:pPr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Предметно-пространственную развивающую среду группы пополнили следующими дидактическими играми:</w:t>
      </w:r>
    </w:p>
    <w:p w:rsidR="0035352E" w:rsidRPr="00127425" w:rsidRDefault="008F7C2E" w:rsidP="00127425">
      <w:pPr>
        <w:pStyle w:val="a4"/>
        <w:numPr>
          <w:ilvl w:val="0"/>
          <w:numId w:val="19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35352E" w:rsidRPr="001274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ля развития зрительного восприятия:</w:t>
      </w:r>
    </w:p>
    <w:p w:rsidR="001B4F7C" w:rsidRPr="00127425" w:rsidRDefault="001B4F7C" w:rsidP="00127425">
      <w:pPr>
        <w:pStyle w:val="a4"/>
        <w:numPr>
          <w:ilvl w:val="0"/>
          <w:numId w:val="22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2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«Большие и маленькие», «Какой мяч больше», «Угости зайчика» и т. п. (величина);</w:t>
      </w:r>
    </w:p>
    <w:p w:rsidR="001B4F7C" w:rsidRPr="00127425" w:rsidRDefault="001B4F7C" w:rsidP="00127425">
      <w:pPr>
        <w:pStyle w:val="a4"/>
        <w:numPr>
          <w:ilvl w:val="0"/>
          <w:numId w:val="22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2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мешочек», «Заштопай штанишки» и т. п. (форма);</w:t>
      </w:r>
    </w:p>
    <w:p w:rsidR="001B4F7C" w:rsidRPr="00127425" w:rsidRDefault="001B4F7C" w:rsidP="00127425">
      <w:pPr>
        <w:pStyle w:val="a4"/>
        <w:numPr>
          <w:ilvl w:val="0"/>
          <w:numId w:val="22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«Разноцветные бусы», «Посади бабочку на цветок», «Цветочная поляна», «Закрой </w:t>
      </w:r>
      <w:proofErr w:type="gramStart"/>
      <w:r w:rsidRPr="00127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окошко»(</w:t>
      </w:r>
      <w:proofErr w:type="gramEnd"/>
      <w:r w:rsidRPr="0012742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цвет).</w:t>
      </w:r>
    </w:p>
    <w:p w:rsidR="0035352E" w:rsidRPr="00127425" w:rsidRDefault="0035352E" w:rsidP="00127425">
      <w:pPr>
        <w:pStyle w:val="a4"/>
        <w:numPr>
          <w:ilvl w:val="0"/>
          <w:numId w:val="19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4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развития слухового </w:t>
      </w:r>
      <w:proofErr w:type="spellStart"/>
      <w:proofErr w:type="gramStart"/>
      <w:r w:rsidRPr="001274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восприятия</w:t>
      </w:r>
      <w:r w:rsidR="008F7C2E" w:rsidRPr="001274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262330" w:rsidRPr="0012742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27425">
        <w:rPr>
          <w:rFonts w:ascii="Times New Roman" w:hAnsi="Times New Roman" w:cs="Times New Roman"/>
          <w:sz w:val="28"/>
          <w:szCs w:val="28"/>
        </w:rPr>
        <w:t>Курочка</w:t>
      </w:r>
      <w:proofErr w:type="spellEnd"/>
      <w:r w:rsidRPr="00127425">
        <w:rPr>
          <w:rFonts w:ascii="Times New Roman" w:hAnsi="Times New Roman" w:cs="Times New Roman"/>
          <w:sz w:val="28"/>
          <w:szCs w:val="28"/>
        </w:rPr>
        <w:t xml:space="preserve"> с цыплятами</w:t>
      </w:r>
      <w:r w:rsidR="00262330" w:rsidRPr="00127425">
        <w:rPr>
          <w:rFonts w:ascii="Times New Roman" w:hAnsi="Times New Roman" w:cs="Times New Roman"/>
          <w:sz w:val="28"/>
          <w:szCs w:val="28"/>
        </w:rPr>
        <w:t>», «</w:t>
      </w:r>
      <w:r w:rsidRPr="00127425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proofErr w:type="spellStart"/>
      <w:r w:rsidRPr="00127425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262330" w:rsidRPr="00127425">
        <w:rPr>
          <w:rFonts w:ascii="Times New Roman" w:hAnsi="Times New Roman" w:cs="Times New Roman"/>
          <w:sz w:val="28"/>
          <w:szCs w:val="28"/>
        </w:rPr>
        <w:t>», «</w:t>
      </w:r>
      <w:r w:rsidRPr="00127425">
        <w:rPr>
          <w:rFonts w:ascii="Times New Roman" w:hAnsi="Times New Roman" w:cs="Times New Roman"/>
          <w:sz w:val="28"/>
          <w:szCs w:val="28"/>
        </w:rPr>
        <w:t>Где звенит?</w:t>
      </w:r>
      <w:r w:rsidR="00262330" w:rsidRPr="00127425">
        <w:rPr>
          <w:rFonts w:ascii="Times New Roman" w:hAnsi="Times New Roman" w:cs="Times New Roman"/>
          <w:sz w:val="28"/>
          <w:szCs w:val="28"/>
        </w:rPr>
        <w:t>»</w:t>
      </w:r>
    </w:p>
    <w:p w:rsidR="0035352E" w:rsidRPr="00127425" w:rsidRDefault="0035352E" w:rsidP="00127425">
      <w:pPr>
        <w:pStyle w:val="4"/>
        <w:numPr>
          <w:ilvl w:val="0"/>
          <w:numId w:val="19"/>
        </w:numPr>
        <w:shd w:val="clear" w:color="auto" w:fill="FFFFFF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lastRenderedPageBreak/>
        <w:t xml:space="preserve">для развития обонятельного </w:t>
      </w:r>
      <w:proofErr w:type="spellStart"/>
      <w:proofErr w:type="gramStart"/>
      <w:r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t>восприятия</w:t>
      </w:r>
      <w:r w:rsidR="008F7C2E"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t>:</w:t>
      </w:r>
      <w:r w:rsidR="008F7C2E" w:rsidRPr="00127425">
        <w:rPr>
          <w:b w:val="0"/>
          <w:sz w:val="28"/>
          <w:szCs w:val="28"/>
        </w:rPr>
        <w:t>«</w:t>
      </w:r>
      <w:proofErr w:type="gramEnd"/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Чем</w:t>
      </w:r>
      <w:proofErr w:type="spellEnd"/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пахнет?</w:t>
      </w:r>
      <w:r w:rsidR="008F7C2E" w:rsidRPr="00127425">
        <w:rPr>
          <w:b w:val="0"/>
          <w:sz w:val="28"/>
          <w:szCs w:val="28"/>
        </w:rPr>
        <w:t>»</w:t>
      </w:r>
    </w:p>
    <w:p w:rsidR="0035352E" w:rsidRPr="00127425" w:rsidRDefault="0035352E" w:rsidP="00127425">
      <w:pPr>
        <w:pStyle w:val="4"/>
        <w:numPr>
          <w:ilvl w:val="0"/>
          <w:numId w:val="19"/>
        </w:numPr>
        <w:shd w:val="clear" w:color="auto" w:fill="FFFFFF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для развития осязательного </w:t>
      </w:r>
      <w:proofErr w:type="gramStart"/>
      <w:r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t>восприятия</w:t>
      </w:r>
      <w:r w:rsidR="007D5FFE"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t>: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spellStart"/>
      <w:proofErr w:type="gramEnd"/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Пересыпалочки</w:t>
      </w:r>
      <w:proofErr w:type="spellEnd"/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», 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Наряди мишку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», 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Озорные ладошки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3D08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Следы на песке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», 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Тонет, не тонет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35352E" w:rsidRPr="00127425" w:rsidRDefault="0035352E" w:rsidP="00127425">
      <w:pPr>
        <w:pStyle w:val="4"/>
        <w:numPr>
          <w:ilvl w:val="0"/>
          <w:numId w:val="19"/>
        </w:numPr>
        <w:shd w:val="clear" w:color="auto" w:fill="FFFFFF"/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для развития мелкой моторики и орудийных </w:t>
      </w:r>
      <w:proofErr w:type="spellStart"/>
      <w:proofErr w:type="gramStart"/>
      <w:r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t>действий</w:t>
      </w:r>
      <w:r w:rsidR="007D5FFE" w:rsidRPr="0012742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bdr w:val="none" w:sz="0" w:space="0" w:color="auto" w:frame="1"/>
        </w:rPr>
        <w:t>: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gramEnd"/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Весёлые</w:t>
      </w:r>
      <w:proofErr w:type="spellEnd"/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шнурочки</w:t>
      </w:r>
      <w:proofErr w:type="spellEnd"/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», 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Маленький секрет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», 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Поймай </w:t>
      </w:r>
      <w:proofErr w:type="spellStart"/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шарик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7D5FFE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Застёжки</w:t>
      </w:r>
      <w:proofErr w:type="spellEnd"/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», 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Закрути ленточку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», «</w:t>
      </w:r>
      <w:r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Достань колечко</w:t>
      </w:r>
      <w:r w:rsidR="00262330" w:rsidRPr="00127425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A3C8C" w:rsidRDefault="00AA3C8C" w:rsidP="00645F8E">
      <w:pPr>
        <w:spacing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же внесли пособия,</w:t>
      </w:r>
      <w:r w:rsidRPr="00BB3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</w:t>
      </w:r>
      <w:r w:rsidRPr="00BB3B88">
        <w:rPr>
          <w:rFonts w:ascii="Times New Roman" w:hAnsi="Times New Roman" w:cs="Times New Roman"/>
          <w:color w:val="000000"/>
          <w:sz w:val="28"/>
          <w:szCs w:val="28"/>
        </w:rPr>
        <w:t>нашими руками и руками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88">
        <w:rPr>
          <w:rFonts w:ascii="Times New Roman" w:hAnsi="Times New Roman" w:cs="Times New Roman"/>
          <w:color w:val="000000"/>
          <w:sz w:val="28"/>
          <w:szCs w:val="28"/>
        </w:rPr>
        <w:t>«Ежик», «Сороконожка»</w:t>
      </w:r>
      <w:r>
        <w:rPr>
          <w:rFonts w:ascii="Times New Roman" w:hAnsi="Times New Roman" w:cs="Times New Roman"/>
          <w:color w:val="000000"/>
          <w:sz w:val="28"/>
          <w:szCs w:val="28"/>
        </w:rPr>
        <w:t>, «Солнышко»</w:t>
      </w:r>
      <w:r w:rsidRPr="00BB3B88">
        <w:rPr>
          <w:rFonts w:ascii="Times New Roman" w:hAnsi="Times New Roman" w:cs="Times New Roman"/>
          <w:color w:val="000000"/>
          <w:sz w:val="28"/>
          <w:szCs w:val="28"/>
        </w:rPr>
        <w:t xml:space="preserve"> с прищепками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для соотнесения цвета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«Привяжи ленточку к шарику»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«Собери бусы» - бусины разного цвета и формы, нанизывающиеся на веревочки разного цвета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«Поставь палочки в вазочку» - соотнесение цвета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«Домики для зайчиков» - соотнесение по форме – разные по форме зайчики прячутся в разные по форме домики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Покатай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гномиков» - паровозики и вагончики , разные по величине и цвету, и к ним соответствующие гномики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«Почини одежду» - различная одежда, отличающаяся по цвету и величине, и заплатки разной формы и цвета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«Три медведя» - три медведя, разные по величине, к ним мебель и посуда разного цвета и размера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«Цветная стирка» - коробки 4х цветов, оформленные в виде стиральных машинок, к ним различное белье разного цвета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«Сенсорный куб» - куб, грани которого состоят из решеток, на каждой расположен какой-либо материал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моторике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«Тактильная гусеница» -  гусеница, сшитая из звеньев, наполненных различным тактильным материалом</w:t>
      </w:r>
    </w:p>
    <w:p w:rsidR="00AA3C8C" w:rsidRDefault="00AA3C8C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«Тактильная коробка» - коробка, наполненная разными по фактуре кусочками ткани, небольшими предметами и природным материалом</w:t>
      </w:r>
    </w:p>
    <w:p w:rsidR="00AA3C8C" w:rsidRDefault="00D865B4" w:rsidP="00645F8E">
      <w:pPr>
        <w:pStyle w:val="a4"/>
        <w:numPr>
          <w:ilvl w:val="0"/>
          <w:numId w:val="13"/>
        </w:numPr>
        <w:spacing w:after="15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3C8C" w:rsidRPr="00B52D49">
        <w:rPr>
          <w:rFonts w:ascii="Times New Roman" w:hAnsi="Times New Roman" w:cs="Times New Roman"/>
          <w:color w:val="000000"/>
          <w:sz w:val="28"/>
          <w:szCs w:val="28"/>
        </w:rPr>
        <w:t>Цветные шумовые коробочки для малышей» - коробочки разного цвета с различным наполнением, обозначенным картинками, и коробочки разного цвета без изображения</w:t>
      </w:r>
    </w:p>
    <w:p w:rsidR="00AA3C8C" w:rsidRPr="006A5BE5" w:rsidRDefault="00AA3C8C" w:rsidP="00645F8E">
      <w:pPr>
        <w:spacing w:after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BE5">
        <w:rPr>
          <w:rFonts w:ascii="Times New Roman" w:hAnsi="Times New Roman" w:cs="Times New Roman"/>
          <w:sz w:val="28"/>
          <w:szCs w:val="28"/>
          <w:lang w:eastAsia="ru-RU"/>
        </w:rPr>
        <w:t>При орган</w:t>
      </w:r>
      <w:r w:rsidR="006A5BE5">
        <w:rPr>
          <w:rFonts w:ascii="Times New Roman" w:hAnsi="Times New Roman" w:cs="Times New Roman"/>
          <w:sz w:val="28"/>
          <w:szCs w:val="28"/>
          <w:lang w:eastAsia="ru-RU"/>
        </w:rPr>
        <w:t xml:space="preserve">изации дидактических </w:t>
      </w:r>
      <w:proofErr w:type="gramStart"/>
      <w:r w:rsidR="006A5BE5">
        <w:rPr>
          <w:rFonts w:ascii="Times New Roman" w:hAnsi="Times New Roman" w:cs="Times New Roman"/>
          <w:sz w:val="28"/>
          <w:szCs w:val="28"/>
          <w:lang w:eastAsia="ru-RU"/>
        </w:rPr>
        <w:t>игр  решающую</w:t>
      </w:r>
      <w:proofErr w:type="gramEnd"/>
      <w:r w:rsidR="006A5BE5">
        <w:rPr>
          <w:rFonts w:ascii="Times New Roman" w:hAnsi="Times New Roman" w:cs="Times New Roman"/>
          <w:sz w:val="28"/>
          <w:szCs w:val="28"/>
          <w:lang w:eastAsia="ru-RU"/>
        </w:rPr>
        <w:t xml:space="preserve"> роль отводили</w:t>
      </w:r>
      <w:r w:rsidRPr="006A5BE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педагогу и учитывали ряд принципов</w:t>
      </w:r>
      <w:r w:rsidR="00D865B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представленных на экране</w:t>
      </w:r>
      <w:r w:rsidRPr="006A5BE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3C8C" w:rsidRPr="00127425" w:rsidRDefault="00AA3C8C" w:rsidP="00645F8E">
      <w:pPr>
        <w:pStyle w:val="a4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74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принцип наглядности, научности, системности; </w:t>
      </w:r>
    </w:p>
    <w:p w:rsidR="00AA3C8C" w:rsidRPr="00127425" w:rsidRDefault="00AA3C8C" w:rsidP="00645F8E">
      <w:pPr>
        <w:pStyle w:val="a4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74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учет возрастных и индивидуальных  особенностей детей </w:t>
      </w:r>
    </w:p>
    <w:p w:rsidR="00AA3C8C" w:rsidRPr="00127425" w:rsidRDefault="00AA3C8C" w:rsidP="006A5BE5">
      <w:pPr>
        <w:pStyle w:val="a4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74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чередование прямых обучающих приемов (пояснение, инструкция и др.) с игровыми; </w:t>
      </w:r>
    </w:p>
    <w:p w:rsidR="00AA3C8C" w:rsidRPr="00127425" w:rsidRDefault="00AA3C8C" w:rsidP="006A5BE5">
      <w:pPr>
        <w:pStyle w:val="a4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7425">
        <w:rPr>
          <w:rFonts w:ascii="Times New Roman" w:hAnsi="Times New Roman" w:cs="Times New Roman"/>
          <w:i/>
          <w:sz w:val="28"/>
          <w:szCs w:val="28"/>
          <w:lang w:eastAsia="ru-RU"/>
        </w:rPr>
        <w:t>чередование групповых и индивидуальных действий детей;</w:t>
      </w:r>
    </w:p>
    <w:p w:rsidR="00AA3C8C" w:rsidRPr="00127425" w:rsidRDefault="00AA3C8C" w:rsidP="00F1562B">
      <w:pPr>
        <w:pStyle w:val="a4"/>
        <w:numPr>
          <w:ilvl w:val="0"/>
          <w:numId w:val="14"/>
        </w:numPr>
        <w:tabs>
          <w:tab w:val="left" w:pos="993"/>
        </w:tabs>
        <w:spacing w:after="200" w:line="276" w:lineRule="auto"/>
        <w:ind w:left="0"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7425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использование заданий, выполняя которые дети могут сменить позу, подвигаться, т. е. активное использование физкультминуток,</w:t>
      </w:r>
      <w:r w:rsidR="006A5BE5" w:rsidRPr="001274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разминок.</w:t>
      </w:r>
      <w:r w:rsidRPr="001274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A5BE5" w:rsidRPr="006A5BE5" w:rsidRDefault="006A5BE5" w:rsidP="00645F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BE5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дидактической игры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объясняли</w:t>
      </w:r>
      <w:r w:rsidR="00F1562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по ходу игры, обращая </w:t>
      </w:r>
      <w:r w:rsidRPr="006A5BE5">
        <w:rPr>
          <w:rFonts w:ascii="Times New Roman" w:hAnsi="Times New Roman" w:cs="Times New Roman"/>
          <w:sz w:val="28"/>
          <w:szCs w:val="28"/>
          <w:lang w:eastAsia="ru-RU"/>
        </w:rPr>
        <w:t xml:space="preserve">свой взгляд, то на одного, то на другого играющего, чтобы каждому казалось, что именно ему рассказывают об игре. Чтобы игра проходила успешнее,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готовили ребят </w:t>
      </w:r>
      <w:r w:rsidRPr="006A5BE5">
        <w:rPr>
          <w:rFonts w:ascii="Times New Roman" w:hAnsi="Times New Roman" w:cs="Times New Roman"/>
          <w:sz w:val="28"/>
          <w:szCs w:val="28"/>
          <w:lang w:eastAsia="ru-RU"/>
        </w:rPr>
        <w:t>к иг</w:t>
      </w:r>
      <w:r>
        <w:rPr>
          <w:rFonts w:ascii="Times New Roman" w:hAnsi="Times New Roman" w:cs="Times New Roman"/>
          <w:sz w:val="28"/>
          <w:szCs w:val="28"/>
          <w:lang w:eastAsia="ru-RU"/>
        </w:rPr>
        <w:t>ре: обязательно до игры знакомили</w:t>
      </w:r>
      <w:r w:rsidRPr="006A5BE5">
        <w:rPr>
          <w:rFonts w:ascii="Times New Roman" w:hAnsi="Times New Roman" w:cs="Times New Roman"/>
          <w:sz w:val="28"/>
          <w:szCs w:val="28"/>
          <w:lang w:eastAsia="ru-RU"/>
        </w:rPr>
        <w:t xml:space="preserve"> их с предметами, которые будут использованы, их свойствам, изображения на картинках.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Подводя итог, отмечали</w:t>
      </w:r>
      <w:r w:rsidRPr="006A5BE5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положительное поведение</w:t>
      </w:r>
      <w:r w:rsidR="00F1562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6A5BE5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проведения дидактической игры.</w:t>
      </w:r>
    </w:p>
    <w:p w:rsidR="00645F8E" w:rsidRPr="009D0931" w:rsidRDefault="00645F8E" w:rsidP="00645F8E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0931">
        <w:rPr>
          <w:color w:val="000000"/>
          <w:sz w:val="28"/>
          <w:szCs w:val="28"/>
          <w:shd w:val="clear" w:color="auto" w:fill="FFFFFF"/>
        </w:rPr>
        <w:t xml:space="preserve">В процессе сенсорного </w:t>
      </w:r>
      <w:r>
        <w:rPr>
          <w:color w:val="000000"/>
          <w:sz w:val="28"/>
          <w:szCs w:val="28"/>
          <w:shd w:val="clear" w:color="auto" w:fill="FFFFFF"/>
        </w:rPr>
        <w:t xml:space="preserve">развития средствами дидактических игр мы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выделяли  ряд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этапов:</w:t>
      </w:r>
    </w:p>
    <w:p w:rsidR="00645F8E" w:rsidRDefault="00645F8E" w:rsidP="00645F8E">
      <w:pPr>
        <w:pStyle w:val="a3"/>
        <w:numPr>
          <w:ilvl w:val="1"/>
          <w:numId w:val="11"/>
        </w:numPr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9D0931">
        <w:rPr>
          <w:color w:val="000000"/>
          <w:sz w:val="28"/>
          <w:szCs w:val="28"/>
          <w:shd w:val="clear" w:color="auto" w:fill="FFFFFF"/>
        </w:rPr>
        <w:t>ривлечение внимания детей к сенсорному признаку, который должен быть освоен.</w:t>
      </w:r>
    </w:p>
    <w:p w:rsidR="00645F8E" w:rsidRDefault="00645F8E" w:rsidP="00645F8E">
      <w:pPr>
        <w:pStyle w:val="a3"/>
        <w:numPr>
          <w:ilvl w:val="1"/>
          <w:numId w:val="11"/>
        </w:numPr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5F8E">
        <w:rPr>
          <w:color w:val="000000"/>
          <w:sz w:val="28"/>
          <w:szCs w:val="28"/>
          <w:shd w:val="clear" w:color="auto" w:fill="FFFFFF"/>
        </w:rPr>
        <w:t>Обучение детей перцептивным действиям и накопление представлений о сенсорных признаках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45F8E">
        <w:rPr>
          <w:color w:val="000000"/>
          <w:sz w:val="28"/>
          <w:szCs w:val="28"/>
          <w:shd w:val="clear" w:color="auto" w:fill="FFFFFF"/>
        </w:rPr>
        <w:t xml:space="preserve"> В процессе такого обучения </w:t>
      </w:r>
      <w:r>
        <w:rPr>
          <w:color w:val="000000"/>
          <w:sz w:val="28"/>
          <w:szCs w:val="28"/>
          <w:shd w:val="clear" w:color="auto" w:fill="FFFFFF"/>
        </w:rPr>
        <w:t>показывали и называли</w:t>
      </w:r>
      <w:r w:rsidRPr="00645F8E">
        <w:rPr>
          <w:color w:val="000000"/>
          <w:sz w:val="28"/>
          <w:szCs w:val="28"/>
          <w:shd w:val="clear" w:color="auto" w:fill="FFFFFF"/>
        </w:rPr>
        <w:t xml:space="preserve"> само перцептивное действие и то чувственное впечатление, которое было результатом обследования. </w:t>
      </w:r>
    </w:p>
    <w:p w:rsidR="00645F8E" w:rsidRDefault="00645F8E" w:rsidP="00645F8E">
      <w:pPr>
        <w:pStyle w:val="a3"/>
        <w:numPr>
          <w:ilvl w:val="1"/>
          <w:numId w:val="11"/>
        </w:numPr>
        <w:spacing w:line="276" w:lineRule="auto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45F8E">
        <w:rPr>
          <w:color w:val="000000"/>
          <w:sz w:val="28"/>
          <w:szCs w:val="28"/>
          <w:shd w:val="clear" w:color="auto" w:fill="FFFFFF"/>
        </w:rPr>
        <w:t xml:space="preserve">Формирование представлений об эталонах. Исходным в этом процессе явилось умение группировать предметы по тому или иному качеству. </w:t>
      </w:r>
    </w:p>
    <w:p w:rsidR="00645F8E" w:rsidRDefault="00645F8E" w:rsidP="00645F8E">
      <w:pPr>
        <w:pStyle w:val="a3"/>
        <w:numPr>
          <w:ilvl w:val="1"/>
          <w:numId w:val="11"/>
        </w:numPr>
        <w:spacing w:line="276" w:lineRule="auto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45F8E">
        <w:rPr>
          <w:color w:val="000000"/>
          <w:sz w:val="28"/>
          <w:szCs w:val="28"/>
          <w:shd w:val="clear" w:color="auto" w:fill="FFFFFF"/>
        </w:rPr>
        <w:t>Создание условий для самостоятельного применения детьми освоенных знаний и навыков в анализе окружающей действительности и в организации собственной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951E4" w:rsidRDefault="008B5DEC" w:rsidP="00B22EE9">
      <w:pPr>
        <w:spacing w:after="15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Разнообразие игр</w:t>
      </w:r>
      <w:r w:rsidR="00383940" w:rsidRPr="00881ABE">
        <w:rPr>
          <w:rFonts w:ascii="Times New Roman" w:hAnsi="Times New Roman" w:cs="Times New Roman"/>
          <w:color w:val="000000"/>
          <w:sz w:val="28"/>
          <w:szCs w:val="28"/>
        </w:rPr>
        <w:t xml:space="preserve">, с одной стороны, помогали закрепить пройденный материал, с другой  стороны – поддерживать познавательную активность. С </w:t>
      </w:r>
      <w:r w:rsidR="00072223" w:rsidRPr="00881ABE">
        <w:rPr>
          <w:rFonts w:ascii="Times New Roman" w:hAnsi="Times New Roman" w:cs="Times New Roman"/>
          <w:color w:val="000000"/>
          <w:sz w:val="28"/>
          <w:szCs w:val="28"/>
        </w:rPr>
        <w:t>каждой игрой дети проявляли все больший интерес, старались добиваться результатов,</w:t>
      </w:r>
      <w:r w:rsidR="00645F8E">
        <w:rPr>
          <w:rFonts w:ascii="Times New Roman" w:hAnsi="Times New Roman" w:cs="Times New Roman"/>
          <w:color w:val="000000"/>
          <w:sz w:val="28"/>
          <w:szCs w:val="28"/>
        </w:rPr>
        <w:t xml:space="preserve"> просили повторить игру еще раз</w:t>
      </w:r>
      <w:r w:rsidR="00F15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5DEC" w:rsidRPr="008B5DEC" w:rsidRDefault="008B5DEC" w:rsidP="00B22EE9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5663A" w:rsidRPr="00881ABE">
        <w:rPr>
          <w:rFonts w:ascii="Times New Roman" w:hAnsi="Times New Roman" w:cs="Times New Roman"/>
          <w:color w:val="000000"/>
          <w:sz w:val="28"/>
          <w:szCs w:val="28"/>
        </w:rPr>
        <w:t>ключение родителей в процесс воспитания и обучения учит родителей относиться к воспитанию ребенка как к сложному кропотливому процессу.</w:t>
      </w:r>
      <w:r w:rsidRPr="008B5D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5891">
        <w:rPr>
          <w:rFonts w:ascii="Times New Roman" w:hAnsi="Times New Roman" w:cs="Times New Roman"/>
          <w:sz w:val="28"/>
          <w:szCs w:val="28"/>
          <w:lang w:eastAsia="ru-RU"/>
        </w:rPr>
        <w:t>Мы все стремимся, чтобы детям было в группе хорошо и ую</w:t>
      </w:r>
      <w:r w:rsidR="00B22EE9">
        <w:rPr>
          <w:rFonts w:ascii="Times New Roman" w:hAnsi="Times New Roman" w:cs="Times New Roman"/>
          <w:sz w:val="28"/>
          <w:szCs w:val="28"/>
          <w:lang w:eastAsia="ru-RU"/>
        </w:rPr>
        <w:t>тно. С родителями обговаривали</w:t>
      </w:r>
      <w:r w:rsidRPr="00FC5891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мероприятие</w:t>
      </w:r>
      <w:r w:rsidRPr="008B5DEC">
        <w:rPr>
          <w:rFonts w:ascii="Times New Roman" w:hAnsi="Times New Roman" w:cs="Times New Roman"/>
          <w:sz w:val="28"/>
          <w:szCs w:val="28"/>
          <w:lang w:eastAsia="ru-RU"/>
        </w:rPr>
        <w:t>. Вопросы данной темы решали</w:t>
      </w:r>
      <w:r w:rsidRPr="00FC5891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</w:p>
    <w:p w:rsidR="008B5DEC" w:rsidRPr="008B5DEC" w:rsidRDefault="00B22EE9" w:rsidP="008B5DEC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89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B5DEC" w:rsidRPr="008B5DEC">
        <w:rPr>
          <w:rFonts w:ascii="Times New Roman" w:hAnsi="Times New Roman" w:cs="Times New Roman"/>
          <w:color w:val="000000"/>
          <w:sz w:val="28"/>
          <w:szCs w:val="28"/>
        </w:rPr>
        <w:t>родительском собрании</w:t>
      </w:r>
      <w:r w:rsidR="003163FD" w:rsidRPr="008B5DEC">
        <w:rPr>
          <w:rFonts w:ascii="Times New Roman" w:hAnsi="Times New Roman" w:cs="Times New Roman"/>
          <w:color w:val="000000"/>
          <w:sz w:val="28"/>
          <w:szCs w:val="28"/>
        </w:rPr>
        <w:t xml:space="preserve"> «Что такое сенсорное развитие»;</w:t>
      </w:r>
    </w:p>
    <w:p w:rsidR="008B5DEC" w:rsidRPr="008B5DEC" w:rsidRDefault="008B5DEC" w:rsidP="008B5DEC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before="0" w:beforeAutospacing="0" w:after="150" w:afterAutospacing="0"/>
        <w:ind w:left="0" w:firstLine="851"/>
        <w:rPr>
          <w:color w:val="000000"/>
          <w:sz w:val="28"/>
          <w:szCs w:val="28"/>
        </w:rPr>
      </w:pPr>
      <w:r w:rsidRPr="008B5DEC">
        <w:rPr>
          <w:color w:val="000000"/>
          <w:sz w:val="28"/>
          <w:szCs w:val="28"/>
        </w:rPr>
        <w:lastRenderedPageBreak/>
        <w:t>анкетировании, напр</w:t>
      </w:r>
      <w:r w:rsidR="00B22EE9">
        <w:rPr>
          <w:color w:val="000000"/>
          <w:sz w:val="28"/>
          <w:szCs w:val="28"/>
        </w:rPr>
        <w:t>а</w:t>
      </w:r>
      <w:r w:rsidRPr="008B5DEC">
        <w:rPr>
          <w:color w:val="000000"/>
          <w:sz w:val="28"/>
          <w:szCs w:val="28"/>
        </w:rPr>
        <w:t>вленном на выявление</w:t>
      </w:r>
      <w:r w:rsidR="003163FD" w:rsidRPr="008B5DEC">
        <w:rPr>
          <w:color w:val="000000"/>
          <w:sz w:val="28"/>
          <w:szCs w:val="28"/>
        </w:rPr>
        <w:t xml:space="preserve"> уровня знаний родителей о сенсорном воспитании;</w:t>
      </w:r>
    </w:p>
    <w:p w:rsidR="008B5DEC" w:rsidRPr="008B5DEC" w:rsidRDefault="008B5DEC" w:rsidP="008B5DEC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before="0" w:beforeAutospacing="0" w:after="150" w:afterAutospacing="0"/>
        <w:ind w:left="0" w:firstLine="851"/>
        <w:rPr>
          <w:color w:val="000000"/>
          <w:sz w:val="28"/>
          <w:szCs w:val="28"/>
        </w:rPr>
      </w:pPr>
      <w:r w:rsidRPr="008B5DEC">
        <w:rPr>
          <w:color w:val="000000"/>
          <w:sz w:val="28"/>
          <w:szCs w:val="28"/>
        </w:rPr>
        <w:t>на семинаре-</w:t>
      </w:r>
      <w:r w:rsidR="003163FD" w:rsidRPr="008B5DEC">
        <w:rPr>
          <w:color w:val="000000"/>
          <w:sz w:val="28"/>
          <w:szCs w:val="28"/>
        </w:rPr>
        <w:t>практикум</w:t>
      </w:r>
      <w:r w:rsidRPr="008B5DEC">
        <w:rPr>
          <w:color w:val="000000"/>
          <w:sz w:val="28"/>
          <w:szCs w:val="28"/>
        </w:rPr>
        <w:t>е</w:t>
      </w:r>
      <w:r w:rsidR="003163FD" w:rsidRPr="008B5DEC">
        <w:rPr>
          <w:color w:val="000000"/>
          <w:sz w:val="28"/>
          <w:szCs w:val="28"/>
        </w:rPr>
        <w:t xml:space="preserve"> по созданию игр по сенсорному развитию</w:t>
      </w:r>
    </w:p>
    <w:p w:rsidR="003163FD" w:rsidRPr="008B5DEC" w:rsidRDefault="008B5DEC" w:rsidP="008B5DEC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before="0" w:beforeAutospacing="0" w:after="150" w:afterAutospacing="0"/>
        <w:ind w:left="0" w:firstLine="851"/>
        <w:rPr>
          <w:color w:val="000000"/>
          <w:sz w:val="28"/>
          <w:szCs w:val="28"/>
        </w:rPr>
      </w:pPr>
      <w:r w:rsidRPr="008B5DEC">
        <w:rPr>
          <w:color w:val="000000"/>
          <w:sz w:val="28"/>
          <w:szCs w:val="28"/>
        </w:rPr>
        <w:t>на консультациях и беседах на темы</w:t>
      </w:r>
      <w:r w:rsidR="003163FD" w:rsidRPr="008B5DEC">
        <w:rPr>
          <w:color w:val="000000"/>
          <w:sz w:val="28"/>
          <w:szCs w:val="28"/>
        </w:rPr>
        <w:t>:</w:t>
      </w:r>
      <w:r w:rsidRPr="008B5DEC">
        <w:rPr>
          <w:color w:val="000000"/>
          <w:sz w:val="28"/>
          <w:szCs w:val="28"/>
        </w:rPr>
        <w:t xml:space="preserve"> </w:t>
      </w:r>
      <w:r w:rsidR="003163FD" w:rsidRPr="008B5DEC">
        <w:rPr>
          <w:color w:val="000000"/>
          <w:sz w:val="28"/>
          <w:szCs w:val="28"/>
        </w:rPr>
        <w:t>«Воспитание сенсорной культуры ребёнка»</w:t>
      </w:r>
      <w:r w:rsidRPr="008B5DEC">
        <w:rPr>
          <w:color w:val="000000"/>
          <w:sz w:val="28"/>
          <w:szCs w:val="28"/>
        </w:rPr>
        <w:t xml:space="preserve">, </w:t>
      </w:r>
      <w:r w:rsidR="003163FD" w:rsidRPr="008B5DEC">
        <w:rPr>
          <w:color w:val="000000"/>
          <w:sz w:val="28"/>
          <w:szCs w:val="28"/>
        </w:rPr>
        <w:t>«Сенсорная культура</w:t>
      </w:r>
      <w:r w:rsidR="00B22EE9">
        <w:rPr>
          <w:color w:val="000000"/>
          <w:sz w:val="28"/>
          <w:szCs w:val="28"/>
        </w:rPr>
        <w:t xml:space="preserve"> и умственное развитие ребёнка», </w:t>
      </w:r>
      <w:r w:rsidR="00246383" w:rsidRPr="008B5DEC">
        <w:rPr>
          <w:color w:val="000000"/>
          <w:sz w:val="28"/>
          <w:szCs w:val="28"/>
        </w:rPr>
        <w:t>«</w:t>
      </w:r>
      <w:r w:rsidR="00B22EE9">
        <w:rPr>
          <w:color w:val="000000"/>
          <w:sz w:val="28"/>
          <w:szCs w:val="28"/>
        </w:rPr>
        <w:t>Л</w:t>
      </w:r>
      <w:r w:rsidRPr="008B5DEC">
        <w:rPr>
          <w:color w:val="000000"/>
          <w:sz w:val="28"/>
          <w:szCs w:val="28"/>
        </w:rPr>
        <w:t>юбимые игры наших малышей»</w:t>
      </w:r>
      <w:r w:rsidR="003163FD" w:rsidRPr="008B5DEC">
        <w:rPr>
          <w:color w:val="000000"/>
          <w:sz w:val="28"/>
          <w:szCs w:val="28"/>
        </w:rPr>
        <w:t xml:space="preserve"> и т. д. </w:t>
      </w:r>
    </w:p>
    <w:p w:rsidR="000E148C" w:rsidRPr="00785B9A" w:rsidRDefault="00D939E9" w:rsidP="00785B9A">
      <w:pPr>
        <w:pStyle w:val="a3"/>
        <w:spacing w:before="0" w:beforeAutospacing="0" w:after="15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85B9A">
        <w:rPr>
          <w:sz w:val="28"/>
          <w:szCs w:val="28"/>
          <w:shd w:val="clear" w:color="auto" w:fill="FFFFFF"/>
        </w:rPr>
        <w:t>Анализ  наблюдений</w:t>
      </w:r>
      <w:proofErr w:type="gramEnd"/>
      <w:r w:rsidRPr="00785B9A">
        <w:rPr>
          <w:sz w:val="28"/>
          <w:szCs w:val="28"/>
          <w:shd w:val="clear" w:color="auto" w:fill="FFFFFF"/>
        </w:rPr>
        <w:t xml:space="preserve"> за деятельность</w:t>
      </w:r>
      <w:r w:rsidR="00B15105">
        <w:rPr>
          <w:sz w:val="28"/>
          <w:szCs w:val="28"/>
          <w:shd w:val="clear" w:color="auto" w:fill="FFFFFF"/>
        </w:rPr>
        <w:t>ю</w:t>
      </w:r>
      <w:r w:rsidRPr="00785B9A">
        <w:rPr>
          <w:sz w:val="28"/>
          <w:szCs w:val="28"/>
          <w:shd w:val="clear" w:color="auto" w:fill="FFFFFF"/>
        </w:rPr>
        <w:t xml:space="preserve"> детей показал,</w:t>
      </w:r>
      <w:r w:rsidRPr="00785B9A">
        <w:rPr>
          <w:sz w:val="28"/>
          <w:szCs w:val="28"/>
        </w:rPr>
        <w:t xml:space="preserve"> положительную динамику в с</w:t>
      </w:r>
      <w:r w:rsidR="000E148C" w:rsidRPr="00785B9A">
        <w:rPr>
          <w:sz w:val="28"/>
          <w:szCs w:val="28"/>
        </w:rPr>
        <w:t xml:space="preserve">енсорном развитии воспитанников: </w:t>
      </w:r>
      <w:r w:rsidRPr="00785B9A">
        <w:rPr>
          <w:sz w:val="28"/>
          <w:szCs w:val="28"/>
          <w:shd w:val="clear" w:color="auto" w:fill="FFFFFF"/>
        </w:rPr>
        <w:t xml:space="preserve"> большинство воспитанников </w:t>
      </w:r>
      <w:r w:rsidR="000E148C" w:rsidRPr="00785B9A">
        <w:rPr>
          <w:sz w:val="28"/>
          <w:szCs w:val="28"/>
        </w:rPr>
        <w:t>с удовольствием включаются в деятельность экспериментирования, проявляя эмоции радостного удивления и словесную активность</w:t>
      </w:r>
      <w:r w:rsidR="000E148C" w:rsidRPr="00785B9A">
        <w:rPr>
          <w:sz w:val="28"/>
          <w:szCs w:val="28"/>
          <w:shd w:val="clear" w:color="auto" w:fill="FFFFFF"/>
        </w:rPr>
        <w:t xml:space="preserve">, действуют </w:t>
      </w:r>
      <w:r w:rsidRPr="00785B9A">
        <w:rPr>
          <w:sz w:val="28"/>
          <w:szCs w:val="28"/>
          <w:shd w:val="clear" w:color="auto" w:fill="FFFFFF"/>
        </w:rPr>
        <w:t>целеустремленно</w:t>
      </w:r>
      <w:r w:rsidR="000E148C" w:rsidRPr="00785B9A">
        <w:rPr>
          <w:sz w:val="28"/>
          <w:szCs w:val="28"/>
          <w:shd w:val="clear" w:color="auto" w:fill="FFFFFF"/>
        </w:rPr>
        <w:t>, но допущенные ошибки устраняют</w:t>
      </w:r>
      <w:r w:rsidRPr="00785B9A">
        <w:rPr>
          <w:sz w:val="28"/>
          <w:szCs w:val="28"/>
          <w:shd w:val="clear" w:color="auto" w:fill="FFFFFF"/>
        </w:rPr>
        <w:t>, как правило, с помощью взрослого.</w:t>
      </w:r>
      <w:r w:rsidR="007431F8" w:rsidRPr="00785B9A">
        <w:rPr>
          <w:sz w:val="28"/>
          <w:szCs w:val="28"/>
          <w:shd w:val="clear" w:color="auto" w:fill="FFFFFF"/>
        </w:rPr>
        <w:t xml:space="preserve"> </w:t>
      </w:r>
      <w:r w:rsidR="000E148C" w:rsidRPr="00785B9A">
        <w:rPr>
          <w:sz w:val="28"/>
          <w:szCs w:val="28"/>
          <w:shd w:val="clear" w:color="auto" w:fill="FFFFFF"/>
        </w:rPr>
        <w:t>У</w:t>
      </w:r>
      <w:r w:rsidR="000E148C" w:rsidRPr="00785B9A">
        <w:rPr>
          <w:sz w:val="28"/>
          <w:szCs w:val="28"/>
        </w:rPr>
        <w:t>меют выполнять простейший сенсорный анализ</w:t>
      </w:r>
      <w:r w:rsidR="000E148C" w:rsidRPr="00785B9A">
        <w:rPr>
          <w:sz w:val="28"/>
          <w:szCs w:val="28"/>
          <w:shd w:val="clear" w:color="auto" w:fill="FFFFFF"/>
        </w:rPr>
        <w:t xml:space="preserve">, пользуются </w:t>
      </w:r>
      <w:r w:rsidRPr="00785B9A">
        <w:rPr>
          <w:sz w:val="28"/>
          <w:szCs w:val="28"/>
          <w:shd w:val="clear" w:color="auto" w:fill="FFFFFF"/>
        </w:rPr>
        <w:t xml:space="preserve">методом проб, практическим </w:t>
      </w:r>
      <w:proofErr w:type="spellStart"/>
      <w:r w:rsidRPr="00785B9A">
        <w:rPr>
          <w:sz w:val="28"/>
          <w:szCs w:val="28"/>
          <w:shd w:val="clear" w:color="auto" w:fill="FFFFFF"/>
        </w:rPr>
        <w:t>при</w:t>
      </w:r>
      <w:r w:rsidR="000E148C" w:rsidRPr="00785B9A">
        <w:rPr>
          <w:sz w:val="28"/>
          <w:szCs w:val="28"/>
          <w:shd w:val="clear" w:color="auto" w:fill="FFFFFF"/>
        </w:rPr>
        <w:t>мериванием</w:t>
      </w:r>
      <w:proofErr w:type="spellEnd"/>
      <w:r w:rsidR="000E148C" w:rsidRPr="00785B9A">
        <w:rPr>
          <w:sz w:val="28"/>
          <w:szCs w:val="28"/>
          <w:shd w:val="clear" w:color="auto" w:fill="FFFFFF"/>
        </w:rPr>
        <w:t xml:space="preserve">, а так же используют </w:t>
      </w:r>
      <w:r w:rsidRPr="00785B9A">
        <w:rPr>
          <w:sz w:val="28"/>
          <w:szCs w:val="28"/>
          <w:shd w:val="clear" w:color="auto" w:fill="FFFFFF"/>
        </w:rPr>
        <w:t xml:space="preserve"> зрительную ориентировку. </w:t>
      </w:r>
    </w:p>
    <w:p w:rsidR="003D080A" w:rsidRDefault="00096387" w:rsidP="00441246">
      <w:pPr>
        <w:pStyle w:val="a3"/>
        <w:spacing w:before="0" w:beforeAutospacing="0" w:after="150" w:afterAutospacing="0" w:line="276" w:lineRule="auto"/>
        <w:ind w:firstLine="709"/>
        <w:rPr>
          <w:b/>
          <w:sz w:val="28"/>
          <w:szCs w:val="28"/>
        </w:rPr>
      </w:pPr>
      <w:r w:rsidRPr="00881ABE">
        <w:rPr>
          <w:color w:val="000000"/>
          <w:sz w:val="28"/>
          <w:szCs w:val="28"/>
        </w:rPr>
        <w:t>У родителей вырос уровень</w:t>
      </w:r>
      <w:r w:rsidR="007431F8">
        <w:rPr>
          <w:color w:val="000000"/>
          <w:sz w:val="28"/>
          <w:szCs w:val="28"/>
        </w:rPr>
        <w:t xml:space="preserve"> знаний по сенсорному развитию. Они стали </w:t>
      </w:r>
      <w:r w:rsidR="007431F8" w:rsidRPr="00881ABE">
        <w:rPr>
          <w:color w:val="000000"/>
          <w:sz w:val="28"/>
          <w:szCs w:val="28"/>
        </w:rPr>
        <w:t xml:space="preserve">чаще стали задавать вопросы, </w:t>
      </w:r>
      <w:r w:rsidR="007431F8">
        <w:rPr>
          <w:color w:val="000000"/>
          <w:sz w:val="28"/>
          <w:szCs w:val="28"/>
        </w:rPr>
        <w:t xml:space="preserve">делиться опытом семейного воспитания, </w:t>
      </w:r>
      <w:r w:rsidRPr="00881ABE">
        <w:rPr>
          <w:color w:val="000000"/>
          <w:sz w:val="28"/>
          <w:szCs w:val="28"/>
        </w:rPr>
        <w:t>научились</w:t>
      </w:r>
      <w:r w:rsidR="000E148C">
        <w:rPr>
          <w:color w:val="000000"/>
          <w:sz w:val="28"/>
          <w:szCs w:val="28"/>
        </w:rPr>
        <w:t xml:space="preserve"> подбирать дидактические</w:t>
      </w:r>
      <w:r w:rsidR="000E148C" w:rsidRPr="00881ABE">
        <w:rPr>
          <w:color w:val="000000"/>
          <w:sz w:val="28"/>
          <w:szCs w:val="28"/>
        </w:rPr>
        <w:t xml:space="preserve"> игр</w:t>
      </w:r>
      <w:r w:rsidR="000E148C">
        <w:rPr>
          <w:color w:val="000000"/>
          <w:sz w:val="28"/>
          <w:szCs w:val="28"/>
        </w:rPr>
        <w:t xml:space="preserve">ы </w:t>
      </w:r>
      <w:proofErr w:type="gramStart"/>
      <w:r w:rsidR="000E148C">
        <w:rPr>
          <w:color w:val="000000"/>
          <w:sz w:val="28"/>
          <w:szCs w:val="28"/>
        </w:rPr>
        <w:t xml:space="preserve">и </w:t>
      </w:r>
      <w:r w:rsidR="000E148C" w:rsidRPr="00881ABE">
        <w:rPr>
          <w:color w:val="000000"/>
          <w:sz w:val="28"/>
          <w:szCs w:val="28"/>
        </w:rPr>
        <w:t xml:space="preserve"> </w:t>
      </w:r>
      <w:r w:rsidRPr="00881ABE">
        <w:rPr>
          <w:color w:val="000000"/>
          <w:sz w:val="28"/>
          <w:szCs w:val="28"/>
        </w:rPr>
        <w:t>создавать</w:t>
      </w:r>
      <w:proofErr w:type="gramEnd"/>
      <w:r w:rsidRPr="00881ABE">
        <w:rPr>
          <w:color w:val="000000"/>
          <w:sz w:val="28"/>
          <w:szCs w:val="28"/>
        </w:rPr>
        <w:t xml:space="preserve"> дома условия для </w:t>
      </w:r>
      <w:r w:rsidR="000E148C">
        <w:rPr>
          <w:color w:val="000000"/>
          <w:sz w:val="28"/>
          <w:szCs w:val="28"/>
        </w:rPr>
        <w:t xml:space="preserve">сенсорного развития своих малышей. </w:t>
      </w:r>
      <w:r w:rsidRPr="00881ABE">
        <w:rPr>
          <w:color w:val="000000"/>
          <w:sz w:val="28"/>
          <w:szCs w:val="28"/>
        </w:rPr>
        <w:br/>
      </w:r>
    </w:p>
    <w:p w:rsidR="007431F8" w:rsidRDefault="007431F8" w:rsidP="007431F8">
      <w:pPr>
        <w:pStyle w:val="a3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Отмечая положительные результаты своей работы, я хотела </w:t>
      </w:r>
      <w:proofErr w:type="gramStart"/>
      <w:r>
        <w:rPr>
          <w:sz w:val="28"/>
          <w:szCs w:val="28"/>
        </w:rPr>
        <w:t>бы  остановиться</w:t>
      </w:r>
      <w:proofErr w:type="gramEnd"/>
      <w:r>
        <w:rPr>
          <w:sz w:val="28"/>
          <w:szCs w:val="28"/>
        </w:rPr>
        <w:t xml:space="preserve"> на аспектах, которые определили диапазон моего вклада в развитие образования:</w:t>
      </w:r>
    </w:p>
    <w:p w:rsidR="007431F8" w:rsidRDefault="007431F8" w:rsidP="008752A5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150" w:afterAutospacing="0" w:line="276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7272FA">
        <w:rPr>
          <w:sz w:val="28"/>
          <w:szCs w:val="28"/>
        </w:rPr>
        <w:t xml:space="preserve">азработан цикл </w:t>
      </w:r>
      <w:r>
        <w:rPr>
          <w:sz w:val="28"/>
          <w:szCs w:val="28"/>
        </w:rPr>
        <w:t>игровых</w:t>
      </w:r>
      <w:r w:rsidR="00291130">
        <w:rPr>
          <w:sz w:val="28"/>
          <w:szCs w:val="28"/>
        </w:rPr>
        <w:t xml:space="preserve"> занятий</w:t>
      </w:r>
      <w:r w:rsidR="007272F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сенсорному развитию </w:t>
      </w:r>
      <w:r w:rsidR="008752A5">
        <w:rPr>
          <w:sz w:val="28"/>
          <w:szCs w:val="28"/>
        </w:rPr>
        <w:t>с детьми 2-3 лет</w:t>
      </w:r>
      <w:r w:rsidR="007272FA">
        <w:rPr>
          <w:sz w:val="28"/>
          <w:szCs w:val="28"/>
        </w:rPr>
        <w:t>;</w:t>
      </w:r>
    </w:p>
    <w:p w:rsidR="008752A5" w:rsidRDefault="007272FA" w:rsidP="008752A5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150" w:afterAutospacing="0" w:line="276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составлен план работы </w:t>
      </w:r>
      <w:r w:rsidR="00291130">
        <w:rPr>
          <w:sz w:val="28"/>
          <w:szCs w:val="28"/>
        </w:rPr>
        <w:t>с родителями</w:t>
      </w:r>
      <w:r w:rsidR="008752A5">
        <w:rPr>
          <w:sz w:val="28"/>
          <w:szCs w:val="28"/>
        </w:rPr>
        <w:t>;</w:t>
      </w:r>
    </w:p>
    <w:p w:rsidR="007272FA" w:rsidRPr="008752A5" w:rsidRDefault="008752A5" w:rsidP="008752A5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150" w:afterAutospacing="0" w:line="276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изготовлены </w:t>
      </w:r>
      <w:r w:rsidR="003B1354">
        <w:rPr>
          <w:sz w:val="28"/>
          <w:szCs w:val="28"/>
        </w:rPr>
        <w:t>авторские пособия и дидактические игры такие как: «Сенсорный куб», «Покатай гномиков», «Три медведя», «Тактильная гусеница», «Тактильная коробочка», «Цветные шумовые коробочки»</w:t>
      </w:r>
      <w:r w:rsidR="0003103F">
        <w:rPr>
          <w:sz w:val="28"/>
          <w:szCs w:val="28"/>
        </w:rPr>
        <w:t xml:space="preserve">, </w:t>
      </w:r>
      <w:r w:rsidR="00B52D49">
        <w:rPr>
          <w:sz w:val="28"/>
          <w:szCs w:val="28"/>
        </w:rPr>
        <w:t xml:space="preserve"> «Цветная стирка»</w:t>
      </w:r>
    </w:p>
    <w:p w:rsidR="00785B9A" w:rsidRPr="00785B9A" w:rsidRDefault="00785B9A" w:rsidP="00785B9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5B9A" w:rsidRPr="00785B9A" w:rsidSect="0072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E05"/>
    <w:multiLevelType w:val="hybridMultilevel"/>
    <w:tmpl w:val="1DCA0EC8"/>
    <w:lvl w:ilvl="0" w:tplc="97B0A1E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55660FE"/>
    <w:multiLevelType w:val="hybridMultilevel"/>
    <w:tmpl w:val="8918D176"/>
    <w:lvl w:ilvl="0" w:tplc="97B0A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77ED"/>
    <w:multiLevelType w:val="hybridMultilevel"/>
    <w:tmpl w:val="AE4A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8758E"/>
    <w:multiLevelType w:val="hybridMultilevel"/>
    <w:tmpl w:val="AE4A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47B8"/>
    <w:multiLevelType w:val="multilevel"/>
    <w:tmpl w:val="45F070D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A3052D2"/>
    <w:multiLevelType w:val="hybridMultilevel"/>
    <w:tmpl w:val="2D28C5C8"/>
    <w:lvl w:ilvl="0" w:tplc="97B0A1EA">
      <w:start w:val="1"/>
      <w:numFmt w:val="bullet"/>
      <w:lvlText w:val="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E990B7A"/>
    <w:multiLevelType w:val="hybridMultilevel"/>
    <w:tmpl w:val="EAD0C416"/>
    <w:lvl w:ilvl="0" w:tplc="97B0A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14906"/>
    <w:multiLevelType w:val="hybridMultilevel"/>
    <w:tmpl w:val="7C1A7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35169"/>
    <w:multiLevelType w:val="hybridMultilevel"/>
    <w:tmpl w:val="E7DEC78E"/>
    <w:lvl w:ilvl="0" w:tplc="97B0A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363B3"/>
    <w:multiLevelType w:val="multilevel"/>
    <w:tmpl w:val="15A0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25EEF"/>
    <w:multiLevelType w:val="hybridMultilevel"/>
    <w:tmpl w:val="70E8E1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EB1B44"/>
    <w:multiLevelType w:val="hybridMultilevel"/>
    <w:tmpl w:val="83CC9270"/>
    <w:lvl w:ilvl="0" w:tplc="97B0A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40A57"/>
    <w:multiLevelType w:val="hybridMultilevel"/>
    <w:tmpl w:val="C2269C7A"/>
    <w:lvl w:ilvl="0" w:tplc="97B0A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23C4B"/>
    <w:multiLevelType w:val="hybridMultilevel"/>
    <w:tmpl w:val="7B586A60"/>
    <w:lvl w:ilvl="0" w:tplc="97B0A1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037F07"/>
    <w:multiLevelType w:val="hybridMultilevel"/>
    <w:tmpl w:val="F8D6F6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9B48E4"/>
    <w:multiLevelType w:val="multilevel"/>
    <w:tmpl w:val="289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E4330"/>
    <w:multiLevelType w:val="multilevel"/>
    <w:tmpl w:val="9912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DE5224"/>
    <w:multiLevelType w:val="multilevel"/>
    <w:tmpl w:val="0D16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61B8C"/>
    <w:multiLevelType w:val="hybridMultilevel"/>
    <w:tmpl w:val="1B5292CA"/>
    <w:lvl w:ilvl="0" w:tplc="D25E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E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E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A7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0D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0D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A5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9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8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184241B"/>
    <w:multiLevelType w:val="hybridMultilevel"/>
    <w:tmpl w:val="AA9483B4"/>
    <w:lvl w:ilvl="0" w:tplc="97B0A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F3926"/>
    <w:multiLevelType w:val="multilevel"/>
    <w:tmpl w:val="526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C41966"/>
    <w:multiLevelType w:val="multilevel"/>
    <w:tmpl w:val="06E0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A2782"/>
    <w:multiLevelType w:val="hybridMultilevel"/>
    <w:tmpl w:val="2C00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7"/>
  </w:num>
  <w:num w:numId="5">
    <w:abstractNumId w:val="16"/>
  </w:num>
  <w:num w:numId="6">
    <w:abstractNumId w:val="2"/>
  </w:num>
  <w:num w:numId="7">
    <w:abstractNumId w:val="21"/>
  </w:num>
  <w:num w:numId="8">
    <w:abstractNumId w:val="22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6"/>
  </w:num>
  <w:num w:numId="15">
    <w:abstractNumId w:val="12"/>
  </w:num>
  <w:num w:numId="16">
    <w:abstractNumId w:val="1"/>
  </w:num>
  <w:num w:numId="17">
    <w:abstractNumId w:val="5"/>
  </w:num>
  <w:num w:numId="18">
    <w:abstractNumId w:val="19"/>
  </w:num>
  <w:num w:numId="19">
    <w:abstractNumId w:val="0"/>
  </w:num>
  <w:num w:numId="20">
    <w:abstractNumId w:val="14"/>
  </w:num>
  <w:num w:numId="21">
    <w:abstractNumId w:val="13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4A"/>
    <w:rsid w:val="00021878"/>
    <w:rsid w:val="0003103F"/>
    <w:rsid w:val="000350AF"/>
    <w:rsid w:val="00072223"/>
    <w:rsid w:val="0007623C"/>
    <w:rsid w:val="00081330"/>
    <w:rsid w:val="00094E61"/>
    <w:rsid w:val="00095F84"/>
    <w:rsid w:val="00096387"/>
    <w:rsid w:val="00096836"/>
    <w:rsid w:val="000D350F"/>
    <w:rsid w:val="000D5E8D"/>
    <w:rsid w:val="000E148C"/>
    <w:rsid w:val="001127D0"/>
    <w:rsid w:val="0012095E"/>
    <w:rsid w:val="00127257"/>
    <w:rsid w:val="00127425"/>
    <w:rsid w:val="001564A7"/>
    <w:rsid w:val="00164687"/>
    <w:rsid w:val="001B4F7C"/>
    <w:rsid w:val="001D63A4"/>
    <w:rsid w:val="00230E27"/>
    <w:rsid w:val="00246383"/>
    <w:rsid w:val="00262330"/>
    <w:rsid w:val="00266540"/>
    <w:rsid w:val="00291130"/>
    <w:rsid w:val="003163FD"/>
    <w:rsid w:val="0031667F"/>
    <w:rsid w:val="00325739"/>
    <w:rsid w:val="003275C3"/>
    <w:rsid w:val="00327D57"/>
    <w:rsid w:val="00333529"/>
    <w:rsid w:val="0035352E"/>
    <w:rsid w:val="0035663A"/>
    <w:rsid w:val="00383940"/>
    <w:rsid w:val="003B1354"/>
    <w:rsid w:val="003D080A"/>
    <w:rsid w:val="003D66F4"/>
    <w:rsid w:val="00402C21"/>
    <w:rsid w:val="0041771D"/>
    <w:rsid w:val="00441246"/>
    <w:rsid w:val="00496DA1"/>
    <w:rsid w:val="004D2A2A"/>
    <w:rsid w:val="004E0B7E"/>
    <w:rsid w:val="004E4FD4"/>
    <w:rsid w:val="00515503"/>
    <w:rsid w:val="00520017"/>
    <w:rsid w:val="0053500B"/>
    <w:rsid w:val="00540F23"/>
    <w:rsid w:val="00563A87"/>
    <w:rsid w:val="00583DED"/>
    <w:rsid w:val="005A01A8"/>
    <w:rsid w:val="005A1197"/>
    <w:rsid w:val="005C5FD7"/>
    <w:rsid w:val="005E6A69"/>
    <w:rsid w:val="005F7171"/>
    <w:rsid w:val="00635115"/>
    <w:rsid w:val="00645F8E"/>
    <w:rsid w:val="006649EB"/>
    <w:rsid w:val="006815CB"/>
    <w:rsid w:val="006954B8"/>
    <w:rsid w:val="006A5BE5"/>
    <w:rsid w:val="00717408"/>
    <w:rsid w:val="00724E6E"/>
    <w:rsid w:val="00727175"/>
    <w:rsid w:val="007272FA"/>
    <w:rsid w:val="007431F8"/>
    <w:rsid w:val="00746DF4"/>
    <w:rsid w:val="00754DCF"/>
    <w:rsid w:val="00785B9A"/>
    <w:rsid w:val="007D5FFE"/>
    <w:rsid w:val="007E45A3"/>
    <w:rsid w:val="007F00C6"/>
    <w:rsid w:val="00812C34"/>
    <w:rsid w:val="008752A5"/>
    <w:rsid w:val="00881ABE"/>
    <w:rsid w:val="008A59D4"/>
    <w:rsid w:val="008A7959"/>
    <w:rsid w:val="008B5DEC"/>
    <w:rsid w:val="008D2638"/>
    <w:rsid w:val="008F7C2E"/>
    <w:rsid w:val="00922C92"/>
    <w:rsid w:val="009361D4"/>
    <w:rsid w:val="00953394"/>
    <w:rsid w:val="00961A19"/>
    <w:rsid w:val="009A5B4A"/>
    <w:rsid w:val="009B7DD5"/>
    <w:rsid w:val="009C452D"/>
    <w:rsid w:val="00A1346C"/>
    <w:rsid w:val="00A35EA1"/>
    <w:rsid w:val="00AA3C8C"/>
    <w:rsid w:val="00AB2891"/>
    <w:rsid w:val="00AD1D56"/>
    <w:rsid w:val="00AF3259"/>
    <w:rsid w:val="00B015CC"/>
    <w:rsid w:val="00B1147C"/>
    <w:rsid w:val="00B1153E"/>
    <w:rsid w:val="00B15105"/>
    <w:rsid w:val="00B22EE9"/>
    <w:rsid w:val="00B47FB5"/>
    <w:rsid w:val="00B52D49"/>
    <w:rsid w:val="00BB3B88"/>
    <w:rsid w:val="00C9420B"/>
    <w:rsid w:val="00CA5DAA"/>
    <w:rsid w:val="00CD2193"/>
    <w:rsid w:val="00CE0BE3"/>
    <w:rsid w:val="00D05D5B"/>
    <w:rsid w:val="00D22770"/>
    <w:rsid w:val="00D330A3"/>
    <w:rsid w:val="00D70093"/>
    <w:rsid w:val="00D811FA"/>
    <w:rsid w:val="00D865B4"/>
    <w:rsid w:val="00D939E9"/>
    <w:rsid w:val="00D96E4C"/>
    <w:rsid w:val="00DA6FBB"/>
    <w:rsid w:val="00DD5D18"/>
    <w:rsid w:val="00DE09E4"/>
    <w:rsid w:val="00DE4943"/>
    <w:rsid w:val="00E20DA4"/>
    <w:rsid w:val="00E35AAA"/>
    <w:rsid w:val="00E951E4"/>
    <w:rsid w:val="00EB5112"/>
    <w:rsid w:val="00EC5FF5"/>
    <w:rsid w:val="00EE0B48"/>
    <w:rsid w:val="00F0581D"/>
    <w:rsid w:val="00F1562B"/>
    <w:rsid w:val="00F509C4"/>
    <w:rsid w:val="00F87508"/>
    <w:rsid w:val="00FB1BA2"/>
    <w:rsid w:val="00FC422B"/>
    <w:rsid w:val="00FC4252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1191E-45F2-4FF6-9C58-1CAA56C2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6E"/>
  </w:style>
  <w:style w:type="paragraph" w:styleId="1">
    <w:name w:val="heading 1"/>
    <w:basedOn w:val="a"/>
    <w:next w:val="a"/>
    <w:link w:val="10"/>
    <w:uiPriority w:val="9"/>
    <w:qFormat/>
    <w:rsid w:val="00DA6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35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B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6A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A69"/>
  </w:style>
  <w:style w:type="paragraph" w:styleId="a4">
    <w:name w:val="List Paragraph"/>
    <w:basedOn w:val="a"/>
    <w:uiPriority w:val="34"/>
    <w:qFormat/>
    <w:rsid w:val="00EE0B48"/>
    <w:pPr>
      <w:ind w:left="720"/>
      <w:contextualSpacing/>
    </w:pPr>
  </w:style>
  <w:style w:type="paragraph" w:styleId="a5">
    <w:name w:val="No Spacing"/>
    <w:uiPriority w:val="1"/>
    <w:qFormat/>
    <w:rsid w:val="00D05D5B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DA6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DA6FBB"/>
    <w:pPr>
      <w:spacing w:line="276" w:lineRule="auto"/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DA6FB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FB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53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5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9438-535E-4345-A519-B08549BA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2</cp:revision>
  <dcterms:created xsi:type="dcterms:W3CDTF">2025-05-18T13:31:00Z</dcterms:created>
  <dcterms:modified xsi:type="dcterms:W3CDTF">2025-05-18T13:31:00Z</dcterms:modified>
</cp:coreProperties>
</file>