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300" w:line="240" w:lineRule="auto"/>
        <w:ind w:left="0" w:right="0" w:firstLine="0"/>
        <w:jc w:val="center"/>
        <w:rPr>
          <w:rFonts w:ascii="Segoe UI"/>
          <w:color w:val="333333"/>
          <w:sz w:val="40"/>
          <w:szCs w:val="40"/>
          <w:lang w:val="en-US"/>
        </w:rPr>
      </w:pPr>
      <w:r>
        <w:rPr>
          <w:rFonts w:ascii="Segoe UI"/>
          <w:color w:val="333333"/>
          <w:sz w:val="40"/>
          <w:szCs w:val="40"/>
          <w:rtl w:val="off"/>
          <w:lang w:val="en-US"/>
        </w:rPr>
        <w:t>Чем рисовать в путешествии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333333"/>
          <w:sz w:val="24"/>
          <w:szCs w:val="24"/>
          <w:lang w:val="en-US"/>
        </w:rPr>
      </w:pPr>
      <w:r>
        <w:rPr>
          <w:rFonts w:ascii="Segoe UI"/>
          <w:color w:val="333333"/>
          <w:sz w:val="24"/>
          <w:szCs w:val="24"/>
          <w:lang w:val="ru-RU"/>
        </w:rPr>
        <w:t>Воспитатель ИЗО: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333333"/>
          <w:sz w:val="24"/>
          <w:szCs w:val="24"/>
          <w:lang w:val="en-US"/>
        </w:rPr>
      </w:pPr>
      <w:r>
        <w:rPr>
          <w:rFonts w:ascii="Segoe UI"/>
          <w:color w:val="333333"/>
          <w:sz w:val="24"/>
          <w:szCs w:val="24"/>
          <w:lang w:val="ru-RU"/>
        </w:rPr>
        <w:t>Нижарадзе Г.Г.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Segoe UI"/>
          <w:color w:val="333333"/>
          <w:sz w:val="24"/>
          <w:szCs w:val="24"/>
          <w:lang w:val="en-US"/>
        </w:rPr>
      </w:pP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333333"/>
          <w:sz w:val="24"/>
          <w:szCs w:val="24"/>
          <w:rtl w:val="off"/>
          <w:lang w:val="en-US"/>
        </w:rPr>
      </w:pPr>
      <w:r>
        <w:rPr>
          <w:rFonts w:ascii="Segoe UI"/>
          <w:color w:val="333333"/>
          <w:sz w:val="24"/>
          <w:szCs w:val="24"/>
          <w:rtl w:val="off"/>
          <w:lang w:val="ru-RU"/>
        </w:rPr>
        <w:t>Скоро лето и</w:t>
      </w:r>
      <w:r>
        <w:rPr>
          <w:rFonts w:ascii="Segoe UI"/>
          <w:color w:val="333333"/>
          <w:sz w:val="24"/>
          <w:szCs w:val="24"/>
          <w:rtl w:val="off"/>
          <w:lang w:val="en-US"/>
        </w:rPr>
        <w:t xml:space="preserve"> отпуск</w:t>
      </w:r>
      <w:r>
        <w:rPr>
          <w:rFonts w:ascii="Segoe UI"/>
          <w:color w:val="333333"/>
          <w:sz w:val="24"/>
          <w:szCs w:val="24"/>
          <w:rtl w:val="off"/>
          <w:lang w:val="en-US"/>
        </w:rPr>
        <w:t xml:space="preserve">! </w:t>
      </w:r>
      <w:r>
        <w:rPr>
          <w:rFonts w:ascii="Segoe UI"/>
          <w:color w:val="333333"/>
          <w:sz w:val="24"/>
          <w:szCs w:val="24"/>
          <w:rtl w:val="off"/>
          <w:lang w:val="en-US"/>
        </w:rPr>
        <w:t xml:space="preserve">Собираясь в дорогу с детьми, помните, что любое путешествие — это источник настоящего вдохновения. Обязательно возьмите с собой принадлежности для рисования. Конечно, брать с собой все, что есть дома, не стоит. Мы советуем взять в дорогу самые любимые и удобные художественные принадлежности, которые не займут много места. 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333333"/>
          <w:sz w:val="24"/>
          <w:szCs w:val="24"/>
          <w:lang w:val="en-US"/>
        </w:rPr>
      </w:pPr>
      <w:r>
        <w:rPr>
          <w:rFonts w:ascii="Segoe UI"/>
          <w:color w:val="333333"/>
          <w:sz w:val="24"/>
          <w:szCs w:val="24"/>
          <w:rtl w:val="off"/>
          <w:lang w:val="en-US"/>
        </w:rPr>
        <w:t>Например:</w:t>
      </w:r>
    </w:p>
    <w:p w14:paraId="00000007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набор фломастеров</w:t>
      </w:r>
    </w:p>
    <w:p w14:paraId="00000008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цветные карандаши</w:t>
      </w:r>
    </w:p>
    <w:p w14:paraId="00000009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пара простых карандашей и точилка</w:t>
      </w:r>
    </w:p>
    <w:p w14:paraId="0000000A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небольшая коробочка акварели (существуют даже специальные дорожные наборы красок)</w:t>
      </w:r>
    </w:p>
    <w:p w14:paraId="0000000B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2-3 кисточки разной толщины</w:t>
      </w:r>
    </w:p>
    <w:p w14:paraId="0000000C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скетчбук с листами поплотнее</w:t>
      </w:r>
    </w:p>
    <w:p w14:paraId="0000000D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несколько перманентных маркеров разных цветов</w:t>
      </w:r>
    </w:p>
    <w:p w14:paraId="0000000E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jc w:val="both"/>
        <w:rPr>
          <w:rFonts w:ascii="Segoe UI"/>
          <w:color w:val="191919"/>
          <w:sz w:val="24"/>
          <w:szCs w:val="24"/>
          <w:lang w:val="en-US"/>
        </w:rPr>
      </w:pPr>
      <w:r>
        <w:rPr>
          <w:rFonts w:ascii="Segoe UI"/>
          <w:color w:val="191919"/>
          <w:sz w:val="24"/>
          <w:szCs w:val="24"/>
          <w:rtl w:val="off"/>
          <w:lang w:val="en-US"/>
        </w:rPr>
        <w:t>несколько листов бумаги для акварели (можно разрезать на 2 или 4 части, чтобы получилась пачка листов небольшого формата)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333333"/>
          <w:sz w:val="24"/>
          <w:szCs w:val="24"/>
          <w:rtl w:val="off"/>
          <w:lang w:val="en-US"/>
        </w:rPr>
      </w:pP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333333"/>
          <w:sz w:val="24"/>
          <w:szCs w:val="24"/>
          <w:lang w:val="en-US"/>
        </w:rPr>
      </w:pPr>
      <w:r>
        <w:rPr>
          <w:rFonts w:ascii="Segoe UI"/>
          <w:color w:val="333333"/>
          <w:sz w:val="24"/>
          <w:szCs w:val="24"/>
          <w:rtl w:val="off"/>
          <w:lang w:val="en-US"/>
        </w:rPr>
        <w:t>Акварель можно заменить на набор акварельных карандашей и 2-3 специальные кисточки с резервуарами для воды. Рисуем карандашами, а затем размываем «водными кисточками» .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333333"/>
          <w:sz w:val="24"/>
          <w:szCs w:val="24"/>
          <w:rtl w:val="off"/>
          <w:lang w:val="en-US"/>
        </w:rPr>
      </w:pP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333333"/>
          <w:sz w:val="24"/>
          <w:szCs w:val="24"/>
          <w:lang w:val="en-US"/>
        </w:rPr>
      </w:pPr>
      <w:r>
        <w:rPr>
          <w:rFonts w:ascii="Segoe UI"/>
          <w:color w:val="333333"/>
          <w:sz w:val="24"/>
          <w:szCs w:val="24"/>
          <w:rtl w:val="off"/>
          <w:lang w:val="en-US"/>
        </w:rPr>
        <w:t>В поездке вы можете превратить скетчбук в ваш путевой дневник, заполняйте его вместе с детьми! Зарисовывайте пейзажи и необычные здания, которые вы увидели, зверей, птиц, которых встретили, пишите небольшие заметки, вклеивайте билеты, оставшиеся от посещения музеев, парков или после поездок на городском транспорте. Создание такого путевого дневника — прекрасная возможность развить воображение, внимательность, поупражняться в совместном творчестве. А вернувшись домой, вы поймёте, что привезли из путешествия настоящую книгу прекрасных воспоминаний.</w:t>
      </w:r>
      <w:r>
        <w:rPr>
          <w:rFonts w:ascii="Segoe UI"/>
          <w:color w:val="333333"/>
          <w:sz w:val="24"/>
          <w:szCs w:val="24"/>
          <w:lang w:val="en-US"/>
        </w:rPr>
        <w:br w:type="textWrapping"/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333333"/>
          <w:sz w:val="27"/>
          <w:highlight w:val="white"/>
          <w:rtl w:val="off"/>
          <w:lang w:val="en-US"/>
        </w:rPr>
        <w:t>Перманентными маркерами можно рисовать на морских камешках: узоры, веселые рожицы, буквы и цифры для игр — всё, что угодно! Детям эта идея обязательно понравится, так что готовьте место в чемодане для килограмма-другого камней, которые вам захочется забрать с собой.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 w14:paraId="00000014">
      <w:pPr>
        <w:rPr>
          <w:sz w:val="24"/>
          <w:szCs w:val="24"/>
        </w:rPr>
      </w:pPr>
    </w:p>
    <w:sectPr>
      <w:footnotePr/>
      <w:footnotePr/>
      <w:type w:val="nextPage"/>
      <w:pgSz w:w="11906" w:h="16838" w:orient="portrait"/>
      <w:pgMar w:top="570" w:right="885" w:bottom="1440" w:left="1095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 Black"/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numPicBullet w:numPicBulletId="0">
    <w:pict>
      <v:rect id="88A490DC-674C-4CEB-1AE0B37FB22E" style="width:9pt;height:9pt;margin-top:0pt;margin-left:0pt;rotation:0.000000;z-index:1;" stroked="f" o:spt="75" o:bullet="t">
        <w10:wrap type="none"/>
        <v:fill type="solid"/>
        <v:imagedata r:id="rId1" o:title=""/>
        <o:lock/>
      </v:rect>
    </w:pict>
  </w:numPicBullet>
  <w:abstractNum w:abstractNumId="0"/>
  <w:abstractNum w:abstractNumId="1">
    <w:multiLevelType w:val="hybridMultilevel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 Black" w:cs="Arial" w:eastAsia="等线" w:hAnsi="Arial Black"/>
        <w:sz w:val="1000"/>
        <w:szCs w:val="1000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Нижарадз</dc:creator>
  <cp:lastModifiedBy>Александр Нижарадз</cp:lastModifiedBy>
</cp:coreProperties>
</file>