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9961499">
      <w:pPr>
        <w:pStyle w:val="7"/>
        <w:spacing w:before="0" w:beforeAutospacing="0" w:after="0" w:afterAutospacing="0"/>
        <w:jc w:val="center"/>
        <w:rPr>
          <w:rFonts w:eastAsia="Calibri"/>
          <w:b/>
          <w:bCs/>
          <w:color w:val="000000" w:themeColor="text1"/>
          <w:kern w:val="24"/>
          <w:sz w:val="28"/>
          <w:szCs w:val="28"/>
          <w14:textFill>
            <w14:solidFill>
              <w14:schemeClr w14:val="tx1"/>
            </w14:solidFill>
          </w14:textFill>
        </w:rPr>
      </w:pPr>
    </w:p>
    <w:p w14:paraId="0DA12640">
      <w:pPr>
        <w:pStyle w:val="7"/>
        <w:spacing w:before="0" w:beforeAutospacing="0" w:after="0" w:afterAutospacing="0"/>
        <w:jc w:val="center"/>
        <w:rPr>
          <w:rFonts w:eastAsia="Calibri"/>
          <w:b/>
          <w:bCs/>
          <w:color w:val="000000" w:themeColor="text1"/>
          <w:kern w:val="24"/>
          <w:sz w:val="28"/>
          <w:szCs w:val="28"/>
          <w14:textFill>
            <w14:solidFill>
              <w14:schemeClr w14:val="tx1"/>
            </w14:solidFill>
          </w14:textFill>
        </w:rPr>
      </w:pPr>
    </w:p>
    <w:p w14:paraId="7A4511AE">
      <w:pPr>
        <w:pStyle w:val="7"/>
        <w:spacing w:before="0" w:beforeAutospacing="0" w:after="0" w:afterAutospacing="0"/>
        <w:jc w:val="center"/>
        <w:rPr>
          <w:rFonts w:eastAsia="Calibri"/>
          <w:b/>
          <w:bCs/>
          <w:color w:val="000000" w:themeColor="text1"/>
          <w:kern w:val="24"/>
          <w:sz w:val="28"/>
          <w:szCs w:val="28"/>
          <w14:textFill>
            <w14:solidFill>
              <w14:schemeClr w14:val="tx1"/>
            </w14:solidFill>
          </w14:textFill>
        </w:rPr>
      </w:pPr>
    </w:p>
    <w:p w14:paraId="46C43566">
      <w:pPr>
        <w:pStyle w:val="7"/>
        <w:spacing w:before="0" w:beforeAutospacing="0" w:after="0" w:afterAutospacing="0"/>
        <w:jc w:val="center"/>
        <w:rPr>
          <w:rFonts w:eastAsia="Calibri"/>
          <w:b/>
          <w:bCs/>
          <w:color w:val="000000" w:themeColor="text1"/>
          <w:kern w:val="24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eastAsia="Calibri"/>
          <w:b/>
          <w:bCs/>
          <w:color w:val="000000" w:themeColor="text1"/>
          <w:kern w:val="24"/>
          <w:sz w:val="28"/>
          <w:szCs w:val="28"/>
          <w14:textFill>
            <w14:solidFill>
              <w14:schemeClr w14:val="tx1"/>
            </w14:solidFill>
          </w14:textFill>
        </w:rPr>
        <w:t>Федеральное государственное бюджетное образовательное учреждение среднего профессионального образования</w:t>
      </w:r>
    </w:p>
    <w:p w14:paraId="70416730">
      <w:pPr>
        <w:pStyle w:val="7"/>
        <w:spacing w:before="0" w:beforeAutospacing="0" w:after="0" w:afterAutospacing="0"/>
        <w:jc w:val="center"/>
        <w:rPr>
          <w:rFonts w:eastAsia="Calibri"/>
          <w:b/>
          <w:bCs/>
          <w:color w:val="000000" w:themeColor="text1"/>
          <w:kern w:val="24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eastAsia="Calibri"/>
          <w:b/>
          <w:bCs/>
          <w:color w:val="000000" w:themeColor="text1"/>
          <w:kern w:val="24"/>
          <w:sz w:val="28"/>
          <w:szCs w:val="28"/>
          <w14:textFill>
            <w14:solidFill>
              <w14:schemeClr w14:val="tx1"/>
            </w14:solidFill>
          </w14:textFill>
        </w:rPr>
        <w:t xml:space="preserve">Российская Академия </w:t>
      </w:r>
    </w:p>
    <w:p w14:paraId="1820942D">
      <w:pPr>
        <w:pStyle w:val="7"/>
        <w:spacing w:before="0" w:beforeAutospacing="0" w:after="0" w:afterAutospacing="0"/>
        <w:jc w:val="center"/>
        <w:rPr>
          <w:rFonts w:eastAsia="Calibri"/>
          <w:b/>
          <w:bCs/>
          <w:color w:val="000000" w:themeColor="text1"/>
          <w:kern w:val="24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eastAsia="Calibri"/>
          <w:b/>
          <w:bCs/>
          <w:color w:val="000000" w:themeColor="text1"/>
          <w:kern w:val="24"/>
          <w:sz w:val="28"/>
          <w:szCs w:val="28"/>
          <w14:textFill>
            <w14:solidFill>
              <w14:schemeClr w14:val="tx1"/>
            </w14:solidFill>
          </w14:textFill>
        </w:rPr>
        <w:t xml:space="preserve">Народного хозяйства и Государственной службы </w:t>
      </w:r>
    </w:p>
    <w:p w14:paraId="34E14004">
      <w:pPr>
        <w:pStyle w:val="7"/>
        <w:spacing w:before="0" w:beforeAutospacing="0" w:after="0" w:afterAutospacing="0"/>
        <w:jc w:val="center"/>
        <w:rPr>
          <w:rFonts w:eastAsia="Calibri"/>
          <w:b/>
          <w:bCs/>
          <w:color w:val="000000" w:themeColor="text1"/>
          <w:kern w:val="24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eastAsia="Calibri"/>
          <w:b/>
          <w:bCs/>
          <w:color w:val="000000" w:themeColor="text1"/>
          <w:kern w:val="24"/>
          <w:sz w:val="28"/>
          <w:szCs w:val="28"/>
          <w14:textFill>
            <w14:solidFill>
              <w14:schemeClr w14:val="tx1"/>
            </w14:solidFill>
          </w14:textFill>
        </w:rPr>
        <w:t xml:space="preserve">при Президенте Российской Федерации </w:t>
      </w:r>
    </w:p>
    <w:p w14:paraId="40619FBC">
      <w:pPr>
        <w:pStyle w:val="7"/>
        <w:spacing w:before="0" w:beforeAutospacing="0" w:after="0" w:afterAutospacing="0"/>
        <w:jc w:val="center"/>
        <w:rPr>
          <w:rFonts w:eastAsia="Calibri"/>
          <w:b/>
          <w:bCs/>
          <w:color w:val="000000" w:themeColor="text1"/>
          <w:kern w:val="24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eastAsia="Calibri"/>
          <w:b/>
          <w:bCs/>
          <w:color w:val="000000" w:themeColor="text1"/>
          <w:kern w:val="24"/>
          <w:sz w:val="28"/>
          <w:szCs w:val="28"/>
          <w14:textFill>
            <w14:solidFill>
              <w14:schemeClr w14:val="tx1"/>
            </w14:solidFill>
          </w14:textFill>
        </w:rPr>
        <w:t>Западный филиал</w:t>
      </w:r>
    </w:p>
    <w:p w14:paraId="7C39D7AB">
      <w:pPr>
        <w:pStyle w:val="7"/>
        <w:spacing w:before="0" w:beforeAutospacing="0" w:after="0" w:afterAutospacing="0"/>
        <w:jc w:val="center"/>
        <w:rPr>
          <w:rFonts w:eastAsia="Calibri"/>
          <w:b/>
          <w:bCs/>
          <w:color w:val="000000" w:themeColor="text1"/>
          <w:kern w:val="24"/>
          <w:sz w:val="28"/>
          <w:szCs w:val="28"/>
          <w14:textFill>
            <w14:solidFill>
              <w14:schemeClr w14:val="tx1"/>
            </w14:solidFill>
          </w14:textFill>
        </w:rPr>
      </w:pPr>
    </w:p>
    <w:p w14:paraId="5213BC4C">
      <w:pPr>
        <w:pStyle w:val="7"/>
        <w:spacing w:before="0" w:beforeAutospacing="0" w:after="0" w:afterAutospacing="0"/>
        <w:jc w:val="center"/>
        <w:rPr>
          <w:rFonts w:eastAsia="Calibri"/>
          <w:b/>
          <w:bCs/>
          <w:color w:val="000000" w:themeColor="text1"/>
          <w:kern w:val="24"/>
          <w:sz w:val="28"/>
          <w:szCs w:val="28"/>
          <w14:textFill>
            <w14:solidFill>
              <w14:schemeClr w14:val="tx1"/>
            </w14:solidFill>
          </w14:textFill>
        </w:rPr>
      </w:pPr>
    </w:p>
    <w:p w14:paraId="5A2B8F24">
      <w:pPr>
        <w:pStyle w:val="7"/>
        <w:spacing w:before="0" w:beforeAutospacing="0" w:after="0" w:afterAutospacing="0"/>
        <w:jc w:val="center"/>
        <w:rPr>
          <w:rFonts w:eastAsia="Calibri"/>
          <w:b/>
          <w:bCs/>
          <w:color w:val="000000" w:themeColor="text1"/>
          <w:kern w:val="24"/>
          <w:sz w:val="28"/>
          <w:szCs w:val="28"/>
          <w14:textFill>
            <w14:solidFill>
              <w14:schemeClr w14:val="tx1"/>
            </w14:solidFill>
          </w14:textFill>
        </w:rPr>
      </w:pPr>
    </w:p>
    <w:p w14:paraId="541F489F">
      <w:pPr>
        <w:pStyle w:val="7"/>
        <w:spacing w:before="0" w:beforeAutospacing="0" w:after="0" w:afterAutospacing="0"/>
        <w:jc w:val="center"/>
        <w:rPr>
          <w:rFonts w:eastAsia="Calibri"/>
          <w:b/>
          <w:bCs/>
          <w:color w:val="000000" w:themeColor="text1"/>
          <w:kern w:val="24"/>
          <w:sz w:val="28"/>
          <w:szCs w:val="28"/>
          <w14:textFill>
            <w14:solidFill>
              <w14:schemeClr w14:val="tx1"/>
            </w14:solidFill>
          </w14:textFill>
        </w:rPr>
      </w:pPr>
    </w:p>
    <w:p w14:paraId="4F31CEDB">
      <w:pPr>
        <w:pStyle w:val="7"/>
        <w:spacing w:before="0" w:beforeAutospacing="0" w:after="0" w:afterAutospacing="0"/>
        <w:jc w:val="center"/>
        <w:rPr>
          <w:rFonts w:eastAsia="Calibri"/>
          <w:b/>
          <w:bCs/>
          <w:color w:val="000000" w:themeColor="text1"/>
          <w:kern w:val="24"/>
          <w:sz w:val="56"/>
          <w:szCs w:val="56"/>
          <w14:textFill>
            <w14:solidFill>
              <w14:schemeClr w14:val="tx1"/>
            </w14:solidFill>
          </w14:textFill>
        </w:rPr>
      </w:pPr>
      <w:r>
        <w:rPr>
          <w:rFonts w:eastAsia="Calibri"/>
          <w:b/>
          <w:bCs/>
          <w:color w:val="000000" w:themeColor="text1"/>
          <w:kern w:val="24"/>
          <w:sz w:val="56"/>
          <w:szCs w:val="56"/>
          <w14:textFill>
            <w14:solidFill>
              <w14:schemeClr w14:val="tx1"/>
            </w14:solidFill>
          </w14:textFill>
        </w:rPr>
        <w:t xml:space="preserve">Исследовательская работа </w:t>
      </w:r>
    </w:p>
    <w:p w14:paraId="44D99242">
      <w:pPr>
        <w:pStyle w:val="7"/>
        <w:spacing w:before="0" w:beforeAutospacing="0" w:after="0" w:afterAutospacing="0"/>
        <w:jc w:val="center"/>
        <w:rPr>
          <w:rFonts w:eastAsia="Calibri"/>
          <w:b/>
          <w:bCs/>
          <w:color w:val="000000" w:themeColor="text1"/>
          <w:kern w:val="24"/>
          <w:sz w:val="56"/>
          <w:szCs w:val="56"/>
          <w14:textFill>
            <w14:solidFill>
              <w14:schemeClr w14:val="tx1"/>
            </w14:solidFill>
          </w14:textFill>
        </w:rPr>
      </w:pPr>
      <w:r>
        <w:rPr>
          <w:rFonts w:eastAsia="Calibri"/>
          <w:b/>
          <w:bCs/>
          <w:color w:val="000000" w:themeColor="text1"/>
          <w:kern w:val="24"/>
          <w:sz w:val="56"/>
          <w:szCs w:val="56"/>
          <w14:textFill>
            <w14:solidFill>
              <w14:schemeClr w14:val="tx1"/>
            </w14:solidFill>
          </w14:textFill>
        </w:rPr>
        <w:t>по дисциплине - биология</w:t>
      </w:r>
    </w:p>
    <w:p w14:paraId="69CCBAA0">
      <w:pPr>
        <w:pStyle w:val="7"/>
        <w:spacing w:before="0" w:beforeAutospacing="0" w:after="0" w:afterAutospacing="0"/>
        <w:jc w:val="center"/>
        <w:rPr>
          <w:rFonts w:eastAsia="Calibri"/>
          <w:b/>
          <w:bCs/>
          <w:color w:val="000000" w:themeColor="text1"/>
          <w:kern w:val="24"/>
          <w:sz w:val="56"/>
          <w:szCs w:val="56"/>
          <w14:textFill>
            <w14:solidFill>
              <w14:schemeClr w14:val="tx1"/>
            </w14:solidFill>
          </w14:textFill>
        </w:rPr>
      </w:pPr>
      <w:r>
        <w:rPr>
          <w:rFonts w:eastAsia="Calibri"/>
          <w:b/>
          <w:bCs/>
          <w:color w:val="000000" w:themeColor="text1"/>
          <w:kern w:val="24"/>
          <w:sz w:val="56"/>
          <w:szCs w:val="56"/>
          <w14:textFill>
            <w14:solidFill>
              <w14:schemeClr w14:val="tx1"/>
            </w14:solidFill>
          </w14:textFill>
        </w:rPr>
        <w:t>на тему:</w:t>
      </w:r>
    </w:p>
    <w:p w14:paraId="0C3E2E03">
      <w:pPr>
        <w:pStyle w:val="7"/>
        <w:spacing w:before="0" w:beforeAutospacing="0" w:after="0" w:afterAutospacing="0"/>
        <w:jc w:val="center"/>
        <w:rPr>
          <w:rFonts w:hint="default" w:eastAsia="Calibri"/>
          <w:b/>
          <w:bCs/>
          <w:color w:val="000000" w:themeColor="text1"/>
          <w:kern w:val="24"/>
          <w:sz w:val="56"/>
          <w:szCs w:val="56"/>
          <w:lang w:val="ru-RU"/>
          <w14:textFill>
            <w14:solidFill>
              <w14:schemeClr w14:val="tx1"/>
            </w14:solidFill>
          </w14:textFill>
        </w:rPr>
      </w:pPr>
      <w:r>
        <w:rPr>
          <w:rFonts w:hint="default" w:eastAsia="Calibri"/>
          <w:b/>
          <w:bCs/>
          <w:color w:val="000000" w:themeColor="text1"/>
          <w:kern w:val="24"/>
          <w:sz w:val="56"/>
          <w:szCs w:val="56"/>
          <w:lang w:val="ru-RU"/>
          <w14:textFill>
            <w14:solidFill>
              <w14:schemeClr w14:val="tx1"/>
            </w14:solidFill>
          </w14:textFill>
        </w:rPr>
        <w:t>«Молоко или не молоко?»</w:t>
      </w:r>
      <w:bookmarkStart w:id="1" w:name="_GoBack"/>
      <w:bookmarkEnd w:id="1"/>
    </w:p>
    <w:p w14:paraId="2355CD8E">
      <w:pPr>
        <w:pStyle w:val="7"/>
        <w:spacing w:before="0" w:beforeAutospacing="0" w:after="0" w:afterAutospacing="0"/>
        <w:jc w:val="center"/>
        <w:rPr>
          <w:rFonts w:hint="default" w:eastAsia="Calibri"/>
          <w:b/>
          <w:bCs/>
          <w:color w:val="000000" w:themeColor="text1"/>
          <w:kern w:val="24"/>
          <w:sz w:val="56"/>
          <w:szCs w:val="56"/>
          <w:lang w:val="ru-RU"/>
          <w14:textFill>
            <w14:solidFill>
              <w14:schemeClr w14:val="tx1"/>
            </w14:solidFill>
          </w14:textFill>
        </w:rPr>
      </w:pPr>
    </w:p>
    <w:p w14:paraId="70A8F036">
      <w:pPr>
        <w:pStyle w:val="7"/>
        <w:spacing w:before="0" w:beforeAutospacing="0" w:after="0" w:afterAutospacing="0"/>
        <w:jc w:val="center"/>
        <w:rPr>
          <w:rFonts w:eastAsia="Calibri"/>
          <w:b/>
          <w:bCs/>
          <w:color w:val="000000" w:themeColor="text1"/>
          <w:kern w:val="24"/>
          <w:sz w:val="56"/>
          <w:szCs w:val="56"/>
          <w14:textFill>
            <w14:solidFill>
              <w14:schemeClr w14:val="tx1"/>
            </w14:solidFill>
          </w14:textFill>
        </w:rPr>
      </w:pPr>
      <w:r>
        <w:rPr>
          <w:rFonts w:eastAsia="Calibri"/>
          <w:b/>
          <w:bCs/>
          <w:color w:val="000000" w:themeColor="text1"/>
          <w:kern w:val="24"/>
          <w:sz w:val="56"/>
          <w:szCs w:val="56"/>
          <w14:textFill>
            <w14:solidFill>
              <w14:schemeClr w14:val="tx1"/>
            </w14:solidFill>
          </w14:textFill>
        </w:rPr>
        <w:t xml:space="preserve"> </w:t>
      </w:r>
    </w:p>
    <w:p w14:paraId="1C144713">
      <w:pPr>
        <w:pStyle w:val="7"/>
        <w:spacing w:before="0" w:beforeAutospacing="0" w:after="0" w:afterAutospacing="0"/>
        <w:jc w:val="center"/>
        <w:rPr>
          <w:rFonts w:eastAsia="Calibri"/>
          <w:b/>
          <w:bCs/>
          <w:color w:val="000000" w:themeColor="text1"/>
          <w:kern w:val="24"/>
          <w:sz w:val="56"/>
          <w:szCs w:val="56"/>
          <w14:textFill>
            <w14:solidFill>
              <w14:schemeClr w14:val="tx1"/>
            </w14:solidFill>
          </w14:textFill>
        </w:rPr>
      </w:pPr>
    </w:p>
    <w:p w14:paraId="50F75654">
      <w:pPr>
        <w:pStyle w:val="7"/>
        <w:spacing w:before="0" w:beforeAutospacing="0" w:after="0" w:afterAutospacing="0"/>
        <w:jc w:val="center"/>
        <w:rPr>
          <w:rFonts w:eastAsia="Calibri"/>
          <w:b/>
          <w:bCs/>
          <w:color w:val="000000" w:themeColor="text1"/>
          <w:kern w:val="24"/>
          <w:sz w:val="56"/>
          <w:szCs w:val="56"/>
          <w14:textFill>
            <w14:solidFill>
              <w14:schemeClr w14:val="tx1"/>
            </w14:solidFill>
          </w14:textFill>
        </w:rPr>
      </w:pPr>
    </w:p>
    <w:p w14:paraId="3BB7B7B9">
      <w:pPr>
        <w:pStyle w:val="7"/>
        <w:spacing w:before="0" w:beforeAutospacing="0" w:after="0" w:afterAutospacing="0"/>
        <w:jc w:val="center"/>
        <w:rPr>
          <w:rFonts w:eastAsia="Calibri"/>
          <w:b/>
          <w:bCs/>
          <w:color w:val="000000" w:themeColor="text1"/>
          <w:kern w:val="24"/>
          <w:sz w:val="56"/>
          <w:szCs w:val="56"/>
          <w14:textFill>
            <w14:solidFill>
              <w14:schemeClr w14:val="tx1"/>
            </w14:solidFill>
          </w14:textFill>
        </w:rPr>
      </w:pPr>
    </w:p>
    <w:p w14:paraId="120FFA91">
      <w:pPr>
        <w:pStyle w:val="7"/>
        <w:spacing w:before="0" w:beforeAutospacing="0" w:after="0" w:afterAutospacing="0"/>
        <w:rPr>
          <w:sz w:val="56"/>
          <w:szCs w:val="56"/>
        </w:rPr>
      </w:pPr>
      <w:r>
        <w:rPr>
          <w:rFonts w:eastAsia="Calibri"/>
          <w:b/>
          <w:bCs/>
          <w:color w:val="000000" w:themeColor="text1"/>
          <w:kern w:val="24"/>
          <w:sz w:val="56"/>
          <w:szCs w:val="56"/>
          <w14:textFill>
            <w14:solidFill>
              <w14:schemeClr w14:val="tx1"/>
            </w14:solidFill>
          </w14:textFill>
        </w:rPr>
        <w:t xml:space="preserve">                      </w:t>
      </w:r>
      <w:r>
        <w:rPr>
          <w:rFonts w:eastAsia="Calibri"/>
          <w:color w:val="000000" w:themeColor="text1"/>
          <w:kern w:val="24"/>
          <w:sz w:val="36"/>
          <w:szCs w:val="36"/>
          <w14:textFill>
            <w14:solidFill>
              <w14:schemeClr w14:val="tx1"/>
            </w14:solidFill>
          </w14:textFill>
        </w:rPr>
        <w:t>Выполнил</w:t>
      </w:r>
      <w:r>
        <w:rPr>
          <w:rFonts w:eastAsia="Calibri"/>
          <w:color w:val="000000" w:themeColor="text1"/>
          <w:kern w:val="24"/>
          <w:sz w:val="36"/>
          <w:szCs w:val="36"/>
          <w:lang w:val="ru-RU"/>
          <w14:textFill>
            <w14:solidFill>
              <w14:schemeClr w14:val="tx1"/>
            </w14:solidFill>
          </w14:textFill>
        </w:rPr>
        <w:t>а</w:t>
      </w:r>
      <w:r>
        <w:rPr>
          <w:rFonts w:eastAsia="Calibri"/>
          <w:color w:val="000000" w:themeColor="text1"/>
          <w:kern w:val="24"/>
          <w:sz w:val="36"/>
          <w:szCs w:val="36"/>
          <w14:textFill>
            <w14:solidFill>
              <w14:schemeClr w14:val="tx1"/>
            </w14:solidFill>
          </w14:textFill>
        </w:rPr>
        <w:t>: студентк</w:t>
      </w:r>
      <w:r>
        <w:rPr>
          <w:rFonts w:eastAsia="Calibri"/>
          <w:color w:val="000000" w:themeColor="text1"/>
          <w:kern w:val="24"/>
          <w:sz w:val="36"/>
          <w:szCs w:val="36"/>
          <w:lang w:val="ru-RU"/>
          <w14:textFill>
            <w14:solidFill>
              <w14:schemeClr w14:val="tx1"/>
            </w14:solidFill>
          </w14:textFill>
        </w:rPr>
        <w:t>а</w:t>
      </w:r>
      <w:r>
        <w:rPr>
          <w:rFonts w:eastAsia="Calibri"/>
          <w:color w:val="000000" w:themeColor="text1"/>
          <w:kern w:val="24"/>
          <w:sz w:val="36"/>
          <w:szCs w:val="36"/>
          <w14:textFill>
            <w14:solidFill>
              <w14:schemeClr w14:val="tx1"/>
            </w14:solidFill>
          </w14:textFill>
        </w:rPr>
        <w:t xml:space="preserve"> группы 24юр2</w:t>
      </w:r>
    </w:p>
    <w:p w14:paraId="0A0C55A9">
      <w:pPr>
        <w:pStyle w:val="7"/>
        <w:spacing w:before="0" w:beforeAutospacing="0" w:after="0" w:afterAutospacing="0"/>
        <w:rPr>
          <w:rFonts w:eastAsia="Calibri"/>
          <w:color w:val="000000" w:themeColor="text1"/>
          <w:kern w:val="24"/>
          <w:sz w:val="36"/>
          <w:szCs w:val="36"/>
          <w14:textFill>
            <w14:solidFill>
              <w14:schemeClr w14:val="tx1"/>
            </w14:solidFill>
          </w14:textFill>
        </w:rPr>
      </w:pPr>
      <w:r>
        <w:rPr>
          <w:rFonts w:eastAsia="Calibri"/>
          <w:color w:val="000000" w:themeColor="text1"/>
          <w:kern w:val="24"/>
          <w:sz w:val="36"/>
          <w:szCs w:val="36"/>
          <w14:textFill>
            <w14:solidFill>
              <w14:schemeClr w14:val="tx1"/>
            </w14:solidFill>
          </w14:textFill>
        </w:rPr>
        <w:t xml:space="preserve">                                  </w:t>
      </w:r>
      <w:r>
        <w:rPr>
          <w:rFonts w:eastAsia="Calibri"/>
          <w:color w:val="000000" w:themeColor="text1"/>
          <w:kern w:val="24"/>
          <w:sz w:val="36"/>
          <w:szCs w:val="36"/>
          <w:lang w:val="ru-RU"/>
          <w14:textFill>
            <w14:solidFill>
              <w14:schemeClr w14:val="tx1"/>
            </w14:solidFill>
          </w14:textFill>
        </w:rPr>
        <w:t>Дерина</w:t>
      </w:r>
      <w:r>
        <w:rPr>
          <w:rFonts w:hint="default" w:eastAsia="Calibri"/>
          <w:color w:val="000000" w:themeColor="text1"/>
          <w:kern w:val="24"/>
          <w:sz w:val="36"/>
          <w:szCs w:val="36"/>
          <w:lang w:val="ru-RU"/>
          <w14:textFill>
            <w14:solidFill>
              <w14:schemeClr w14:val="tx1"/>
            </w14:solidFill>
          </w14:textFill>
        </w:rPr>
        <w:t xml:space="preserve"> Алина</w:t>
      </w:r>
      <w:r>
        <w:rPr>
          <w:rFonts w:eastAsia="Calibri"/>
          <w:color w:val="000000" w:themeColor="text1"/>
          <w:kern w:val="24"/>
          <w:sz w:val="36"/>
          <w:szCs w:val="36"/>
          <w14:textFill>
            <w14:solidFill>
              <w14:schemeClr w14:val="tx1"/>
            </w14:solidFill>
          </w14:textFill>
        </w:rPr>
        <w:t xml:space="preserve"> </w:t>
      </w:r>
    </w:p>
    <w:p w14:paraId="163EE4BA">
      <w:pPr>
        <w:pStyle w:val="7"/>
        <w:spacing w:before="0" w:beforeAutospacing="0" w:after="0" w:afterAutospacing="0"/>
        <w:rPr>
          <w:rFonts w:eastAsia="Calibri"/>
          <w:color w:val="000000" w:themeColor="text1"/>
          <w:kern w:val="24"/>
          <w:sz w:val="36"/>
          <w:szCs w:val="36"/>
          <w14:textFill>
            <w14:solidFill>
              <w14:schemeClr w14:val="tx1"/>
            </w14:solidFill>
          </w14:textFill>
        </w:rPr>
      </w:pPr>
      <w:r>
        <w:rPr>
          <w:rFonts w:eastAsia="Calibri"/>
          <w:color w:val="000000" w:themeColor="text1"/>
          <w:kern w:val="24"/>
          <w:sz w:val="36"/>
          <w:szCs w:val="36"/>
          <w14:textFill>
            <w14:solidFill>
              <w14:schemeClr w14:val="tx1"/>
            </w14:solidFill>
          </w14:textFill>
        </w:rPr>
        <w:t xml:space="preserve">                                  Специальность: юриспруденция</w:t>
      </w:r>
    </w:p>
    <w:p w14:paraId="05D96D1E">
      <w:pPr>
        <w:pStyle w:val="7"/>
        <w:spacing w:before="0" w:beforeAutospacing="0" w:after="0" w:afterAutospacing="0"/>
        <w:rPr>
          <w:rFonts w:eastAsia="Calibri"/>
          <w:color w:val="000000" w:themeColor="text1"/>
          <w:kern w:val="24"/>
          <w:sz w:val="36"/>
          <w:szCs w:val="36"/>
          <w14:textFill>
            <w14:solidFill>
              <w14:schemeClr w14:val="tx1"/>
            </w14:solidFill>
          </w14:textFill>
        </w:rPr>
      </w:pPr>
      <w:r>
        <w:rPr>
          <w:rFonts w:eastAsia="Calibri"/>
          <w:color w:val="000000" w:themeColor="text1"/>
          <w:kern w:val="24"/>
          <w:sz w:val="36"/>
          <w:szCs w:val="36"/>
          <w14:textFill>
            <w14:solidFill>
              <w14:schemeClr w14:val="tx1"/>
            </w14:solidFill>
          </w14:textFill>
        </w:rPr>
        <w:t xml:space="preserve">                                  Руководитель работы: Федорцова И.А. </w:t>
      </w:r>
    </w:p>
    <w:p w14:paraId="013BDE8F">
      <w:pPr>
        <w:ind w:firstLine="708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0D5D270">
      <w:pPr>
        <w:ind w:firstLine="708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5F6FF42">
      <w:pPr>
        <w:ind w:firstLine="708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FAB73FE">
      <w:pPr>
        <w:ind w:firstLine="708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6AE3FEE">
      <w:pPr>
        <w:numPr>
          <w:ilvl w:val="0"/>
          <w:numId w:val="0"/>
        </w:numPr>
        <w:ind w:left="360" w:leftChars="0"/>
        <w:jc w:val="center"/>
        <w:rPr>
          <w:rFonts w:hint="default" w:ascii="Times New Roman" w:hAnsi="Times New Roman" w:cs="Times New Roman"/>
          <w:b/>
          <w:bCs/>
          <w:sz w:val="28"/>
          <w:szCs w:val="28"/>
          <w:lang w:val="ru-RU"/>
        </w:rPr>
      </w:pPr>
      <w:r>
        <w:rPr>
          <w:rFonts w:ascii="Times New Roman" w:hAnsi="Times New Roman" w:cs="Times New Roman" w:eastAsiaTheme="minorEastAsia"/>
          <w:color w:val="000000" w:themeColor="text1"/>
          <w:kern w:val="24"/>
          <w:sz w:val="24"/>
          <w:szCs w:val="24"/>
          <w14:textFill>
            <w14:solidFill>
              <w14:schemeClr w14:val="tx1"/>
            </w14:solidFill>
          </w14:textFill>
        </w:rPr>
        <w:br w:type="page"/>
      </w:r>
      <w:r>
        <w:rPr>
          <w:rFonts w:ascii="Times New Roman" w:hAnsi="Times New Roman" w:cs="Times New Roman"/>
          <w:b/>
          <w:bCs/>
          <w:sz w:val="28"/>
          <w:szCs w:val="28"/>
          <w:lang w:val="ru-RU"/>
        </w:rPr>
        <w:t>СОДЕРЖАНИЕ</w:t>
      </w:r>
    </w:p>
    <w:p w14:paraId="0E2E589B">
      <w:pPr>
        <w:numPr>
          <w:ilvl w:val="0"/>
          <w:numId w:val="0"/>
        </w:numPr>
        <w:ind w:left="360" w:leftChars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ВВЕДЕНИЕ</w:t>
      </w:r>
    </w:p>
    <w:p w14:paraId="48D8958F">
      <w:pPr>
        <w:numPr>
          <w:ilvl w:val="0"/>
          <w:numId w:val="0"/>
        </w:numPr>
        <w:ind w:left="360" w:leftChars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Глава 1. ТЕОРЕТИЧЕСКАЯ ЧАСТЬ: АНАЛИЗ ОСНОВНЫХ АСПЕКТОВ УПОТРЕБЛЕНИЯ РАСТИТЕЛЬНОГО И ЖИВОТНОГО МОЛОКА</w:t>
      </w:r>
    </w:p>
    <w:p w14:paraId="71756D03">
      <w:pPr>
        <w:numPr>
          <w:ilvl w:val="0"/>
          <w:numId w:val="0"/>
        </w:numPr>
        <w:ind w:left="360" w:leftChars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1.1. Характеристика употребления животного молока</w:t>
      </w:r>
    </w:p>
    <w:p w14:paraId="4B112B31">
      <w:pPr>
        <w:numPr>
          <w:ilvl w:val="0"/>
          <w:numId w:val="0"/>
        </w:numPr>
        <w:ind w:left="360" w:leftChars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1.1.1. Виды </w:t>
      </w:r>
    </w:p>
    <w:p w14:paraId="09994506">
      <w:pPr>
        <w:numPr>
          <w:ilvl w:val="0"/>
          <w:numId w:val="0"/>
        </w:numPr>
        <w:ind w:left="360" w:leftChars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1.1.2. Польза</w:t>
      </w:r>
    </w:p>
    <w:p w14:paraId="5F1022D5">
      <w:pPr>
        <w:numPr>
          <w:ilvl w:val="0"/>
          <w:numId w:val="0"/>
        </w:numPr>
        <w:ind w:left="360" w:leftChars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1.1.3. Вред</w:t>
      </w:r>
    </w:p>
    <w:p w14:paraId="6B33E005">
      <w:pPr>
        <w:numPr>
          <w:ilvl w:val="0"/>
          <w:numId w:val="0"/>
        </w:numPr>
        <w:ind w:left="360" w:leftChars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1.2 Характеристика употребления растительного молока </w:t>
      </w:r>
    </w:p>
    <w:p w14:paraId="3A145ABF">
      <w:pPr>
        <w:numPr>
          <w:ilvl w:val="0"/>
          <w:numId w:val="0"/>
        </w:numPr>
        <w:ind w:left="360" w:leftChars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1.2.1. Польза</w:t>
      </w:r>
    </w:p>
    <w:p w14:paraId="54364A23">
      <w:pPr>
        <w:numPr>
          <w:ilvl w:val="0"/>
          <w:numId w:val="0"/>
        </w:numPr>
        <w:ind w:left="360" w:leftChars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1.2.2. Вред </w:t>
      </w:r>
    </w:p>
    <w:p w14:paraId="11E5A22C">
      <w:pPr>
        <w:numPr>
          <w:ilvl w:val="0"/>
          <w:numId w:val="0"/>
        </w:numPr>
        <w:ind w:left="360" w:leftChars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1.2.3. Правила </w:t>
      </w:r>
    </w:p>
    <w:p w14:paraId="14F71CE6">
      <w:pPr>
        <w:numPr>
          <w:ilvl w:val="0"/>
          <w:numId w:val="0"/>
        </w:numPr>
        <w:ind w:left="360" w:leftChars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1.2.5. Стоимость</w:t>
      </w:r>
    </w:p>
    <w:p w14:paraId="2A0EAE6E">
      <w:pPr>
        <w:numPr>
          <w:ilvl w:val="0"/>
          <w:numId w:val="0"/>
        </w:numPr>
        <w:ind w:left="360" w:leftChars="0"/>
        <w:jc w:val="both"/>
        <w:rPr>
          <w:rFonts w:ascii="Times New Roman" w:hAnsi="Times New Roman" w:cs="Times New Roman"/>
          <w:sz w:val="28"/>
          <w:szCs w:val="28"/>
        </w:rPr>
      </w:pPr>
    </w:p>
    <w:p w14:paraId="24ECFEFE">
      <w:pPr>
        <w:numPr>
          <w:ilvl w:val="0"/>
          <w:numId w:val="0"/>
        </w:numPr>
        <w:ind w:left="360" w:leftChars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Глава 2. ПРАКТИЧЕСКАЯ ЧАСТЬ: ИССЛЕДОВАНИЕ РАЗНИЦЫ ФИНАНСОВОЙ СОСТАВЛЯЮЩЕЙ ПРИ ПОКУПКЕ РАСТИТЕЛЬНОГО МОЛОКА ОТ ПРОИЗВОДИТЕЛЕЙ И ПРИ САМОСТОЯТЕЛЬНОМ ИЗГОТОВЛЕНИИ РАСТИТЕЛЬНОГО МОЛОКА В ДОМАШНИХ УСЛОВИЯХ</w:t>
      </w:r>
    </w:p>
    <w:p w14:paraId="611631F7">
      <w:pPr>
        <w:numPr>
          <w:ilvl w:val="0"/>
          <w:numId w:val="0"/>
        </w:numPr>
        <w:ind w:left="360" w:leftChars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2.1. Аспекты изготовления растительного молока в домашних условиях</w:t>
      </w:r>
    </w:p>
    <w:p w14:paraId="6546179A">
      <w:pPr>
        <w:numPr>
          <w:ilvl w:val="0"/>
          <w:numId w:val="0"/>
        </w:numPr>
        <w:ind w:left="360" w:leftChars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2.1.1. Необходимые продукты, инвентарь</w:t>
      </w:r>
    </w:p>
    <w:p w14:paraId="765E93C9">
      <w:pPr>
        <w:numPr>
          <w:ilvl w:val="0"/>
          <w:numId w:val="0"/>
        </w:numPr>
        <w:ind w:left="360" w:leftChars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2.1.2. Стоимость продуктов</w:t>
      </w:r>
    </w:p>
    <w:p w14:paraId="094A86C6">
      <w:pPr>
        <w:numPr>
          <w:ilvl w:val="0"/>
          <w:numId w:val="0"/>
        </w:numPr>
        <w:ind w:left="360" w:leftChars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2.1.3. Этапы</w:t>
      </w:r>
    </w:p>
    <w:p w14:paraId="6FEF065E">
      <w:pPr>
        <w:numPr>
          <w:ilvl w:val="0"/>
          <w:numId w:val="0"/>
        </w:numPr>
        <w:ind w:left="360" w:leftChars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2.2. Социальный опрос о вкусовых качествах самостоятельно изготовленного молока</w:t>
      </w:r>
    </w:p>
    <w:p w14:paraId="31FC592C">
      <w:pPr>
        <w:numPr>
          <w:ilvl w:val="0"/>
          <w:numId w:val="0"/>
        </w:numPr>
        <w:ind w:left="360" w:leftChars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ЗАКЛЮЧЕНИЕ</w:t>
      </w:r>
    </w:p>
    <w:p w14:paraId="050DDD61">
      <w:pPr>
        <w:ind w:firstLine="708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3A7D416">
      <w:pPr>
        <w:ind w:firstLine="708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DB0DECC">
      <w:pPr>
        <w:ind w:firstLine="708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CAAB35F">
      <w:pPr>
        <w:ind w:firstLine="708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C3C26B8">
      <w:pPr>
        <w:ind w:firstLine="708"/>
        <w:jc w:val="center"/>
        <w:rPr>
          <w:rFonts w:hint="default" w:ascii="Times New Roman" w:hAnsi="Times New Roman" w:cs="Times New Roman"/>
          <w:b/>
          <w:bCs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ru-RU"/>
        </w:rPr>
        <w:t>ВВЕДЕНИЕ</w:t>
      </w:r>
    </w:p>
    <w:p w14:paraId="65A18F53">
      <w:pPr>
        <w:ind w:firstLine="708"/>
        <w:jc w:val="center"/>
        <w:rPr>
          <w:rFonts w:ascii="Times New Roman" w:hAnsi="Times New Roman" w:eastAsia="Calibri" w:cs="Times New Roman"/>
          <w:b/>
          <w:bCs/>
          <w:color w:val="000000" w:themeColor="text1"/>
          <w:kern w:val="24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Цель исследования:</w:t>
      </w:r>
    </w:p>
    <w:p w14:paraId="02044670">
      <w:pPr>
        <w:ind w:firstLine="708"/>
        <w:jc w:val="both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В</w:t>
      </w:r>
      <w:r>
        <w:rPr>
          <w:rFonts w:ascii="Times New Roman" w:hAnsi="Times New Roman" w:cs="Times New Roman"/>
          <w:sz w:val="28"/>
          <w:szCs w:val="28"/>
        </w:rPr>
        <w:t>ыявить финансовые особенности изготовления натурально</w:t>
      </w:r>
      <w:r>
        <w:rPr>
          <w:rFonts w:ascii="Times New Roman" w:hAnsi="Times New Roman" w:cs="Times New Roman"/>
          <w:sz w:val="28"/>
          <w:szCs w:val="28"/>
          <w:lang w:val="ru-RU"/>
        </w:rPr>
        <w:t>го</w:t>
      </w:r>
      <w:r>
        <w:rPr>
          <w:rFonts w:ascii="Times New Roman" w:hAnsi="Times New Roman" w:cs="Times New Roman"/>
          <w:sz w:val="28"/>
          <w:szCs w:val="28"/>
        </w:rPr>
        <w:t xml:space="preserve"> растительного (овсяного) молока в домашних условиях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>.</w:t>
      </w:r>
    </w:p>
    <w:p w14:paraId="790EDDA6">
      <w:pPr>
        <w:ind w:left="708" w:firstLine="708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Актуальность исследования:</w:t>
      </w:r>
    </w:p>
    <w:p w14:paraId="4A5A148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        </w:t>
      </w:r>
      <w:r>
        <w:rPr>
          <w:rFonts w:ascii="Times New Roman" w:hAnsi="Times New Roman" w:cs="Times New Roman"/>
          <w:sz w:val="28"/>
          <w:szCs w:val="28"/>
          <w:lang w:val="ru-RU"/>
        </w:rPr>
        <w:t>Н</w:t>
      </w:r>
      <w:r>
        <w:rPr>
          <w:rFonts w:ascii="Times New Roman" w:hAnsi="Times New Roman" w:cs="Times New Roman"/>
          <w:sz w:val="28"/>
          <w:szCs w:val="28"/>
        </w:rPr>
        <w:t>а данный момент тенденция употребления растительного молока лишь возрастает из за популяризации правильного питания. Важно выбирать действительно полезные продукты для употребления и не переплачивать на самом деле за химические добавки вместо мнимой пользы.</w:t>
      </w:r>
    </w:p>
    <w:p w14:paraId="400BBEC2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Проблема</w:t>
      </w:r>
      <w:r>
        <w:rPr>
          <w:rFonts w:ascii="Times New Roman" w:hAnsi="Times New Roman" w:cs="Times New Roman"/>
          <w:sz w:val="28"/>
          <w:szCs w:val="28"/>
        </w:rPr>
        <w:t>:</w:t>
      </w:r>
      <w:bookmarkStart w:id="0" w:name="_Hlk183969693"/>
    </w:p>
    <w:p w14:paraId="2FB0C4D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  <w:lang w:val="ru-RU"/>
        </w:rPr>
        <w:t>ысокая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стоимость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ru-RU"/>
        </w:rPr>
        <w:t>растительного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молока от производителя и его недоказанная безопасность, что может негативно влиять на здоровье и бюджет и здоровье населения </w:t>
      </w:r>
      <w:r>
        <w:rPr>
          <w:rFonts w:ascii="Times New Roman" w:hAnsi="Times New Roman" w:cs="Times New Roman"/>
          <w:sz w:val="28"/>
          <w:szCs w:val="28"/>
        </w:rPr>
        <w:t>.</w:t>
      </w:r>
    </w:p>
    <w:bookmarkEnd w:id="0"/>
    <w:p w14:paraId="2B7CDECD">
      <w:pPr>
        <w:pStyle w:val="7"/>
        <w:spacing w:before="0" w:beforeAutospacing="0" w:after="0" w:afterAutospacing="0"/>
        <w:ind w:firstLine="360"/>
        <w:jc w:val="center"/>
        <w:rPr>
          <w:rFonts w:eastAsiaTheme="minorHAnsi"/>
          <w:b/>
          <w:bCs/>
          <w:sz w:val="28"/>
          <w:szCs w:val="28"/>
          <w:lang w:eastAsia="en-US"/>
        </w:rPr>
      </w:pPr>
      <w:r>
        <w:rPr>
          <w:rFonts w:eastAsiaTheme="minorHAnsi"/>
          <w:b/>
          <w:bCs/>
          <w:sz w:val="28"/>
          <w:szCs w:val="28"/>
          <w:lang w:eastAsia="en-US"/>
        </w:rPr>
        <w:t>План исследования:</w:t>
      </w:r>
    </w:p>
    <w:p w14:paraId="15A3F960">
      <w:pPr>
        <w:pStyle w:val="7"/>
        <w:spacing w:before="0" w:beforeAutospacing="0" w:after="0" w:afterAutospacing="0"/>
        <w:ind w:firstLine="360"/>
        <w:jc w:val="center"/>
        <w:rPr>
          <w:rFonts w:eastAsiaTheme="minorHAnsi"/>
          <w:b/>
          <w:bCs/>
          <w:sz w:val="28"/>
          <w:szCs w:val="28"/>
          <w:lang w:eastAsia="en-US"/>
        </w:rPr>
      </w:pPr>
    </w:p>
    <w:p w14:paraId="707C1EC2">
      <w:pPr>
        <w:pStyle w:val="8"/>
        <w:numPr>
          <w:ilvl w:val="0"/>
          <w:numId w:val="1"/>
        </w:numPr>
        <w:spacing w:line="360" w:lineRule="auto"/>
        <w:jc w:val="both"/>
        <w:rPr>
          <w:sz w:val="28"/>
          <w:szCs w:val="28"/>
        </w:rPr>
      </w:pPr>
      <w:r>
        <w:rPr>
          <w:rFonts w:eastAsiaTheme="minorEastAsia"/>
          <w:color w:val="000000" w:themeColor="text1"/>
          <w:kern w:val="24"/>
          <w:sz w:val="28"/>
          <w:szCs w:val="28"/>
          <w14:textFill>
            <w14:solidFill>
              <w14:schemeClr w14:val="tx1"/>
            </w14:solidFill>
          </w14:textFill>
        </w:rPr>
        <w:t xml:space="preserve">Определить тему исследования. </w:t>
      </w:r>
    </w:p>
    <w:p w14:paraId="64B4F2D5">
      <w:pPr>
        <w:pStyle w:val="8"/>
        <w:numPr>
          <w:ilvl w:val="0"/>
          <w:numId w:val="1"/>
        </w:numPr>
        <w:tabs>
          <w:tab w:val="clear" w:pos="720"/>
        </w:tabs>
        <w:spacing w:line="360" w:lineRule="auto"/>
        <w:ind w:left="-709" w:firstLine="1069"/>
        <w:jc w:val="both"/>
        <w:rPr>
          <w:sz w:val="28"/>
          <w:szCs w:val="28"/>
        </w:rPr>
      </w:pPr>
      <w:r>
        <w:rPr>
          <w:rFonts w:eastAsiaTheme="minorEastAsia"/>
          <w:color w:val="000000" w:themeColor="text1"/>
          <w:kern w:val="24"/>
          <w:sz w:val="28"/>
          <w:szCs w:val="28"/>
          <w14:textFill>
            <w14:solidFill>
              <w14:schemeClr w14:val="tx1"/>
            </w14:solidFill>
          </w14:textFill>
        </w:rPr>
        <w:t xml:space="preserve">Изучить тему с научной точки зрения используя специальную </w:t>
      </w:r>
      <w:r>
        <w:rPr>
          <w:rFonts w:eastAsiaTheme="minorHAnsi"/>
          <w:sz w:val="28"/>
          <w:szCs w:val="28"/>
          <w:lang w:eastAsia="en-US"/>
        </w:rPr>
        <w:t>литературу и средства интернет.</w:t>
      </w:r>
    </w:p>
    <w:p w14:paraId="0CD4C70C">
      <w:pPr>
        <w:pStyle w:val="8"/>
        <w:numPr>
          <w:ilvl w:val="0"/>
          <w:numId w:val="1"/>
        </w:numPr>
        <w:tabs>
          <w:tab w:val="left" w:pos="360"/>
          <w:tab w:val="clear" w:pos="720"/>
        </w:tabs>
        <w:spacing w:line="360" w:lineRule="auto"/>
        <w:ind w:left="-709" w:firstLine="1069"/>
        <w:jc w:val="both"/>
        <w:rPr>
          <w:sz w:val="28"/>
          <w:szCs w:val="28"/>
        </w:rPr>
      </w:pPr>
      <w:r>
        <w:rPr>
          <w:rFonts w:eastAsiaTheme="minorEastAsia"/>
          <w:color w:val="000000" w:themeColor="text1"/>
          <w:kern w:val="24"/>
          <w:sz w:val="28"/>
          <w:szCs w:val="28"/>
          <w14:textFill>
            <w14:solidFill>
              <w14:schemeClr w14:val="tx1"/>
            </w14:solidFill>
          </w14:textFill>
        </w:rPr>
        <w:t xml:space="preserve">Определить плюсы и минусы </w:t>
      </w:r>
      <w:r>
        <w:rPr>
          <w:rFonts w:eastAsiaTheme="minorEastAsia"/>
          <w:color w:val="000000" w:themeColor="text1"/>
          <w:kern w:val="24"/>
          <w:sz w:val="28"/>
          <w:szCs w:val="28"/>
          <w:lang w:val="ru-RU"/>
          <w14:textFill>
            <w14:solidFill>
              <w14:schemeClr w14:val="tx1"/>
            </w14:solidFill>
          </w14:textFill>
        </w:rPr>
        <w:t>употребления</w:t>
      </w:r>
      <w:r>
        <w:rPr>
          <w:rFonts w:hint="default" w:eastAsiaTheme="minorEastAsia"/>
          <w:color w:val="000000" w:themeColor="text1"/>
          <w:kern w:val="24"/>
          <w:sz w:val="28"/>
          <w:szCs w:val="28"/>
          <w:lang w:val="ru-RU"/>
          <w14:textFill>
            <w14:solidFill>
              <w14:schemeClr w14:val="tx1"/>
            </w14:solidFill>
          </w14:textFill>
        </w:rPr>
        <w:t xml:space="preserve"> животного и растительного молока</w:t>
      </w:r>
      <w:r>
        <w:rPr>
          <w:rFonts w:eastAsiaTheme="minorEastAsia"/>
          <w:color w:val="000000" w:themeColor="text1"/>
          <w:kern w:val="24"/>
          <w:sz w:val="28"/>
          <w:szCs w:val="28"/>
          <w14:textFill>
            <w14:solidFill>
              <w14:schemeClr w14:val="tx1"/>
            </w14:solidFill>
          </w14:textFill>
        </w:rPr>
        <w:t>.</w:t>
      </w:r>
    </w:p>
    <w:p w14:paraId="59E4DFE4">
      <w:pPr>
        <w:pStyle w:val="8"/>
        <w:numPr>
          <w:ilvl w:val="0"/>
          <w:numId w:val="1"/>
        </w:numPr>
        <w:spacing w:line="360" w:lineRule="auto"/>
        <w:jc w:val="both"/>
        <w:rPr>
          <w:sz w:val="28"/>
          <w:szCs w:val="28"/>
        </w:rPr>
      </w:pPr>
      <w:r>
        <w:rPr>
          <w:rFonts w:eastAsiaTheme="minorEastAsia"/>
          <w:color w:val="000000" w:themeColor="text1"/>
          <w:kern w:val="24"/>
          <w:sz w:val="28"/>
          <w:szCs w:val="28"/>
          <w:lang w:val="ru-RU"/>
          <w14:textFill>
            <w14:solidFill>
              <w14:schemeClr w14:val="tx1"/>
            </w14:solidFill>
          </w14:textFill>
        </w:rPr>
        <w:t>Ознакомиться</w:t>
      </w:r>
      <w:r>
        <w:rPr>
          <w:rFonts w:hint="default" w:eastAsiaTheme="minorEastAsia"/>
          <w:color w:val="000000" w:themeColor="text1"/>
          <w:kern w:val="24"/>
          <w:sz w:val="28"/>
          <w:szCs w:val="28"/>
          <w:lang w:val="ru-RU"/>
          <w14:textFill>
            <w14:solidFill>
              <w14:schemeClr w14:val="tx1"/>
            </w14:solidFill>
          </w14:textFill>
        </w:rPr>
        <w:t xml:space="preserve"> со стоимостью растительного молока от производителей</w:t>
      </w:r>
      <w:r>
        <w:rPr>
          <w:rFonts w:eastAsiaTheme="minorEastAsia"/>
          <w:color w:val="000000" w:themeColor="text1"/>
          <w:kern w:val="24"/>
          <w:sz w:val="28"/>
          <w:szCs w:val="28"/>
          <w14:textFill>
            <w14:solidFill>
              <w14:schemeClr w14:val="tx1"/>
            </w14:solidFill>
          </w14:textFill>
        </w:rPr>
        <w:t>.</w:t>
      </w:r>
    </w:p>
    <w:p w14:paraId="3C6E0113">
      <w:pPr>
        <w:pStyle w:val="8"/>
        <w:numPr>
          <w:ilvl w:val="0"/>
          <w:numId w:val="1"/>
        </w:numPr>
        <w:tabs>
          <w:tab w:val="left" w:pos="360"/>
          <w:tab w:val="clear" w:pos="720"/>
        </w:tabs>
        <w:spacing w:line="360" w:lineRule="auto"/>
        <w:ind w:left="-709" w:firstLine="1069"/>
        <w:jc w:val="both"/>
        <w:rPr>
          <w:rFonts w:eastAsiaTheme="minorEastAsia"/>
          <w:color w:val="000000" w:themeColor="text1"/>
          <w:kern w:val="24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eastAsiaTheme="minorEastAsia"/>
          <w:color w:val="000000" w:themeColor="text1"/>
          <w:kern w:val="24"/>
          <w:sz w:val="28"/>
          <w:szCs w:val="28"/>
          <w:lang w:val="ru-RU"/>
          <w14:textFill>
            <w14:solidFill>
              <w14:schemeClr w14:val="tx1"/>
            </w14:solidFill>
          </w14:textFill>
        </w:rPr>
        <w:t>Закупить</w:t>
      </w:r>
      <w:r>
        <w:rPr>
          <w:rFonts w:hint="default" w:eastAsiaTheme="minorEastAsia"/>
          <w:color w:val="000000" w:themeColor="text1"/>
          <w:kern w:val="24"/>
          <w:sz w:val="28"/>
          <w:szCs w:val="28"/>
          <w:lang w:val="ru-RU"/>
          <w14:textFill>
            <w14:solidFill>
              <w14:schemeClr w14:val="tx1"/>
            </w14:solidFill>
          </w14:textFill>
        </w:rPr>
        <w:t xml:space="preserve"> необходимые продукты для изготовления растительного молока</w:t>
      </w:r>
      <w:r>
        <w:rPr>
          <w:rFonts w:eastAsiaTheme="minorEastAsia"/>
          <w:color w:val="000000" w:themeColor="text1"/>
          <w:kern w:val="24"/>
          <w:sz w:val="28"/>
          <w:szCs w:val="28"/>
          <w14:textFill>
            <w14:solidFill>
              <w14:schemeClr w14:val="tx1"/>
            </w14:solidFill>
          </w14:textFill>
        </w:rPr>
        <w:t>.</w:t>
      </w:r>
    </w:p>
    <w:p w14:paraId="4741AE19">
      <w:pPr>
        <w:pStyle w:val="8"/>
        <w:numPr>
          <w:ilvl w:val="0"/>
          <w:numId w:val="1"/>
        </w:numPr>
        <w:tabs>
          <w:tab w:val="left" w:pos="360"/>
          <w:tab w:val="clear" w:pos="720"/>
        </w:tabs>
        <w:spacing w:line="360" w:lineRule="auto"/>
        <w:ind w:left="-709" w:firstLine="1069"/>
        <w:jc w:val="both"/>
        <w:rPr>
          <w:rFonts w:eastAsiaTheme="minorEastAsia"/>
          <w:color w:val="000000" w:themeColor="text1"/>
          <w:kern w:val="24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eastAsiaTheme="minorEastAsia"/>
          <w:color w:val="000000" w:themeColor="text1"/>
          <w:kern w:val="24"/>
          <w:sz w:val="28"/>
          <w:szCs w:val="28"/>
          <w:lang w:val="ru-RU"/>
          <w14:textFill>
            <w14:solidFill>
              <w14:schemeClr w14:val="tx1"/>
            </w14:solidFill>
          </w14:textFill>
        </w:rPr>
        <w:t>Составить</w:t>
      </w:r>
      <w:r>
        <w:rPr>
          <w:rFonts w:hint="default" w:eastAsiaTheme="minorEastAsia"/>
          <w:color w:val="000000" w:themeColor="text1"/>
          <w:kern w:val="24"/>
          <w:sz w:val="28"/>
          <w:szCs w:val="28"/>
          <w:lang w:val="ru-RU"/>
          <w14:textFill>
            <w14:solidFill>
              <w14:schemeClr w14:val="tx1"/>
            </w14:solidFill>
          </w14:textFill>
        </w:rPr>
        <w:t xml:space="preserve"> рецепт.</w:t>
      </w:r>
    </w:p>
    <w:p w14:paraId="0C43474E">
      <w:pPr>
        <w:pStyle w:val="8"/>
        <w:numPr>
          <w:ilvl w:val="0"/>
          <w:numId w:val="1"/>
        </w:numPr>
        <w:tabs>
          <w:tab w:val="left" w:pos="360"/>
          <w:tab w:val="clear" w:pos="720"/>
        </w:tabs>
        <w:spacing w:line="360" w:lineRule="auto"/>
        <w:ind w:left="-709" w:firstLine="1069"/>
        <w:jc w:val="both"/>
        <w:rPr>
          <w:rFonts w:eastAsiaTheme="minorEastAsia"/>
          <w:color w:val="000000" w:themeColor="text1"/>
          <w:kern w:val="24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hint="default" w:eastAsiaTheme="minorEastAsia"/>
          <w:color w:val="000000" w:themeColor="text1"/>
          <w:kern w:val="24"/>
          <w:sz w:val="28"/>
          <w:szCs w:val="28"/>
          <w:lang w:val="ru-RU"/>
          <w14:textFill>
            <w14:solidFill>
              <w14:schemeClr w14:val="tx1"/>
            </w14:solidFill>
          </w14:textFill>
        </w:rPr>
        <w:t>Изготовить продукт.</w:t>
      </w:r>
    </w:p>
    <w:p w14:paraId="0A45C18B">
      <w:pPr>
        <w:pStyle w:val="8"/>
        <w:numPr>
          <w:ilvl w:val="0"/>
          <w:numId w:val="1"/>
        </w:numPr>
        <w:tabs>
          <w:tab w:val="left" w:pos="360"/>
          <w:tab w:val="clear" w:pos="720"/>
        </w:tabs>
        <w:spacing w:line="360" w:lineRule="auto"/>
        <w:ind w:left="-709" w:firstLine="1069"/>
        <w:jc w:val="both"/>
        <w:rPr>
          <w:rFonts w:eastAsiaTheme="minorEastAsia"/>
          <w:color w:val="000000" w:themeColor="text1"/>
          <w:kern w:val="24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hint="default" w:eastAsiaTheme="minorEastAsia"/>
          <w:color w:val="000000" w:themeColor="text1"/>
          <w:kern w:val="24"/>
          <w:sz w:val="28"/>
          <w:szCs w:val="28"/>
          <w:lang w:val="ru-RU"/>
          <w14:textFill>
            <w14:solidFill>
              <w14:schemeClr w14:val="tx1"/>
            </w14:solidFill>
          </w14:textFill>
        </w:rPr>
        <w:t>Высчитать финансовую выгоду.</w:t>
      </w:r>
    </w:p>
    <w:p w14:paraId="778C5FAB">
      <w:pPr>
        <w:pStyle w:val="8"/>
        <w:numPr>
          <w:ilvl w:val="0"/>
          <w:numId w:val="1"/>
        </w:numPr>
        <w:tabs>
          <w:tab w:val="left" w:pos="360"/>
          <w:tab w:val="clear" w:pos="720"/>
        </w:tabs>
        <w:spacing w:line="360" w:lineRule="auto"/>
        <w:ind w:left="-709" w:firstLine="1069"/>
        <w:jc w:val="both"/>
        <w:rPr>
          <w:rFonts w:eastAsiaTheme="minorEastAsia"/>
          <w:color w:val="000000" w:themeColor="text1"/>
          <w:kern w:val="24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eastAsiaTheme="minorEastAsia"/>
          <w:color w:val="000000" w:themeColor="text1"/>
          <w:kern w:val="24"/>
          <w:sz w:val="28"/>
          <w:szCs w:val="28"/>
          <w:lang w:val="ru-RU"/>
          <w14:textFill>
            <w14:solidFill>
              <w14:schemeClr w14:val="tx1"/>
            </w14:solidFill>
          </w14:textFill>
        </w:rPr>
        <w:t>Составить</w:t>
      </w:r>
      <w:r>
        <w:rPr>
          <w:rFonts w:hint="default" w:eastAsiaTheme="minorEastAsia"/>
          <w:color w:val="000000" w:themeColor="text1"/>
          <w:kern w:val="24"/>
          <w:sz w:val="28"/>
          <w:szCs w:val="28"/>
          <w:lang w:val="ru-RU"/>
          <w14:textFill>
            <w14:solidFill>
              <w14:schemeClr w14:val="tx1"/>
            </w14:solidFill>
          </w14:textFill>
        </w:rPr>
        <w:t xml:space="preserve"> личное мнение и узнать мнение о знакомых о соотношении вкусовых качеств растительного  молока от производителя и самостоятельно изготовленного растительного молока.</w:t>
      </w:r>
    </w:p>
    <w:p w14:paraId="632C082C">
      <w:pPr>
        <w:pStyle w:val="8"/>
        <w:numPr>
          <w:ilvl w:val="0"/>
          <w:numId w:val="1"/>
        </w:numPr>
        <w:spacing w:line="360" w:lineRule="auto"/>
        <w:jc w:val="both"/>
        <w:rPr>
          <w:sz w:val="28"/>
          <w:szCs w:val="28"/>
        </w:rPr>
      </w:pPr>
      <w:r>
        <w:rPr>
          <w:rFonts w:hint="default" w:eastAsiaTheme="minorEastAsia"/>
          <w:color w:val="000000" w:themeColor="text1"/>
          <w:kern w:val="24"/>
          <w:sz w:val="28"/>
          <w:szCs w:val="28"/>
          <w:lang w:val="ru-RU"/>
          <w14:textFill>
            <w14:solidFill>
              <w14:schemeClr w14:val="tx1"/>
            </w14:solidFill>
          </w14:textFill>
        </w:rPr>
        <w:t xml:space="preserve"> </w:t>
      </w:r>
      <w:r>
        <w:rPr>
          <w:rFonts w:eastAsiaTheme="minorEastAsia"/>
          <w:color w:val="000000" w:themeColor="text1"/>
          <w:kern w:val="24"/>
          <w:sz w:val="28"/>
          <w:szCs w:val="28"/>
          <w14:textFill>
            <w14:solidFill>
              <w14:schemeClr w14:val="tx1"/>
            </w14:solidFill>
          </w14:textFill>
        </w:rPr>
        <w:t>Сделать выводы по результатам исследования.</w:t>
      </w:r>
    </w:p>
    <w:p w14:paraId="2B426AC2">
      <w:pPr>
        <w:pStyle w:val="8"/>
        <w:numPr>
          <w:ilvl w:val="0"/>
          <w:numId w:val="1"/>
        </w:numPr>
        <w:spacing w:line="360" w:lineRule="auto"/>
        <w:jc w:val="both"/>
        <w:rPr>
          <w:sz w:val="28"/>
          <w:szCs w:val="28"/>
        </w:rPr>
      </w:pPr>
      <w:r>
        <w:rPr>
          <w:rFonts w:hint="default" w:eastAsiaTheme="minorEastAsia"/>
          <w:color w:val="000000" w:themeColor="text1"/>
          <w:kern w:val="24"/>
          <w:sz w:val="28"/>
          <w:szCs w:val="28"/>
          <w:lang w:val="ru-RU"/>
          <w14:textFill>
            <w14:solidFill>
              <w14:schemeClr w14:val="tx1"/>
            </w14:solidFill>
          </w14:textFill>
        </w:rPr>
        <w:t xml:space="preserve"> </w:t>
      </w:r>
      <w:r>
        <w:rPr>
          <w:rFonts w:eastAsiaTheme="minorEastAsia"/>
          <w:color w:val="000000" w:themeColor="text1"/>
          <w:kern w:val="24"/>
          <w:sz w:val="28"/>
          <w:szCs w:val="28"/>
          <w14:textFill>
            <w14:solidFill>
              <w14:schemeClr w14:val="tx1"/>
            </w14:solidFill>
          </w14:textFill>
        </w:rPr>
        <w:t xml:space="preserve">Оформить презентацию по результатам исследования. </w:t>
      </w:r>
    </w:p>
    <w:p w14:paraId="2E066819">
      <w:pPr>
        <w:pStyle w:val="8"/>
        <w:numPr>
          <w:ilvl w:val="0"/>
          <w:numId w:val="1"/>
        </w:numPr>
        <w:spacing w:line="360" w:lineRule="auto"/>
        <w:jc w:val="both"/>
        <w:rPr>
          <w:sz w:val="28"/>
          <w:szCs w:val="28"/>
        </w:rPr>
      </w:pPr>
      <w:r>
        <w:rPr>
          <w:rFonts w:hint="default" w:eastAsiaTheme="minorEastAsia"/>
          <w:color w:val="000000" w:themeColor="text1"/>
          <w:kern w:val="24"/>
          <w:sz w:val="28"/>
          <w:szCs w:val="28"/>
          <w:lang w:val="ru-RU"/>
          <w14:textFill>
            <w14:solidFill>
              <w14:schemeClr w14:val="tx1"/>
            </w14:solidFill>
          </w14:textFill>
        </w:rPr>
        <w:t xml:space="preserve"> </w:t>
      </w:r>
      <w:r>
        <w:rPr>
          <w:rFonts w:eastAsiaTheme="minorEastAsia"/>
          <w:color w:val="000000" w:themeColor="text1"/>
          <w:kern w:val="24"/>
          <w:sz w:val="28"/>
          <w:szCs w:val="28"/>
          <w14:textFill>
            <w14:solidFill>
              <w14:schemeClr w14:val="tx1"/>
            </w14:solidFill>
          </w14:textFill>
        </w:rPr>
        <w:t>Защитить свою исследовательскую работу.</w:t>
      </w:r>
    </w:p>
    <w:p w14:paraId="6215C569">
      <w:pPr>
        <w:numPr>
          <w:ilvl w:val="0"/>
          <w:numId w:val="0"/>
        </w:numPr>
        <w:ind w:left="360" w:leftChars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Глава 1. ТЕОРЕТИЧЕСКАЯ ЧАСТЬ: АНАЛИЗ ОСНОВНЫХ АСПЕКТОВ УПОТРЕБЛЕНИЯ РАСТИТЕЛЬНОГО И ЖИВОТНОГО МОЛОКА</w:t>
      </w:r>
    </w:p>
    <w:p w14:paraId="04EE9591">
      <w:pPr>
        <w:numPr>
          <w:ilvl w:val="1"/>
          <w:numId w:val="2"/>
        </w:numPr>
        <w:ind w:left="360" w:leftChars="0"/>
        <w:jc w:val="left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Характеристика употребления животного молока</w:t>
      </w:r>
    </w:p>
    <w:p w14:paraId="6C60FD53">
      <w:pPr>
        <w:numPr>
          <w:ilvl w:val="0"/>
          <w:numId w:val="0"/>
        </w:numPr>
        <w:ind w:left="360" w:leftChars="0"/>
        <w:jc w:val="left"/>
        <w:rPr>
          <w:rFonts w:hint="default" w:ascii="Times New Roman" w:hAnsi="Times New Roman" w:cs="Times New Roman"/>
          <w:b/>
          <w:bCs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1.1.1. Виды</w:t>
      </w:r>
      <w:r>
        <w:rPr>
          <w:rFonts w:hint="default" w:ascii="Times New Roman" w:hAnsi="Times New Roman" w:cs="Times New Roman"/>
          <w:b/>
          <w:bCs/>
          <w:sz w:val="28"/>
          <w:szCs w:val="28"/>
          <w:lang w:val="ru-RU"/>
        </w:rPr>
        <w:t xml:space="preserve"> животного молока</w:t>
      </w:r>
    </w:p>
    <w:p w14:paraId="0677FD9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Коровье молоко - самый часто употребляемый вид молока. На втором месте по популярности стоит козье. Но ни то, ни другое молоко нельзя назвать самым лучшим из всех. Ведь каждый вид молока, а их гораздо больше чем 2, обладает уникальным составом и несёт в себе определенную пользу. Итак, каким бывает молоко?</w:t>
      </w:r>
    </w:p>
    <w:p w14:paraId="3C1B06ED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Козье молоко</w:t>
      </w:r>
    </w:p>
    <w:p w14:paraId="45EBE23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Это наиболее близкий по составу к коровьему молоку продукт. Вкус — сладковатый, цвет сероватый, а запах может быть несколько специфический, если не соблюдать условия содержания животных. По некоторым показателям козье молоко превосходит коровье. Например, в нём больше фосфора, кальция, белка и жира. Также этот вид молока легче усваивается и не вызывает аллергии. Благодаря этому часто становится основой для детских смесей.</w:t>
      </w:r>
    </w:p>
    <w:p w14:paraId="1DDE11B0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Молоко овец</w:t>
      </w:r>
    </w:p>
    <w:p w14:paraId="5A42719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Если сравнивать молоко коровье и овечье, то последнее будет жирнее. Цвет сероватый, как у козьего, вкус сладковатый. Также отличается вязкостью. Молоко от овец прекрасно подходит для производства сыра. Самый популярный продукт на его основе — брынза.</w:t>
      </w:r>
    </w:p>
    <w:p w14:paraId="2AEC49C0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Молоко кролика</w:t>
      </w:r>
    </w:p>
    <w:p w14:paraId="3E6F9E4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Если вы думали, что молоко кролика только для крольчат, то вы ошибались. Этот вид молока хоть и очень сложно получить, но все же можно. И пьют его не на завтрак с печеньем, а используют в медицине. Молоко кролика очень полезно и бьёт все рекорды по содержанию белка.</w:t>
      </w:r>
    </w:p>
    <w:p w14:paraId="18F214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Молоко буйволицы</w:t>
      </w:r>
    </w:p>
    <w:p w14:paraId="44E7A4E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 имеет запаха, обладает нежным вкусом, гуще коровьего. Вкусное и полезное молоко, которое к тому же ещё и является низкокалорийным продуктом. Состав очень богатый: вся группа витаминов В, витамины А, С, Е, , минеральные вещества такие как фосфор, калий, магний, натрий, йод и др.</w:t>
      </w:r>
    </w:p>
    <w:p w14:paraId="3117998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Молоко верблюдицы</w:t>
      </w:r>
    </w:p>
    <w:p w14:paraId="5BD23A6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Молоко верблюда — это продукт на любителя. Всему виной специфический запах и солоноватый вкус. Однако из него получается вкусное мороженое, которое можно попробовать в Индии.</w:t>
      </w:r>
    </w:p>
    <w:p w14:paraId="36470E54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Кобылье молоко</w:t>
      </w:r>
    </w:p>
    <w:p w14:paraId="080B43E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Больше известное, как кумыс, хотя кумыс — это не молоко, а сквашенный продукт на основе кобыльего молока. Цвет — голубоватый, вкус — сладковатый. Этот вид молока не отличается высокой жирностью и содержанием белка. Но можно отметить разнообразие минеральных веществ. А ещё молоко лошади рекордсмен по содержанию витамина С, поэтому его часто используют в лечебных целях. Было время, когда даже существовали санатории, которые использовали кумыс в качестве основного способа лечения больных.</w:t>
      </w:r>
    </w:p>
    <w:p w14:paraId="73FE828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Оленье молоко</w:t>
      </w:r>
    </w:p>
    <w:p w14:paraId="06D6D30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севере России оленье молоко — это практически единственный источник белка. Оно отличается высокой жирностью и скорее напоминает сливки. Только цвет зеленоватый. По содержанию белка оленье молоко значительно превосходит коровье.</w:t>
      </w:r>
    </w:p>
    <w:p w14:paraId="1F8743A6">
      <w:pPr>
        <w:numPr>
          <w:ilvl w:val="0"/>
          <w:numId w:val="0"/>
        </w:numPr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Вышеперечисленные виды молока используются в тех регионах, где разведение коров затруднено. В основном это страны Средней Азии, Казахстан, северные регионы России. Поэтому коровье молоко всё же остаётся самым популярным продуктом. Конечно, мы не пьем сейчас парное молоко прямо из-под коровы, только пастеризованное. Но от этого оно лишь выигрывает, ведь такое молоко дольше простоит в холодильнике и в нем не появятся опасные бактерии.</w:t>
      </w:r>
    </w:p>
    <w:p w14:paraId="78066F64">
      <w:pPr>
        <w:numPr>
          <w:ilvl w:val="0"/>
          <w:numId w:val="0"/>
        </w:numPr>
        <w:jc w:val="center"/>
        <w:rPr>
          <w:rFonts w:ascii="Times New Roman" w:hAnsi="Times New Roman" w:cs="Times New Roman"/>
          <w:sz w:val="28"/>
          <w:szCs w:val="28"/>
        </w:rPr>
      </w:pPr>
      <w:r>
        <w:drawing>
          <wp:inline distT="0" distB="0" distL="114300" distR="114300">
            <wp:extent cx="3462020" cy="2299335"/>
            <wp:effectExtent l="0" t="0" r="5080" b="5715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62020" cy="2299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4D8D53">
      <w:pPr>
        <w:pStyle w:val="7"/>
        <w:spacing w:before="0" w:beforeAutospacing="0" w:after="0" w:afterAutospacing="0" w:line="360" w:lineRule="auto"/>
        <w:jc w:val="center"/>
        <w:rPr>
          <w:rFonts w:eastAsiaTheme="minorEastAsia"/>
          <w:i/>
          <w:iCs/>
          <w:color w:val="000000" w:themeColor="text1"/>
          <w:kern w:val="24"/>
          <w14:textFill>
            <w14:solidFill>
              <w14:schemeClr w14:val="tx1"/>
            </w14:solidFill>
          </w14:textFill>
        </w:rPr>
      </w:pPr>
      <w:r>
        <w:rPr>
          <w:rFonts w:eastAsiaTheme="minorEastAsia"/>
          <w:i/>
          <w:iCs/>
          <w:color w:val="000000" w:themeColor="text1"/>
          <w:kern w:val="24"/>
          <w14:textFill>
            <w14:solidFill>
              <w14:schemeClr w14:val="tx1"/>
            </w14:solidFill>
          </w14:textFill>
        </w:rPr>
        <w:t xml:space="preserve">Приложение № </w:t>
      </w:r>
      <w:r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  <w:t>1</w:t>
      </w:r>
      <w:r>
        <w:rPr>
          <w:rFonts w:eastAsiaTheme="minorEastAsia"/>
          <w:i/>
          <w:iCs/>
          <w:color w:val="000000" w:themeColor="text1"/>
          <w:kern w:val="24"/>
          <w14:textFill>
            <w14:solidFill>
              <w14:schemeClr w14:val="tx1"/>
            </w14:solidFill>
          </w14:textFill>
        </w:rPr>
        <w:t xml:space="preserve"> </w:t>
      </w:r>
    </w:p>
    <w:p w14:paraId="37B6E8C5">
      <w:pPr>
        <w:pStyle w:val="7"/>
        <w:spacing w:before="0" w:beforeAutospacing="0" w:after="0" w:afterAutospacing="0" w:line="360" w:lineRule="auto"/>
        <w:jc w:val="center"/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</w:pPr>
      <w:r>
        <w:rPr>
          <w:rFonts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  <w:t>Животное</w:t>
      </w:r>
      <w:r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  <w:t xml:space="preserve"> молоко</w:t>
      </w:r>
    </w:p>
    <w:p w14:paraId="0C1E326B">
      <w:pPr>
        <w:numPr>
          <w:ilvl w:val="0"/>
          <w:numId w:val="0"/>
        </w:numPr>
        <w:ind w:left="360" w:leftChars="0"/>
        <w:jc w:val="left"/>
        <w:rPr>
          <w:rFonts w:ascii="Times New Roman" w:hAnsi="Times New Roman" w:cs="Times New Roman"/>
          <w:b/>
          <w:bCs/>
          <w:sz w:val="28"/>
          <w:szCs w:val="28"/>
        </w:rPr>
      </w:pPr>
    </w:p>
    <w:p w14:paraId="1BE21F98">
      <w:pPr>
        <w:numPr>
          <w:ilvl w:val="0"/>
          <w:numId w:val="0"/>
        </w:numPr>
        <w:ind w:left="360" w:leftChars="0"/>
        <w:jc w:val="left"/>
        <w:rPr>
          <w:rFonts w:hint="default" w:ascii="Times New Roman" w:hAnsi="Times New Roman" w:cs="Times New Roman"/>
          <w:b/>
          <w:bCs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1.1.2. Польза</w:t>
      </w:r>
      <w:r>
        <w:rPr>
          <w:rFonts w:hint="default" w:ascii="Times New Roman" w:hAnsi="Times New Roman" w:cs="Times New Roman"/>
          <w:b/>
          <w:bCs/>
          <w:sz w:val="28"/>
          <w:szCs w:val="28"/>
          <w:lang w:val="ru-RU"/>
        </w:rPr>
        <w:t xml:space="preserve"> употребления животного молока</w:t>
      </w:r>
    </w:p>
    <w:p w14:paraId="6521A3EE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1). Крепкие кости и зубы.</w:t>
      </w:r>
    </w:p>
    <w:p w14:paraId="0A18BEC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Один из самых важных макроэлементов для жизнедеятельности организма — кальций. Он участвует в процессе свёртывания крови, оказывает влияние на сокращения мышц, регулирует секрецию гормонов и нейромедиаторов. Но главная его миссия — здоровье костей и зубов. Молоко богато кальцием. В 100 мл содержится 120 мг этого минерала.</w:t>
      </w:r>
    </w:p>
    <w:p w14:paraId="0C3DF2B0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2). Сильный иммунитет.</w:t>
      </w:r>
    </w:p>
    <w:p w14:paraId="299072A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правильного усвоения кальция организму нужен витамин D. Он повышает всасывание кальция клетками желудка на 30–40%, а также помогает в его усвоении почкам. Но на этом полезные функции витамина D не заканчиваются. Он участвует в синтезе некоторых гормонов и клеток. Так, витамин D влияет на область костного мозга, которая вырабатывает моноциты — клетки, укрепляющие иммунитет. В молоке витамина D не так много, но вполне достаточно, чтобы кальций хорошо усваивался, а иммунитет повышался. Кроме того, выпускают молоко, дополнительно обогащённое витамином D.</w:t>
      </w:r>
    </w:p>
    <w:p w14:paraId="1D3405AC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3). Улучшение настроения.</w:t>
      </w:r>
    </w:p>
    <w:p w14:paraId="3F1D8BD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Итак, витамин D участвует в выработке некоторых гормонов. В частности, серотонина. Это гормон счастья. Он напрямую влияет на настроение, аппетит и сон. Перебои в выработке серотонина приводят к ощущению усталости и даже депрессиям. Возможно, поэтому от стаканчика молока с печеньем становится так тепло и уютно.</w:t>
      </w:r>
    </w:p>
    <w:p w14:paraId="5680D272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4). Укрепление сердца и сосудов. </w:t>
      </w:r>
    </w:p>
    <w:p w14:paraId="258268B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Больше, чем кальция, в молоке только калия: 146 мг на 100 мл. Помимо того, что калий поддерживает кислотно-щелочное равновесие крови и водный баланс организма, принимает участие в передаче нервных импульсов и необходим для синтеза белка, он ещё играет важную роль в расширении сосудов и снижении артериального давления.</w:t>
      </w:r>
    </w:p>
    <w:p w14:paraId="58BCD17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Люди, пьющие нежирное молоко, обогащают организм калием и тем самым укрепляют свои сосуды, нормализуют давление и сердечный ритм.</w:t>
      </w:r>
    </w:p>
    <w:p w14:paraId="2D1E18E0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5). Рост мышц</w:t>
      </w:r>
    </w:p>
    <w:p w14:paraId="69C296F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молоке довольно много белка. Белок — главный строительный материал для мышц. Неслучайно многие атлеты пьют его после тренировок. Во время физической активности протеин в мышечной ткани разрушается — для восстановления нужна подпитка.</w:t>
      </w:r>
    </w:p>
    <w:p w14:paraId="07740FA7">
      <w:pPr>
        <w:numPr>
          <w:ilvl w:val="0"/>
          <w:numId w:val="0"/>
        </w:numPr>
        <w:jc w:val="center"/>
        <w:rPr>
          <w:rFonts w:ascii="SimSun" w:hAnsi="SimSun" w:eastAsia="SimSun" w:cs="SimSun"/>
          <w:sz w:val="24"/>
          <w:szCs w:val="24"/>
        </w:rPr>
      </w:pPr>
      <w:r>
        <w:rPr>
          <w:rFonts w:ascii="SimSun" w:hAnsi="SimSun" w:eastAsia="SimSun" w:cs="SimSun"/>
          <w:sz w:val="24"/>
          <w:szCs w:val="24"/>
        </w:rPr>
        <w:drawing>
          <wp:inline distT="0" distB="0" distL="114300" distR="114300">
            <wp:extent cx="2200910" cy="2200910"/>
            <wp:effectExtent l="0" t="0" r="8890" b="8890"/>
            <wp:docPr id="1" name="Изображение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200910" cy="22009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6A9A498">
      <w:pPr>
        <w:pStyle w:val="7"/>
        <w:spacing w:before="0" w:beforeAutospacing="0" w:after="0" w:afterAutospacing="0" w:line="360" w:lineRule="auto"/>
        <w:jc w:val="center"/>
        <w:rPr>
          <w:rFonts w:eastAsiaTheme="minorEastAsia"/>
          <w:i/>
          <w:iCs/>
          <w:color w:val="000000" w:themeColor="text1"/>
          <w:kern w:val="24"/>
          <w14:textFill>
            <w14:solidFill>
              <w14:schemeClr w14:val="tx1"/>
            </w14:solidFill>
          </w14:textFill>
        </w:rPr>
      </w:pPr>
      <w:r>
        <w:rPr>
          <w:rFonts w:eastAsiaTheme="minorEastAsia"/>
          <w:i/>
          <w:iCs/>
          <w:color w:val="000000" w:themeColor="text1"/>
          <w:kern w:val="24"/>
          <w14:textFill>
            <w14:solidFill>
              <w14:schemeClr w14:val="tx1"/>
            </w14:solidFill>
          </w14:textFill>
        </w:rPr>
        <w:t xml:space="preserve">Приложение № </w:t>
      </w:r>
      <w:r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  <w:t>2</w:t>
      </w:r>
      <w:r>
        <w:rPr>
          <w:rFonts w:eastAsiaTheme="minorEastAsia"/>
          <w:i/>
          <w:iCs/>
          <w:color w:val="000000" w:themeColor="text1"/>
          <w:kern w:val="24"/>
          <w14:textFill>
            <w14:solidFill>
              <w14:schemeClr w14:val="tx1"/>
            </w14:solidFill>
          </w14:textFill>
        </w:rPr>
        <w:t xml:space="preserve"> </w:t>
      </w:r>
    </w:p>
    <w:p w14:paraId="470EEED6">
      <w:pPr>
        <w:pStyle w:val="7"/>
        <w:spacing w:before="0" w:beforeAutospacing="0" w:after="0" w:afterAutospacing="0" w:line="360" w:lineRule="auto"/>
        <w:jc w:val="center"/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</w:pPr>
      <w:r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  <w:t>Здоровье человека</w:t>
      </w:r>
    </w:p>
    <w:p w14:paraId="42CA3ED6">
      <w:pPr>
        <w:numPr>
          <w:ilvl w:val="0"/>
          <w:numId w:val="0"/>
        </w:numPr>
        <w:jc w:val="center"/>
        <w:rPr>
          <w:rFonts w:hint="default" w:ascii="SimSun" w:hAnsi="SimSun" w:eastAsia="SimSun" w:cs="SimSun"/>
          <w:sz w:val="24"/>
          <w:szCs w:val="24"/>
          <w:lang w:val="ru-RU"/>
        </w:rPr>
      </w:pPr>
    </w:p>
    <w:p w14:paraId="286C844B">
      <w:pPr>
        <w:numPr>
          <w:ilvl w:val="0"/>
          <w:numId w:val="0"/>
        </w:numPr>
        <w:ind w:left="360" w:leftChars="0"/>
        <w:jc w:val="left"/>
        <w:rPr>
          <w:rFonts w:hint="default" w:ascii="Times New Roman" w:hAnsi="Times New Roman" w:cs="Times New Roman"/>
          <w:b/>
          <w:bCs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1.1.3. Вред</w:t>
      </w:r>
      <w:r>
        <w:rPr>
          <w:rFonts w:hint="default" w:ascii="Times New Roman" w:hAnsi="Times New Roman" w:cs="Times New Roman"/>
          <w:b/>
          <w:bCs/>
          <w:sz w:val="28"/>
          <w:szCs w:val="28"/>
          <w:lang w:val="ru-RU"/>
        </w:rPr>
        <w:t xml:space="preserve"> употребления животного молока</w:t>
      </w:r>
    </w:p>
    <w:p w14:paraId="00DDEB3E">
      <w:pPr>
        <w:numPr>
          <w:ilvl w:val="0"/>
          <w:numId w:val="3"/>
        </w:numPr>
        <w:ind w:left="420" w:leftChars="0" w:hanging="420" w:firstLineChars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Лактоза в </w:t>
      </w:r>
      <w:r>
        <w:rPr>
          <w:rFonts w:ascii="Times New Roman" w:hAnsi="Times New Roman" w:cs="Times New Roman"/>
          <w:sz w:val="28"/>
          <w:szCs w:val="28"/>
          <w:lang w:val="ru-RU"/>
        </w:rPr>
        <w:t>животном</w:t>
      </w:r>
      <w:r>
        <w:rPr>
          <w:rFonts w:ascii="Times New Roman" w:hAnsi="Times New Roman" w:cs="Times New Roman"/>
          <w:sz w:val="28"/>
          <w:szCs w:val="28"/>
        </w:rPr>
        <w:t xml:space="preserve"> молоке является аллергеном для детей и</w:t>
      </w:r>
    </w:p>
    <w:p w14:paraId="0C9D9BA8">
      <w:pPr>
        <w:numPr>
          <w:ilvl w:val="0"/>
          <w:numId w:val="0"/>
        </w:numPr>
        <w:ind w:leftChars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взрослых</w:t>
      </w:r>
    </w:p>
    <w:p w14:paraId="119B57F7">
      <w:pPr>
        <w:numPr>
          <w:ilvl w:val="0"/>
          <w:numId w:val="3"/>
        </w:numPr>
        <w:ind w:left="420" w:leftChars="0" w:hanging="420" w:firstLineChars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корма </w:t>
      </w:r>
      <w:r>
        <w:rPr>
          <w:rFonts w:ascii="Times New Roman" w:hAnsi="Times New Roman" w:cs="Times New Roman"/>
          <w:sz w:val="28"/>
          <w:szCs w:val="28"/>
          <w:lang w:val="ru-RU"/>
        </w:rPr>
        <w:t>для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животных</w:t>
      </w:r>
      <w:r>
        <w:rPr>
          <w:rFonts w:ascii="Times New Roman" w:hAnsi="Times New Roman" w:cs="Times New Roman"/>
          <w:sz w:val="28"/>
          <w:szCs w:val="28"/>
        </w:rPr>
        <w:t xml:space="preserve"> добавляются гормоны и антибиотики,</w:t>
      </w:r>
    </w:p>
    <w:p w14:paraId="47BFF597">
      <w:pPr>
        <w:numPr>
          <w:ilvl w:val="0"/>
          <w:numId w:val="0"/>
        </w:numPr>
        <w:ind w:leftChars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которые могут нанести вред организму человека.</w:t>
      </w:r>
    </w:p>
    <w:p w14:paraId="370B7957">
      <w:pPr>
        <w:numPr>
          <w:ilvl w:val="0"/>
          <w:numId w:val="3"/>
        </w:numPr>
        <w:ind w:left="420" w:leftChars="0" w:hanging="420" w:firstLineChars="0"/>
        <w:rPr>
          <w:rFonts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>Животные жиры п</w:t>
      </w:r>
      <w:r>
        <w:rPr>
          <w:rFonts w:ascii="Times New Roman" w:hAnsi="Times New Roman" w:cs="Times New Roman"/>
          <w:sz w:val="28"/>
          <w:szCs w:val="28"/>
        </w:rPr>
        <w:t>репятству</w:t>
      </w:r>
      <w:r>
        <w:rPr>
          <w:rFonts w:ascii="Times New Roman" w:hAnsi="Times New Roman" w:cs="Times New Roman"/>
          <w:sz w:val="28"/>
          <w:szCs w:val="28"/>
          <w:lang w:val="ru-RU"/>
        </w:rPr>
        <w:t>ют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усвоению кальция.</w:t>
      </w:r>
    </w:p>
    <w:p w14:paraId="7FF86CB3">
      <w:pPr>
        <w:numPr>
          <w:ilvl w:val="0"/>
          <w:numId w:val="3"/>
        </w:numPr>
        <w:ind w:left="420" w:leftChars="0" w:hanging="420" w:firstLineChars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Переваривание</w:t>
      </w:r>
      <w:r>
        <w:rPr>
          <w:rFonts w:ascii="Times New Roman" w:hAnsi="Times New Roman" w:cs="Times New Roman"/>
          <w:sz w:val="28"/>
          <w:szCs w:val="28"/>
        </w:rPr>
        <w:t xml:space="preserve"> такого молока оказывает нагрузку на почки</w:t>
      </w:r>
    </w:p>
    <w:p w14:paraId="405B3B53">
      <w:pPr>
        <w:numPr>
          <w:ilvl w:val="0"/>
          <w:numId w:val="0"/>
        </w:numPr>
        <w:ind w:leftChars="0"/>
        <w:rPr>
          <w:rFonts w:ascii="Times New Roman" w:hAnsi="Times New Roman" w:cs="Times New Roman"/>
          <w:sz w:val="28"/>
          <w:szCs w:val="28"/>
        </w:rPr>
      </w:pPr>
    </w:p>
    <w:p w14:paraId="0BF12935">
      <w:pPr>
        <w:numPr>
          <w:ilvl w:val="1"/>
          <w:numId w:val="2"/>
        </w:numPr>
        <w:ind w:left="360" w:leftChars="0" w:firstLine="0" w:firstLineChars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Характеристика употребления растительного молока</w:t>
      </w:r>
    </w:p>
    <w:p w14:paraId="55D5EE55">
      <w:pPr>
        <w:numPr>
          <w:ilvl w:val="0"/>
          <w:numId w:val="0"/>
        </w:numPr>
        <w:ind w:left="360" w:leftChars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1.2.1 Польза употребления растительного молока.</w:t>
      </w:r>
      <w:r>
        <w:rPr>
          <w:rFonts w:ascii="Times New Roman" w:hAnsi="Times New Roman" w:cs="Times New Roman"/>
          <w:sz w:val="28"/>
          <w:szCs w:val="28"/>
        </w:rPr>
        <w:t>  </w:t>
      </w:r>
    </w:p>
    <w:p w14:paraId="07CD335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Некоторые люди страдают лактазной недостаточностью. В этом случае отсутствует фермент, который способен расщеплять сложную формулу продукта, вследствие чего появляется вздутие кишечника, застой жи</w:t>
      </w:r>
      <w:r>
        <w:rPr>
          <w:rFonts w:ascii="Times New Roman" w:hAnsi="Times New Roman" w:cs="Times New Roman"/>
          <w:sz w:val="28"/>
          <w:szCs w:val="28"/>
          <w:lang w:val="ru-RU"/>
        </w:rPr>
        <w:t>д</w:t>
      </w:r>
      <w:r>
        <w:rPr>
          <w:rFonts w:ascii="Times New Roman" w:hAnsi="Times New Roman" w:cs="Times New Roman"/>
          <w:sz w:val="28"/>
          <w:szCs w:val="28"/>
        </w:rPr>
        <w:t>кости в организме и прибавка в весе.</w:t>
      </w:r>
    </w:p>
    <w:p w14:paraId="714C082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Растительное молоко - популярный продукт не только у веганов, но и людей, имеющих непереносимость лактозы. Сегодня на прилавках можно встретить огромный выбор аналогов, будь то соевое молоко, миндальное, кокосовое, овсяное или даже рисовое. Но может ли оно заменить коровье молоко?</w:t>
      </w:r>
    </w:p>
    <w:p w14:paraId="5B76E4A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• Отсутствие молочных альбуминов и казеина, на которые может быть аллергия или плохое усвоение в кишечнике;</w:t>
      </w:r>
    </w:p>
    <w:p w14:paraId="793BC2E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• Отсутствие лактозы, непереносимость которой в последние годы наблюдается у всё большего количества людей, и усугубляется с возрастом;</w:t>
      </w:r>
    </w:p>
    <w:p w14:paraId="3C4AA94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• Растительное молоко менее жирное;</w:t>
      </w:r>
    </w:p>
    <w:p w14:paraId="7954FCE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• В состав растительного молока входят витамины С и Е, являющиеся отличными антиоксидантами;</w:t>
      </w:r>
    </w:p>
    <w:p w14:paraId="32FB1C6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  • В составе соевого молока, например, есть растительные эстрогены - изофлавоны, которые снижают содержание «плохого» холестерина в крови и, следовательно, риск сердечно-сосудистых заболеваний;</w:t>
      </w:r>
    </w:p>
    <w:p w14:paraId="2CD0D53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 • Растительное молоко не содержит холестерин;</w:t>
      </w:r>
    </w:p>
    <w:p w14:paraId="207BFC6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 • В отличие от промышленно переработанного коровьего молока, растительное молоко не содержит гормоны, антибиотики и его крайне редко фальсифицируют.</w:t>
      </w:r>
    </w:p>
    <w:p w14:paraId="07A23A08">
      <w:pPr>
        <w:numPr>
          <w:ilvl w:val="0"/>
          <w:numId w:val="0"/>
        </w:numPr>
        <w:ind w:leftChars="0"/>
        <w:jc w:val="center"/>
        <w:rPr>
          <w:rFonts w:ascii="Times New Roman" w:hAnsi="Times New Roman" w:cs="Times New Roman"/>
          <w:sz w:val="28"/>
          <w:szCs w:val="28"/>
        </w:rPr>
      </w:pPr>
      <w:r>
        <w:drawing>
          <wp:inline distT="0" distB="0" distL="114300" distR="114300">
            <wp:extent cx="3307080" cy="1864995"/>
            <wp:effectExtent l="0" t="0" r="7620" b="1905"/>
            <wp:docPr id="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307080" cy="1864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C261C1">
      <w:pPr>
        <w:pStyle w:val="7"/>
        <w:spacing w:before="0" w:beforeAutospacing="0" w:after="0" w:afterAutospacing="0" w:line="360" w:lineRule="auto"/>
        <w:jc w:val="center"/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</w:pPr>
      <w:r>
        <w:rPr>
          <w:rFonts w:eastAsiaTheme="minorEastAsia"/>
          <w:i/>
          <w:iCs/>
          <w:color w:val="000000" w:themeColor="text1"/>
          <w:kern w:val="24"/>
          <w14:textFill>
            <w14:solidFill>
              <w14:schemeClr w14:val="tx1"/>
            </w14:solidFill>
          </w14:textFill>
        </w:rPr>
        <w:t>Приложение №</w:t>
      </w:r>
      <w:r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  <w:t xml:space="preserve"> 3</w:t>
      </w:r>
    </w:p>
    <w:p w14:paraId="527D1B9F">
      <w:pPr>
        <w:pStyle w:val="7"/>
        <w:spacing w:before="0" w:beforeAutospacing="0" w:after="0" w:afterAutospacing="0" w:line="360" w:lineRule="auto"/>
        <w:jc w:val="center"/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</w:pPr>
      <w:r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  <w:t>Растительное молоко</w:t>
      </w:r>
    </w:p>
    <w:p w14:paraId="17C0C996">
      <w:pPr>
        <w:pStyle w:val="7"/>
        <w:spacing w:before="0" w:beforeAutospacing="0" w:after="0" w:afterAutospacing="0" w:line="360" w:lineRule="auto"/>
        <w:jc w:val="left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1.2.2. Вред растительного молока.</w:t>
      </w:r>
    </w:p>
    <w:p w14:paraId="242A661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Натуральное растительное молоко - это жидкость, полученная при промывании измельченных ор</w:t>
      </w:r>
      <w:r>
        <w:rPr>
          <w:rFonts w:ascii="Times New Roman" w:hAnsi="Times New Roman" w:cs="Times New Roman"/>
          <w:sz w:val="28"/>
          <w:szCs w:val="28"/>
          <w:lang w:val="ru-RU"/>
        </w:rPr>
        <w:t>е</w:t>
      </w:r>
      <w:r>
        <w:rPr>
          <w:rFonts w:ascii="Times New Roman" w:hAnsi="Times New Roman" w:cs="Times New Roman"/>
          <w:sz w:val="28"/>
          <w:szCs w:val="28"/>
        </w:rPr>
        <w:t>хов, семян злаков и бобовых. Для улучшения вкусовых свойств, производители часто добавляют вкусовые усилители.</w:t>
      </w:r>
    </w:p>
    <w:p w14:paraId="35414CA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 коровьего молока и его растительных аналогов разный состав, и при проверке этих продуктов необходимо использовать различные подходы. У этих напитков совершенно различные требования по микробиологической безопасности. Кроме того, спектр контролируемых недопустимых токсичных веществ разный. Например, в коровьем молоке контролируется только один микотоксин - М1. Он может случайно попасть в молоко с кормом, на котором могла быть плесень. А в растительных напитках надо контролировать несколько видов микотоксинов.</w:t>
      </w:r>
    </w:p>
    <w:p w14:paraId="66C3788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бобовых, орехах, злаковых растениях развиваются разные виды плесневых грибов, которые необходимо контролировать. В растительных напитках могут содержаться пестициды, нитраты, ГМО, и нужно проверять именно эти показатели. Для этого вида продукции на данный момент не разработаны идентификационные характеристики, которые позволят полностью убедиться в ее безопасности.</w:t>
      </w:r>
    </w:p>
    <w:p w14:paraId="64EAA33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Например, если говорить об ореховом молоке, то мы не можем быть уверены в том, что производитель не использует прогорклые орехи. Между тем несвежий миндаль содержит в себе синильную кисло</w:t>
      </w:r>
      <w:r>
        <w:rPr>
          <w:rFonts w:ascii="Times New Roman" w:hAnsi="Times New Roman" w:cs="Times New Roman"/>
          <w:sz w:val="28"/>
          <w:szCs w:val="28"/>
          <w:lang w:val="ru-RU"/>
        </w:rPr>
        <w:t>т</w:t>
      </w:r>
      <w:r>
        <w:rPr>
          <w:rFonts w:ascii="Times New Roman" w:hAnsi="Times New Roman" w:cs="Times New Roman"/>
          <w:sz w:val="28"/>
          <w:szCs w:val="28"/>
        </w:rPr>
        <w:t>у (ядовитое вещество, негативно влияющее на нервную, дыхательную и сердечно-сосудистую системы) - она накапливается в процессе хранения.</w:t>
      </w:r>
    </w:p>
    <w:p w14:paraId="1685E63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миндальном молоке, если оно изготовлено из несвежего ореха, ее немного, тем не менее она вредна для организма.</w:t>
      </w:r>
    </w:p>
    <w:p w14:paraId="18E49A2A">
      <w:pPr>
        <w:pStyle w:val="7"/>
        <w:spacing w:before="0" w:beforeAutospacing="0" w:after="0" w:afterAutospacing="0" w:line="360" w:lineRule="auto"/>
        <w:jc w:val="center"/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3761740" cy="1950085"/>
            <wp:effectExtent l="0" t="0" r="10160" b="12065"/>
            <wp:docPr id="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761740" cy="195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8161A1">
      <w:pPr>
        <w:pStyle w:val="7"/>
        <w:spacing w:before="0" w:beforeAutospacing="0" w:after="0" w:afterAutospacing="0" w:line="360" w:lineRule="auto"/>
        <w:jc w:val="center"/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</w:pPr>
      <w:r>
        <w:rPr>
          <w:rFonts w:eastAsiaTheme="minorEastAsia"/>
          <w:i/>
          <w:iCs/>
          <w:color w:val="000000" w:themeColor="text1"/>
          <w:kern w:val="24"/>
          <w14:textFill>
            <w14:solidFill>
              <w14:schemeClr w14:val="tx1"/>
            </w14:solidFill>
          </w14:textFill>
        </w:rPr>
        <w:t xml:space="preserve">Приложение № </w:t>
      </w:r>
      <w:r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  <w:t>4</w:t>
      </w:r>
    </w:p>
    <w:p w14:paraId="56DF1667">
      <w:pPr>
        <w:pStyle w:val="7"/>
        <w:spacing w:before="0" w:beforeAutospacing="0" w:after="0" w:afterAutospacing="0" w:line="360" w:lineRule="auto"/>
        <w:jc w:val="center"/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</w:pPr>
      <w:r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  <w:t>Растительное молоко</w:t>
      </w:r>
    </w:p>
    <w:p w14:paraId="57295D15">
      <w:pPr>
        <w:pStyle w:val="7"/>
        <w:spacing w:before="0" w:beforeAutospacing="0" w:after="0" w:afterAutospacing="0" w:line="360" w:lineRule="auto"/>
        <w:ind w:firstLine="140" w:firstLineChars="5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1.2.3. Правила употребления растительного молока.</w:t>
      </w:r>
      <w:r>
        <w:rPr>
          <w:rFonts w:ascii="Times New Roman" w:hAnsi="Times New Roman" w:cs="Times New Roman"/>
          <w:sz w:val="28"/>
          <w:szCs w:val="28"/>
        </w:rPr>
        <w:t> </w:t>
      </w:r>
    </w:p>
    <w:p w14:paraId="232A50D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Калорийность растительного молока (средние значения):</w:t>
      </w:r>
    </w:p>
    <w:p w14:paraId="4C667DD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Соевое (самое низкокалорийное) – 37 ккал.</w:t>
      </w:r>
    </w:p>
    <w:p w14:paraId="0433674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Овсяное – 145 ккал.</w:t>
      </w:r>
    </w:p>
    <w:p w14:paraId="5AB865D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Кокосовое – 187 ккал.</w:t>
      </w:r>
    </w:p>
    <w:p w14:paraId="1962542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Важно составлять свой рацион в соответствии со своим весом и возрастом.                                       </w:t>
      </w:r>
    </w:p>
    <w:p w14:paraId="47BBB44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Детям рекомендуется употреблять не более 120 г в сутки, а взрослым - не более 200 г в сутки. </w:t>
      </w:r>
    </w:p>
    <w:p w14:paraId="521911A7">
      <w:pPr>
        <w:ind w:firstLine="140" w:firstLineChars="50"/>
        <w:jc w:val="left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b/>
          <w:bCs/>
          <w:sz w:val="28"/>
          <w:szCs w:val="28"/>
          <w:lang w:val="ru-RU"/>
        </w:rPr>
        <w:t>1.2.4. Стоимость растительного молока</w:t>
      </w:r>
    </w:p>
    <w:p w14:paraId="4EAEB323">
      <w:pPr>
        <w:jc w:val="left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</w:rPr>
        <w:t>В среднем стоимость растительного молока составляет около 150 рублей, в данном случае овсяное молоко с процентом жирности 3,2% от производителя стоит 125 рублей.</w:t>
      </w:r>
    </w:p>
    <w:p w14:paraId="14B1064F">
      <w:pPr>
        <w:jc w:val="center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drawing>
          <wp:inline distT="0" distB="0" distL="114300" distR="114300">
            <wp:extent cx="3946525" cy="2515235"/>
            <wp:effectExtent l="0" t="0" r="15875" b="18415"/>
            <wp:docPr id="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946525" cy="251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F85B1B">
      <w:pPr>
        <w:pStyle w:val="7"/>
        <w:spacing w:before="0" w:beforeAutospacing="0" w:after="0" w:afterAutospacing="0" w:line="360" w:lineRule="auto"/>
        <w:jc w:val="center"/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</w:pPr>
      <w:r>
        <w:rPr>
          <w:rFonts w:eastAsiaTheme="minorEastAsia"/>
          <w:i/>
          <w:iCs/>
          <w:color w:val="000000" w:themeColor="text1"/>
          <w:kern w:val="24"/>
          <w14:textFill>
            <w14:solidFill>
              <w14:schemeClr w14:val="tx1"/>
            </w14:solidFill>
          </w14:textFill>
        </w:rPr>
        <w:t xml:space="preserve">Приложение № </w:t>
      </w:r>
      <w:r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  <w:t>5</w:t>
      </w:r>
    </w:p>
    <w:p w14:paraId="53219597">
      <w:pPr>
        <w:pStyle w:val="7"/>
        <w:spacing w:before="0" w:beforeAutospacing="0" w:after="0" w:afterAutospacing="0" w:line="360" w:lineRule="auto"/>
        <w:jc w:val="center"/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</w:pPr>
      <w:r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  <w:t>Стоимость растительного молока от производителя</w:t>
      </w:r>
    </w:p>
    <w:p w14:paraId="17E05030">
      <w:pPr>
        <w:pStyle w:val="7"/>
        <w:spacing w:before="0" w:beforeAutospacing="0" w:after="0" w:afterAutospacing="0" w:line="360" w:lineRule="auto"/>
        <w:jc w:val="center"/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</w:pPr>
    </w:p>
    <w:p w14:paraId="5D302623">
      <w:pPr>
        <w:pStyle w:val="7"/>
        <w:spacing w:before="0" w:beforeAutospacing="0" w:after="0" w:afterAutospacing="0" w:line="360" w:lineRule="auto"/>
        <w:jc w:val="center"/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</w:pPr>
    </w:p>
    <w:p w14:paraId="21F6980C">
      <w:pPr>
        <w:pStyle w:val="7"/>
        <w:spacing w:before="0" w:beforeAutospacing="0" w:after="0" w:afterAutospacing="0" w:line="360" w:lineRule="auto"/>
        <w:jc w:val="center"/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</w:pPr>
    </w:p>
    <w:p w14:paraId="6DEF8B90">
      <w:pPr>
        <w:pStyle w:val="7"/>
        <w:spacing w:before="0" w:beforeAutospacing="0" w:after="0" w:afterAutospacing="0" w:line="360" w:lineRule="auto"/>
        <w:jc w:val="center"/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</w:pPr>
    </w:p>
    <w:p w14:paraId="41F45541">
      <w:pPr>
        <w:pStyle w:val="7"/>
        <w:spacing w:before="0" w:beforeAutospacing="0" w:after="0" w:afterAutospacing="0" w:line="360" w:lineRule="auto"/>
        <w:jc w:val="center"/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</w:pPr>
    </w:p>
    <w:p w14:paraId="05568DE7">
      <w:pPr>
        <w:pStyle w:val="7"/>
        <w:spacing w:before="0" w:beforeAutospacing="0" w:after="0" w:afterAutospacing="0" w:line="360" w:lineRule="auto"/>
        <w:jc w:val="center"/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</w:pPr>
    </w:p>
    <w:p w14:paraId="4DBE8E19">
      <w:pPr>
        <w:pStyle w:val="7"/>
        <w:spacing w:before="0" w:beforeAutospacing="0" w:after="0" w:afterAutospacing="0" w:line="360" w:lineRule="auto"/>
        <w:jc w:val="center"/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</w:pPr>
    </w:p>
    <w:p w14:paraId="76B6CBBA">
      <w:pPr>
        <w:pStyle w:val="7"/>
        <w:spacing w:before="0" w:beforeAutospacing="0" w:after="0" w:afterAutospacing="0" w:line="360" w:lineRule="auto"/>
        <w:jc w:val="center"/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</w:pPr>
    </w:p>
    <w:p w14:paraId="197840CA">
      <w:pPr>
        <w:pStyle w:val="7"/>
        <w:spacing w:before="0" w:beforeAutospacing="0" w:after="0" w:afterAutospacing="0" w:line="360" w:lineRule="auto"/>
        <w:jc w:val="center"/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</w:pPr>
    </w:p>
    <w:p w14:paraId="6E0CC320">
      <w:pPr>
        <w:pStyle w:val="7"/>
        <w:spacing w:before="0" w:beforeAutospacing="0" w:after="0" w:afterAutospacing="0" w:line="360" w:lineRule="auto"/>
        <w:jc w:val="center"/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</w:pPr>
    </w:p>
    <w:p w14:paraId="3BF64F69">
      <w:pPr>
        <w:pStyle w:val="7"/>
        <w:spacing w:before="0" w:beforeAutospacing="0" w:after="0" w:afterAutospacing="0" w:line="360" w:lineRule="auto"/>
        <w:jc w:val="center"/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</w:pPr>
    </w:p>
    <w:p w14:paraId="35C20F35">
      <w:pPr>
        <w:pStyle w:val="7"/>
        <w:spacing w:before="0" w:beforeAutospacing="0" w:after="0" w:afterAutospacing="0" w:line="360" w:lineRule="auto"/>
        <w:jc w:val="center"/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</w:pPr>
    </w:p>
    <w:p w14:paraId="5019BEB9">
      <w:pPr>
        <w:pStyle w:val="7"/>
        <w:spacing w:before="0" w:beforeAutospacing="0" w:after="0" w:afterAutospacing="0" w:line="360" w:lineRule="auto"/>
        <w:jc w:val="center"/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</w:pPr>
    </w:p>
    <w:p w14:paraId="2FC90D91">
      <w:pPr>
        <w:pStyle w:val="7"/>
        <w:spacing w:before="0" w:beforeAutospacing="0" w:after="0" w:afterAutospacing="0" w:line="360" w:lineRule="auto"/>
        <w:jc w:val="center"/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</w:pPr>
    </w:p>
    <w:p w14:paraId="7D604B2D">
      <w:pPr>
        <w:pStyle w:val="7"/>
        <w:spacing w:before="0" w:beforeAutospacing="0" w:after="0" w:afterAutospacing="0" w:line="360" w:lineRule="auto"/>
        <w:jc w:val="center"/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</w:pPr>
    </w:p>
    <w:p w14:paraId="6406E296">
      <w:pPr>
        <w:pStyle w:val="7"/>
        <w:spacing w:before="0" w:beforeAutospacing="0" w:after="0" w:afterAutospacing="0" w:line="360" w:lineRule="auto"/>
        <w:jc w:val="center"/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</w:pPr>
    </w:p>
    <w:p w14:paraId="01AEE922">
      <w:pPr>
        <w:pStyle w:val="7"/>
        <w:spacing w:before="0" w:beforeAutospacing="0" w:after="0" w:afterAutospacing="0" w:line="360" w:lineRule="auto"/>
        <w:jc w:val="center"/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</w:pPr>
    </w:p>
    <w:p w14:paraId="393109ED">
      <w:pPr>
        <w:pStyle w:val="7"/>
        <w:spacing w:before="0" w:beforeAutospacing="0" w:after="0" w:afterAutospacing="0" w:line="360" w:lineRule="auto"/>
        <w:jc w:val="center"/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</w:pPr>
    </w:p>
    <w:p w14:paraId="7985D711">
      <w:pPr>
        <w:pStyle w:val="7"/>
        <w:spacing w:before="0" w:beforeAutospacing="0" w:after="0" w:afterAutospacing="0" w:line="360" w:lineRule="auto"/>
        <w:jc w:val="center"/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</w:pPr>
    </w:p>
    <w:p w14:paraId="143AE4FE">
      <w:pPr>
        <w:pStyle w:val="7"/>
        <w:spacing w:before="0" w:beforeAutospacing="0" w:after="0" w:afterAutospacing="0" w:line="360" w:lineRule="auto"/>
        <w:jc w:val="center"/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</w:pPr>
    </w:p>
    <w:p w14:paraId="6E0C6E5F">
      <w:pPr>
        <w:pStyle w:val="7"/>
        <w:spacing w:before="0" w:beforeAutospacing="0" w:after="0" w:afterAutospacing="0" w:line="360" w:lineRule="auto"/>
        <w:jc w:val="center"/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</w:pPr>
    </w:p>
    <w:p w14:paraId="6DECA61C">
      <w:pPr>
        <w:pStyle w:val="7"/>
        <w:spacing w:before="0" w:beforeAutospacing="0" w:after="0" w:afterAutospacing="0" w:line="360" w:lineRule="auto"/>
        <w:jc w:val="center"/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</w:pPr>
    </w:p>
    <w:p w14:paraId="7E55E9F0">
      <w:pPr>
        <w:pStyle w:val="7"/>
        <w:spacing w:before="0" w:beforeAutospacing="0" w:after="0" w:afterAutospacing="0" w:line="360" w:lineRule="auto"/>
        <w:jc w:val="both"/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</w:pPr>
    </w:p>
    <w:p w14:paraId="56740282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ГЛАВА 2. ПРАКТИЧЕСКАЯ ЧАСТЬ: ИССЛЕДОВАНИЕ РАЗНИЦЫ ФИНАНСОВОЙ СОСТАВЛЯЮЩЕЙ ПРИ ПОКУПКЕ РАСТИТЕЛЬНОГО МОЛОКА ОТ ПРОИЗВОДИТЕЛЕЙ И ПРИ САМОСТОЯТЕЛЬНОМ ИЗГОТОВЛЕНИИ РАСТИТЕЛЬНОГО МОЛОКА В ДОМАШНИХ УСЛОВИЯХ</w:t>
      </w:r>
    </w:p>
    <w:p w14:paraId="1264B51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2.1. Аспекты изготовления растительного молока в домашних условиях</w:t>
      </w:r>
    </w:p>
    <w:p w14:paraId="3CC7C8C7">
      <w:pPr>
        <w:ind w:firstLine="140" w:firstLineChars="5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2.1.1 Необходимые продукты, инвентар</w:t>
      </w:r>
      <w:r>
        <w:rPr>
          <w:rFonts w:ascii="Times New Roman" w:hAnsi="Times New Roman" w:cs="Times New Roman"/>
          <w:b/>
          <w:bCs/>
          <w:sz w:val="28"/>
          <w:szCs w:val="28"/>
          <w:lang w:val="ru-RU"/>
        </w:rPr>
        <w:t>ь</w:t>
      </w:r>
    </w:p>
    <w:p w14:paraId="25DC97F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изготовления растительного (овсяного) молока в домашних условиях необходимо иметь: </w:t>
      </w:r>
    </w:p>
    <w:p w14:paraId="0D041952">
      <w:pPr>
        <w:numPr>
          <w:ilvl w:val="0"/>
          <w:numId w:val="4"/>
        </w:numPr>
        <w:ind w:left="420" w:leftChars="0" w:hanging="420" w:firstLineChars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Блендер высокой мощности и с большим объёмом чаши </w:t>
      </w:r>
    </w:p>
    <w:p w14:paraId="5BAA0C3F">
      <w:pPr>
        <w:numPr>
          <w:ilvl w:val="0"/>
          <w:numId w:val="0"/>
        </w:numPr>
        <w:ind w:leftChars="0"/>
        <w:jc w:val="center"/>
      </w:pPr>
      <w:r>
        <w:drawing>
          <wp:inline distT="0" distB="0" distL="114300" distR="114300">
            <wp:extent cx="1642745" cy="1887855"/>
            <wp:effectExtent l="0" t="0" r="14605" b="17145"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642745" cy="1887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96D39">
      <w:pPr>
        <w:pStyle w:val="7"/>
        <w:spacing w:before="0" w:beforeAutospacing="0" w:after="0" w:afterAutospacing="0" w:line="360" w:lineRule="auto"/>
        <w:jc w:val="center"/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</w:pPr>
      <w:r>
        <w:rPr>
          <w:rFonts w:eastAsiaTheme="minorEastAsia"/>
          <w:i/>
          <w:iCs/>
          <w:color w:val="000000" w:themeColor="text1"/>
          <w:kern w:val="24"/>
          <w14:textFill>
            <w14:solidFill>
              <w14:schemeClr w14:val="tx1"/>
            </w14:solidFill>
          </w14:textFill>
        </w:rPr>
        <w:t xml:space="preserve">Приложение № </w:t>
      </w:r>
      <w:r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  <w:t>6</w:t>
      </w:r>
    </w:p>
    <w:p w14:paraId="35EBCED6">
      <w:pPr>
        <w:numPr>
          <w:ilvl w:val="0"/>
          <w:numId w:val="0"/>
        </w:numPr>
        <w:ind w:leftChars="0"/>
        <w:jc w:val="center"/>
        <w:rPr>
          <w:rFonts w:hint="default" w:ascii="Times New Roman" w:hAnsi="Times New Roman" w:cs="Times New Roman"/>
          <w:b w:val="0"/>
          <w:bCs w:val="0"/>
          <w:lang w:val="ru-RU"/>
        </w:rPr>
      </w:pPr>
      <w:r>
        <w:rPr>
          <w:rFonts w:hint="default" w:ascii="Times New Roman" w:hAnsi="Times New Roman" w:cs="Times New Roman"/>
          <w:i/>
          <w:iCs/>
          <w:lang w:val="ru-RU"/>
        </w:rPr>
        <w:t>Блендер</w:t>
      </w:r>
    </w:p>
    <w:p w14:paraId="714C193B">
      <w:pPr>
        <w:numPr>
          <w:ilvl w:val="0"/>
          <w:numId w:val="4"/>
        </w:numPr>
        <w:ind w:left="420" w:leftChars="0" w:hanging="420" w:firstLineChars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Воронка большого размера </w:t>
      </w:r>
    </w:p>
    <w:p w14:paraId="3E1A8CC8">
      <w:pPr>
        <w:pStyle w:val="7"/>
        <w:spacing w:before="0" w:beforeAutospacing="0" w:after="0" w:afterAutospacing="0" w:line="360" w:lineRule="auto"/>
        <w:jc w:val="center"/>
      </w:pPr>
      <w:r>
        <w:drawing>
          <wp:inline distT="0" distB="0" distL="114300" distR="114300">
            <wp:extent cx="1828800" cy="1438910"/>
            <wp:effectExtent l="240665" t="173355" r="244475" b="188595"/>
            <wp:docPr id="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17245083">
                      <a:off x="0" y="0"/>
                      <a:ext cx="1828800" cy="1438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4866A2">
      <w:pPr>
        <w:pStyle w:val="7"/>
        <w:spacing w:before="0" w:beforeAutospacing="0" w:after="0" w:afterAutospacing="0" w:line="360" w:lineRule="auto"/>
        <w:jc w:val="center"/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</w:pPr>
      <w:r>
        <w:rPr>
          <w:rFonts w:eastAsiaTheme="minorEastAsia"/>
          <w:i/>
          <w:iCs/>
          <w:color w:val="000000" w:themeColor="text1"/>
          <w:kern w:val="24"/>
          <w14:textFill>
            <w14:solidFill>
              <w14:schemeClr w14:val="tx1"/>
            </w14:solidFill>
          </w14:textFill>
        </w:rPr>
        <w:t xml:space="preserve">Приложение № </w:t>
      </w:r>
      <w:r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  <w:t>7</w:t>
      </w:r>
    </w:p>
    <w:p w14:paraId="14954E89">
      <w:pPr>
        <w:numPr>
          <w:ilvl w:val="0"/>
          <w:numId w:val="0"/>
        </w:numPr>
        <w:ind w:leftChars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b w:val="0"/>
          <w:bCs w:val="0"/>
          <w:i/>
          <w:iCs/>
          <w:lang w:val="ru-RU"/>
        </w:rPr>
        <w:t>Воронка</w:t>
      </w:r>
    </w:p>
    <w:p w14:paraId="0F70E05A">
      <w:pPr>
        <w:numPr>
          <w:ilvl w:val="0"/>
          <w:numId w:val="4"/>
        </w:numPr>
        <w:ind w:left="420" w:leftChars="0" w:hanging="420" w:firstLineChars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Марля </w:t>
      </w:r>
    </w:p>
    <w:p w14:paraId="36972E6E">
      <w:pPr>
        <w:numPr>
          <w:ilvl w:val="0"/>
          <w:numId w:val="0"/>
        </w:numPr>
        <w:ind w:leftChars="0"/>
        <w:jc w:val="center"/>
      </w:pPr>
      <w:r>
        <w:drawing>
          <wp:inline distT="0" distB="0" distL="114300" distR="114300">
            <wp:extent cx="2270125" cy="1543685"/>
            <wp:effectExtent l="0" t="0" r="15875" b="18415"/>
            <wp:docPr id="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270125" cy="154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DED9C5">
      <w:pPr>
        <w:pStyle w:val="7"/>
        <w:spacing w:before="0" w:beforeAutospacing="0" w:after="0" w:afterAutospacing="0" w:line="360" w:lineRule="auto"/>
        <w:jc w:val="center"/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</w:pPr>
      <w:r>
        <w:rPr>
          <w:rFonts w:eastAsiaTheme="minorEastAsia"/>
          <w:i/>
          <w:iCs/>
          <w:color w:val="000000" w:themeColor="text1"/>
          <w:kern w:val="24"/>
          <w14:textFill>
            <w14:solidFill>
              <w14:schemeClr w14:val="tx1"/>
            </w14:solidFill>
          </w14:textFill>
        </w:rPr>
        <w:t xml:space="preserve">Приложение № </w:t>
      </w:r>
      <w:r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  <w:t>8</w:t>
      </w:r>
    </w:p>
    <w:p w14:paraId="2DC80714">
      <w:pPr>
        <w:numPr>
          <w:ilvl w:val="0"/>
          <w:numId w:val="0"/>
        </w:numPr>
        <w:ind w:leftChars="0"/>
        <w:jc w:val="center"/>
      </w:pPr>
      <w:r>
        <w:rPr>
          <w:rFonts w:hint="default" w:ascii="Times New Roman" w:hAnsi="Times New Roman" w:cs="Times New Roman"/>
          <w:i/>
          <w:iCs/>
          <w:lang w:val="ru-RU"/>
        </w:rPr>
        <w:t>Марля</w:t>
      </w:r>
    </w:p>
    <w:p w14:paraId="785B902B">
      <w:pPr>
        <w:numPr>
          <w:ilvl w:val="0"/>
          <w:numId w:val="4"/>
        </w:numPr>
        <w:ind w:left="420" w:leftChars="0" w:hanging="420" w:firstLineChars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Литр воды </w:t>
      </w:r>
    </w:p>
    <w:p w14:paraId="2035F7F9">
      <w:pPr>
        <w:pStyle w:val="7"/>
        <w:spacing w:before="0" w:beforeAutospacing="0" w:after="0" w:afterAutospacing="0" w:line="360" w:lineRule="auto"/>
        <w:jc w:val="center"/>
      </w:pPr>
      <w:r>
        <w:drawing>
          <wp:inline distT="0" distB="0" distL="114300" distR="114300">
            <wp:extent cx="834390" cy="1574800"/>
            <wp:effectExtent l="0" t="0" r="3810" b="6350"/>
            <wp:docPr id="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34390" cy="157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42EACA">
      <w:pPr>
        <w:pStyle w:val="7"/>
        <w:spacing w:before="0" w:beforeAutospacing="0" w:after="0" w:afterAutospacing="0" w:line="360" w:lineRule="auto"/>
        <w:jc w:val="center"/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</w:pPr>
      <w:r>
        <w:rPr>
          <w:rFonts w:eastAsiaTheme="minorEastAsia"/>
          <w:i/>
          <w:iCs/>
          <w:color w:val="000000" w:themeColor="text1"/>
          <w:kern w:val="24"/>
          <w14:textFill>
            <w14:solidFill>
              <w14:schemeClr w14:val="tx1"/>
            </w14:solidFill>
          </w14:textFill>
        </w:rPr>
        <w:t xml:space="preserve">Приложение № </w:t>
      </w:r>
      <w:r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  <w:t>9</w:t>
      </w:r>
    </w:p>
    <w:p w14:paraId="1A8C6506">
      <w:pPr>
        <w:numPr>
          <w:ilvl w:val="0"/>
          <w:numId w:val="0"/>
        </w:numPr>
        <w:ind w:leftChars="0"/>
        <w:jc w:val="center"/>
      </w:pPr>
      <w:r>
        <w:rPr>
          <w:rFonts w:hint="default" w:ascii="Times New Roman" w:hAnsi="Times New Roman" w:cs="Times New Roman"/>
          <w:b w:val="0"/>
          <w:bCs w:val="0"/>
          <w:i/>
          <w:iCs/>
          <w:lang w:val="ru-RU"/>
        </w:rPr>
        <w:t>Вода</w:t>
      </w:r>
    </w:p>
    <w:p w14:paraId="1AD6AFCC">
      <w:pPr>
        <w:numPr>
          <w:ilvl w:val="0"/>
          <w:numId w:val="4"/>
        </w:numPr>
        <w:ind w:left="420" w:leftChars="0" w:hanging="420" w:firstLineChars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200 г овсяных хлопьев </w:t>
      </w:r>
    </w:p>
    <w:p w14:paraId="3B5F91E7">
      <w:pPr>
        <w:numPr>
          <w:ilvl w:val="0"/>
          <w:numId w:val="0"/>
        </w:numPr>
        <w:ind w:leftChars="0"/>
        <w:jc w:val="center"/>
      </w:pPr>
      <w:r>
        <w:drawing>
          <wp:inline distT="0" distB="0" distL="114300" distR="114300">
            <wp:extent cx="1219835" cy="1805940"/>
            <wp:effectExtent l="0" t="0" r="18415" b="3810"/>
            <wp:docPr id="1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219835" cy="180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0DAF00">
      <w:pPr>
        <w:pStyle w:val="7"/>
        <w:spacing w:before="0" w:beforeAutospacing="0" w:after="0" w:afterAutospacing="0" w:line="360" w:lineRule="auto"/>
        <w:jc w:val="center"/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</w:pPr>
      <w:r>
        <w:rPr>
          <w:rFonts w:eastAsiaTheme="minorEastAsia"/>
          <w:i/>
          <w:iCs/>
          <w:color w:val="000000" w:themeColor="text1"/>
          <w:kern w:val="24"/>
          <w14:textFill>
            <w14:solidFill>
              <w14:schemeClr w14:val="tx1"/>
            </w14:solidFill>
          </w14:textFill>
        </w:rPr>
        <w:t xml:space="preserve">Приложение № </w:t>
      </w:r>
      <w:r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  <w:t>10</w:t>
      </w:r>
    </w:p>
    <w:p w14:paraId="26C4A1B8">
      <w:pPr>
        <w:numPr>
          <w:ilvl w:val="0"/>
          <w:numId w:val="0"/>
        </w:numPr>
        <w:ind w:leftChars="0"/>
        <w:jc w:val="center"/>
        <w:rPr>
          <w:rFonts w:hint="default" w:ascii="Times New Roman" w:hAnsi="Times New Roman" w:cs="Times New Roman"/>
          <w:i/>
          <w:iCs/>
        </w:rPr>
      </w:pPr>
      <w:r>
        <w:rPr>
          <w:rFonts w:hint="default" w:ascii="Times New Roman" w:hAnsi="Times New Roman" w:cs="Times New Roman"/>
          <w:i/>
          <w:iCs/>
          <w:lang w:val="ru-RU"/>
        </w:rPr>
        <w:t>Овсяные хлопья</w:t>
      </w:r>
    </w:p>
    <w:p w14:paraId="5BFD3B92">
      <w:pPr>
        <w:numPr>
          <w:ilvl w:val="0"/>
          <w:numId w:val="4"/>
        </w:numPr>
        <w:ind w:left="420" w:leftChars="0" w:hanging="420" w:firstLineChars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Глубокая ёмкость </w:t>
      </w:r>
    </w:p>
    <w:p w14:paraId="16F00E3B">
      <w:pPr>
        <w:numPr>
          <w:ilvl w:val="0"/>
          <w:numId w:val="0"/>
        </w:numPr>
        <w:spacing w:after="160" w:line="259" w:lineRule="auto"/>
        <w:rPr>
          <w:rFonts w:ascii="Times New Roman" w:hAnsi="Times New Roman" w:cs="Times New Roman"/>
          <w:sz w:val="28"/>
          <w:szCs w:val="28"/>
        </w:rPr>
      </w:pPr>
    </w:p>
    <w:p w14:paraId="69E995EA">
      <w:pPr>
        <w:numPr>
          <w:ilvl w:val="0"/>
          <w:numId w:val="0"/>
        </w:numPr>
        <w:spacing w:after="160" w:line="259" w:lineRule="auto"/>
        <w:rPr>
          <w:rFonts w:ascii="Times New Roman" w:hAnsi="Times New Roman" w:cs="Times New Roman"/>
          <w:sz w:val="28"/>
          <w:szCs w:val="28"/>
        </w:rPr>
      </w:pPr>
    </w:p>
    <w:p w14:paraId="3F6332E1">
      <w:pPr>
        <w:numPr>
          <w:ilvl w:val="0"/>
          <w:numId w:val="0"/>
        </w:num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drawing>
          <wp:inline distT="0" distB="0" distL="114300" distR="114300">
            <wp:extent cx="1685290" cy="1721485"/>
            <wp:effectExtent l="0" t="0" r="10160" b="12065"/>
            <wp:docPr id="1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9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685290" cy="172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4D1376">
      <w:pPr>
        <w:numPr>
          <w:ilvl w:val="0"/>
          <w:numId w:val="0"/>
        </w:numPr>
        <w:spacing w:after="160" w:line="259" w:lineRule="auto"/>
        <w:rPr>
          <w:rFonts w:ascii="Times New Roman" w:hAnsi="Times New Roman" w:cs="Times New Roman"/>
          <w:sz w:val="28"/>
          <w:szCs w:val="28"/>
        </w:rPr>
      </w:pPr>
    </w:p>
    <w:p w14:paraId="6F90C9FD">
      <w:pPr>
        <w:pStyle w:val="7"/>
        <w:spacing w:before="0" w:beforeAutospacing="0" w:after="0" w:afterAutospacing="0" w:line="360" w:lineRule="auto"/>
        <w:jc w:val="center"/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</w:pPr>
      <w:r>
        <w:rPr>
          <w:rFonts w:eastAsiaTheme="minorEastAsia"/>
          <w:i/>
          <w:iCs/>
          <w:color w:val="000000" w:themeColor="text1"/>
          <w:kern w:val="24"/>
          <w14:textFill>
            <w14:solidFill>
              <w14:schemeClr w14:val="tx1"/>
            </w14:solidFill>
          </w14:textFill>
        </w:rPr>
        <w:t xml:space="preserve">Приложение № </w:t>
      </w:r>
      <w:r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  <w:t>11</w:t>
      </w:r>
    </w:p>
    <w:p w14:paraId="116EB2FA">
      <w:pPr>
        <w:numPr>
          <w:ilvl w:val="0"/>
          <w:numId w:val="0"/>
        </w:numPr>
        <w:ind w:leftChars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i/>
          <w:iCs/>
          <w:lang w:val="ru-RU"/>
        </w:rPr>
        <w:t>Ёмкость</w:t>
      </w:r>
    </w:p>
    <w:p w14:paraId="26C7C809">
      <w:pPr>
        <w:ind w:firstLine="140" w:firstLineChars="5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2.1.2. Стоимость продуктов</w:t>
      </w:r>
      <w:r>
        <w:rPr>
          <w:rFonts w:ascii="Times New Roman" w:hAnsi="Times New Roman" w:cs="Times New Roman"/>
          <w:sz w:val="28"/>
          <w:szCs w:val="28"/>
        </w:rPr>
        <w:t> </w:t>
      </w:r>
    </w:p>
    <w:p w14:paraId="345DF23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моем случае я приобретала только 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1 </w:t>
      </w:r>
      <w:r>
        <w:rPr>
          <w:rFonts w:ascii="Times New Roman" w:hAnsi="Times New Roman" w:cs="Times New Roman"/>
          <w:sz w:val="28"/>
          <w:szCs w:val="28"/>
        </w:rPr>
        <w:t>пачку овса весом 400 г, которая стоила 48 рублей. Так как для изготовления растительного молока  мне понадобится только 200 г овсяных хлопьев, то стоимость будет равна 24 рублям. </w:t>
      </w:r>
    </w:p>
    <w:p w14:paraId="1D90DAC8">
      <w:pPr>
        <w:numPr>
          <w:ilvl w:val="0"/>
          <w:numId w:val="0"/>
        </w:numPr>
        <w:ind w:leftChars="0"/>
        <w:jc w:val="center"/>
      </w:pPr>
      <w:r>
        <w:drawing>
          <wp:inline distT="0" distB="0" distL="114300" distR="114300">
            <wp:extent cx="3401060" cy="2559685"/>
            <wp:effectExtent l="0" t="0" r="8890" b="12065"/>
            <wp:docPr id="1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401060" cy="2559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269D6F">
      <w:pPr>
        <w:pStyle w:val="7"/>
        <w:spacing w:before="0" w:beforeAutospacing="0" w:after="0" w:afterAutospacing="0" w:line="360" w:lineRule="auto"/>
        <w:jc w:val="center"/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</w:pPr>
      <w:r>
        <w:rPr>
          <w:rFonts w:eastAsiaTheme="minorEastAsia"/>
          <w:i/>
          <w:iCs/>
          <w:color w:val="000000" w:themeColor="text1"/>
          <w:kern w:val="24"/>
          <w14:textFill>
            <w14:solidFill>
              <w14:schemeClr w14:val="tx1"/>
            </w14:solidFill>
          </w14:textFill>
        </w:rPr>
        <w:t xml:space="preserve">Приложение № </w:t>
      </w:r>
      <w:r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  <w:t>12</w:t>
      </w:r>
    </w:p>
    <w:p w14:paraId="28425050">
      <w:pPr>
        <w:numPr>
          <w:ilvl w:val="0"/>
          <w:numId w:val="0"/>
        </w:numPr>
        <w:ind w:leftChars="0"/>
        <w:jc w:val="center"/>
      </w:pPr>
      <w:r>
        <w:rPr>
          <w:rFonts w:ascii="Times New Roman" w:hAnsi="Times New Roman" w:cs="Times New Roman"/>
          <w:i/>
          <w:iCs/>
          <w:sz w:val="24"/>
          <w:szCs w:val="24"/>
          <w:lang w:val="ru-RU"/>
        </w:rPr>
        <w:t>Стоимость</w:t>
      </w:r>
      <w:r>
        <w:rPr>
          <w:rFonts w:hint="default" w:ascii="Times New Roman" w:hAnsi="Times New Roman" w:cs="Times New Roman"/>
          <w:i/>
          <w:iCs/>
          <w:sz w:val="24"/>
          <w:szCs w:val="24"/>
          <w:lang w:val="ru-RU"/>
        </w:rPr>
        <w:t xml:space="preserve"> продуктов</w:t>
      </w:r>
    </w:p>
    <w:p w14:paraId="351530C9">
      <w:pPr>
        <w:jc w:val="center"/>
      </w:pPr>
    </w:p>
    <w:p w14:paraId="1E13AC76">
      <w:pPr>
        <w:ind w:firstLine="140" w:firstLineChars="5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2.1.3 Этапы изготовления растительного молока  </w:t>
      </w:r>
      <w:r>
        <w:rPr>
          <w:rFonts w:ascii="Times New Roman" w:hAnsi="Times New Roman" w:cs="Times New Roman"/>
          <w:sz w:val="28"/>
          <w:szCs w:val="28"/>
        </w:rPr>
        <w:t xml:space="preserve">                                    </w:t>
      </w:r>
    </w:p>
    <w:p w14:paraId="7DD9C7B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Для первого размешивания нам понадобится 200 г овс</w:t>
      </w:r>
      <w:r>
        <w:rPr>
          <w:rFonts w:ascii="Times New Roman" w:hAnsi="Times New Roman" w:cs="Times New Roman"/>
          <w:sz w:val="28"/>
          <w:szCs w:val="28"/>
          <w:lang w:val="ru-RU"/>
        </w:rPr>
        <w:t>яных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хлопьев</w:t>
      </w:r>
      <w:r>
        <w:rPr>
          <w:rFonts w:ascii="Times New Roman" w:hAnsi="Times New Roman" w:cs="Times New Roman"/>
          <w:sz w:val="28"/>
          <w:szCs w:val="28"/>
        </w:rPr>
        <w:t xml:space="preserve"> и 200 мл воды.               </w:t>
      </w:r>
    </w:p>
    <w:p w14:paraId="0E1293E1">
      <w:pPr>
        <w:rPr>
          <w:rFonts w:ascii="Times New Roman" w:hAnsi="Times New Roman" w:cs="Times New Roman"/>
          <w:sz w:val="28"/>
          <w:szCs w:val="28"/>
        </w:rPr>
      </w:pPr>
    </w:p>
    <w:p w14:paraId="099A01C5">
      <w:pPr>
        <w:jc w:val="center"/>
      </w:pPr>
      <w:r>
        <w:drawing>
          <wp:inline distT="0" distB="0" distL="114300" distR="114300">
            <wp:extent cx="2537460" cy="2720975"/>
            <wp:effectExtent l="101600" t="82550" r="66040" b="92075"/>
            <wp:docPr id="1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7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537673" cy="2721146"/>
                    </a:xfrm>
                    <a:prstGeom prst="rect">
                      <a:avLst/>
                    </a:prstGeom>
                    <a:effectLst>
                      <a:glow rad="101600">
                        <a:srgbClr val="C00000">
                          <a:alpha val="60000"/>
                        </a:srgbClr>
                      </a:glow>
                    </a:effectLst>
                  </pic:spPr>
                </pic:pic>
              </a:graphicData>
            </a:graphic>
          </wp:inline>
        </w:drawing>
      </w:r>
    </w:p>
    <w:p w14:paraId="1312E137">
      <w:pPr>
        <w:pStyle w:val="7"/>
        <w:spacing w:before="0" w:beforeAutospacing="0" w:after="0" w:afterAutospacing="0" w:line="360" w:lineRule="auto"/>
        <w:jc w:val="center"/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</w:pPr>
      <w:r>
        <w:rPr>
          <w:rFonts w:eastAsiaTheme="minorEastAsia"/>
          <w:i/>
          <w:iCs/>
          <w:color w:val="000000" w:themeColor="text1"/>
          <w:kern w:val="24"/>
          <w14:textFill>
            <w14:solidFill>
              <w14:schemeClr w14:val="tx1"/>
            </w14:solidFill>
          </w14:textFill>
        </w:rPr>
        <w:t xml:space="preserve">Приложение № </w:t>
      </w:r>
      <w:r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  <w:t>13</w:t>
      </w:r>
    </w:p>
    <w:p w14:paraId="1309FBA6">
      <w:pPr>
        <w:numPr>
          <w:ilvl w:val="0"/>
          <w:numId w:val="0"/>
        </w:numPr>
        <w:ind w:leftChars="0"/>
        <w:jc w:val="center"/>
        <w:rPr>
          <w:rFonts w:hint="default" w:ascii="Times New Roman" w:hAnsi="Times New Roman" w:cs="Times New Roman"/>
          <w:i/>
          <w:iCs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i/>
          <w:iCs/>
          <w:sz w:val="24"/>
          <w:szCs w:val="24"/>
          <w:lang w:val="ru-RU"/>
        </w:rPr>
        <w:t>200 мл воды</w:t>
      </w:r>
    </w:p>
    <w:p w14:paraId="081A83FB">
      <w:pPr>
        <w:numPr>
          <w:ilvl w:val="0"/>
          <w:numId w:val="0"/>
        </w:numPr>
        <w:ind w:leftChars="0"/>
        <w:jc w:val="center"/>
        <w:rPr>
          <w:rFonts w:hint="default" w:ascii="Times New Roman" w:hAnsi="Times New Roman" w:cs="Times New Roman"/>
          <w:i/>
          <w:iCs/>
          <w:sz w:val="24"/>
          <w:szCs w:val="24"/>
          <w:lang w:val="ru-RU"/>
        </w:rPr>
      </w:pPr>
    </w:p>
    <w:p w14:paraId="41307152">
      <w:pPr>
        <w:numPr>
          <w:ilvl w:val="0"/>
          <w:numId w:val="0"/>
        </w:numPr>
        <w:ind w:leftChars="0"/>
        <w:jc w:val="center"/>
      </w:pPr>
      <w:r>
        <w:drawing>
          <wp:inline distT="0" distB="0" distL="114300" distR="114300">
            <wp:extent cx="2164080" cy="2597150"/>
            <wp:effectExtent l="101600" t="82550" r="77470" b="82550"/>
            <wp:docPr id="1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164628" cy="2597578"/>
                    </a:xfrm>
                    <a:prstGeom prst="rect">
                      <a:avLst/>
                    </a:prstGeom>
                    <a:effectLst>
                      <a:glow rad="101600">
                        <a:srgbClr val="C00000">
                          <a:alpha val="60000"/>
                        </a:srgbClr>
                      </a:glow>
                    </a:effectLst>
                  </pic:spPr>
                </pic:pic>
              </a:graphicData>
            </a:graphic>
          </wp:inline>
        </w:drawing>
      </w:r>
    </w:p>
    <w:p w14:paraId="7A6DC2E6">
      <w:pPr>
        <w:pStyle w:val="7"/>
        <w:spacing w:before="0" w:beforeAutospacing="0" w:after="0" w:afterAutospacing="0" w:line="360" w:lineRule="auto"/>
        <w:jc w:val="center"/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</w:pPr>
      <w:r>
        <w:rPr>
          <w:rFonts w:eastAsiaTheme="minorEastAsia"/>
          <w:i/>
          <w:iCs/>
          <w:color w:val="000000" w:themeColor="text1"/>
          <w:kern w:val="24"/>
          <w14:textFill>
            <w14:solidFill>
              <w14:schemeClr w14:val="tx1"/>
            </w14:solidFill>
          </w14:textFill>
        </w:rPr>
        <w:t xml:space="preserve">Приложение № </w:t>
      </w:r>
      <w:r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  <w:t>13</w:t>
      </w:r>
    </w:p>
    <w:p w14:paraId="34BE4EFD">
      <w:pPr>
        <w:numPr>
          <w:ilvl w:val="0"/>
          <w:numId w:val="0"/>
        </w:numPr>
        <w:ind w:leftChars="0"/>
        <w:jc w:val="center"/>
        <w:rPr>
          <w:rFonts w:hint="default"/>
          <w:lang w:val="ru-RU"/>
        </w:rPr>
      </w:pPr>
      <w:r>
        <w:rPr>
          <w:rFonts w:hint="default" w:ascii="Times New Roman" w:hAnsi="Times New Roman" w:cs="Times New Roman"/>
          <w:i/>
          <w:iCs/>
          <w:sz w:val="24"/>
          <w:szCs w:val="24"/>
          <w:lang w:val="ru-RU"/>
        </w:rPr>
        <w:t>200 г овсяных хлопьев</w:t>
      </w:r>
    </w:p>
    <w:p w14:paraId="7F1B7287">
      <w:pPr>
        <w:numPr>
          <w:ilvl w:val="0"/>
          <w:numId w:val="2"/>
        </w:numPr>
        <w:ind w:left="0" w:leftChars="0" w:firstLine="0" w:firstLineChars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Помещаем ов</w:t>
      </w:r>
      <w:r>
        <w:rPr>
          <w:rFonts w:ascii="Times New Roman" w:hAnsi="Times New Roman" w:cs="Times New Roman"/>
          <w:sz w:val="28"/>
          <w:szCs w:val="28"/>
          <w:lang w:val="ru-RU"/>
        </w:rPr>
        <w:t>сяные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хлопья</w:t>
      </w:r>
      <w:r>
        <w:rPr>
          <w:rFonts w:ascii="Times New Roman" w:hAnsi="Times New Roman" w:cs="Times New Roman"/>
          <w:sz w:val="28"/>
          <w:szCs w:val="28"/>
        </w:rPr>
        <w:t xml:space="preserve"> и воду в блендер и включаем его для перемешивания на 1 мин 40 сек.         </w:t>
      </w:r>
    </w:p>
    <w:p w14:paraId="734C6777">
      <w:pPr>
        <w:numPr>
          <w:ilvl w:val="0"/>
          <w:numId w:val="0"/>
        </w:numPr>
        <w:ind w:leftChars="0"/>
        <w:jc w:val="center"/>
      </w:pPr>
      <w:r>
        <w:drawing>
          <wp:inline distT="0" distB="0" distL="114300" distR="114300">
            <wp:extent cx="2026920" cy="2597150"/>
            <wp:effectExtent l="101600" t="82550" r="81280" b="82550"/>
            <wp:docPr id="1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027460" cy="2597578"/>
                    </a:xfrm>
                    <a:prstGeom prst="rect">
                      <a:avLst/>
                    </a:prstGeom>
                    <a:effectLst>
                      <a:glow rad="101600">
                        <a:srgbClr val="C00000">
                          <a:alpha val="60000"/>
                        </a:srgbClr>
                      </a:glow>
                    </a:effectLst>
                  </pic:spPr>
                </pic:pic>
              </a:graphicData>
            </a:graphic>
          </wp:inline>
        </w:drawing>
      </w:r>
    </w:p>
    <w:p w14:paraId="337AADE4">
      <w:pPr>
        <w:pStyle w:val="7"/>
        <w:spacing w:before="0" w:beforeAutospacing="0" w:after="0" w:afterAutospacing="0" w:line="360" w:lineRule="auto"/>
        <w:jc w:val="center"/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</w:pPr>
      <w:r>
        <w:rPr>
          <w:rFonts w:eastAsiaTheme="minorEastAsia"/>
          <w:i/>
          <w:iCs/>
          <w:color w:val="000000" w:themeColor="text1"/>
          <w:kern w:val="24"/>
          <w14:textFill>
            <w14:solidFill>
              <w14:schemeClr w14:val="tx1"/>
            </w14:solidFill>
          </w14:textFill>
        </w:rPr>
        <w:t xml:space="preserve">Приложение № </w:t>
      </w:r>
      <w:r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  <w:t>14</w:t>
      </w:r>
    </w:p>
    <w:p w14:paraId="1296C55D">
      <w:pPr>
        <w:numPr>
          <w:ilvl w:val="0"/>
          <w:numId w:val="0"/>
        </w:numPr>
        <w:ind w:leftChars="0"/>
        <w:jc w:val="center"/>
        <w:rPr>
          <w:rFonts w:hint="default" w:ascii="Times New Roman" w:hAnsi="Times New Roman" w:cs="Times New Roman"/>
          <w:i/>
          <w:iCs/>
          <w:lang w:val="ru-RU"/>
        </w:rPr>
      </w:pPr>
      <w:r>
        <w:rPr>
          <w:rFonts w:hint="default" w:ascii="Times New Roman" w:hAnsi="Times New Roman" w:cs="Times New Roman"/>
          <w:i/>
          <w:iCs/>
          <w:lang w:val="ru-RU"/>
        </w:rPr>
        <w:t>Овсяные хлопья и вода в блендере</w:t>
      </w:r>
    </w:p>
    <w:p w14:paraId="135A118C">
      <w:pPr>
        <w:numPr>
          <w:ilvl w:val="0"/>
          <w:numId w:val="0"/>
        </w:numPr>
        <w:ind w:leftChars="0"/>
        <w:jc w:val="center"/>
      </w:pPr>
    </w:p>
    <w:p w14:paraId="5E06CA2F">
      <w:pPr>
        <w:numPr>
          <w:ilvl w:val="0"/>
          <w:numId w:val="2"/>
        </w:numPr>
        <w:ind w:left="0" w:leftChars="0" w:firstLine="0" w:firstLineChars="0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</w:rPr>
        <w:t>В полученную кашицу добавляем еще 800 мл воды и включаем блендер для перемешивания ещ</w:t>
      </w:r>
      <w:r>
        <w:rPr>
          <w:rFonts w:ascii="Times New Roman" w:hAnsi="Times New Roman" w:cs="Times New Roman"/>
          <w:sz w:val="28"/>
          <w:szCs w:val="28"/>
          <w:lang w:val="ru-RU"/>
        </w:rPr>
        <w:t>ё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на 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>2 мин 10 сек</w:t>
      </w:r>
    </w:p>
    <w:p w14:paraId="05DB7D7D">
      <w:pPr>
        <w:numPr>
          <w:ilvl w:val="0"/>
          <w:numId w:val="0"/>
        </w:numPr>
        <w:ind w:leftChars="0"/>
        <w:jc w:val="center"/>
      </w:pPr>
      <w:r>
        <w:drawing>
          <wp:inline distT="0" distB="0" distL="114300" distR="114300">
            <wp:extent cx="1999615" cy="2634615"/>
            <wp:effectExtent l="101600" t="82550" r="70485" b="83185"/>
            <wp:docPr id="1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000227" cy="2634615"/>
                    </a:xfrm>
                    <a:prstGeom prst="rect">
                      <a:avLst/>
                    </a:prstGeom>
                    <a:effectLst>
                      <a:glow rad="101600">
                        <a:srgbClr val="C00000">
                          <a:alpha val="60000"/>
                        </a:srgbClr>
                      </a:glow>
                    </a:effectLst>
                  </pic:spPr>
                </pic:pic>
              </a:graphicData>
            </a:graphic>
          </wp:inline>
        </w:drawing>
      </w:r>
    </w:p>
    <w:p w14:paraId="0C6191C4">
      <w:pPr>
        <w:pStyle w:val="7"/>
        <w:spacing w:before="0" w:beforeAutospacing="0" w:after="0" w:afterAutospacing="0" w:line="360" w:lineRule="auto"/>
        <w:jc w:val="center"/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</w:pPr>
      <w:r>
        <w:rPr>
          <w:rFonts w:eastAsiaTheme="minorEastAsia"/>
          <w:i/>
          <w:iCs/>
          <w:color w:val="000000" w:themeColor="text1"/>
          <w:kern w:val="24"/>
          <w14:textFill>
            <w14:solidFill>
              <w14:schemeClr w14:val="tx1"/>
            </w14:solidFill>
          </w14:textFill>
        </w:rPr>
        <w:t xml:space="preserve">Приложение № </w:t>
      </w:r>
      <w:r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  <w:t>15</w:t>
      </w:r>
    </w:p>
    <w:p w14:paraId="553252CD">
      <w:pPr>
        <w:numPr>
          <w:ilvl w:val="0"/>
          <w:numId w:val="0"/>
        </w:numPr>
        <w:ind w:leftChars="0"/>
        <w:jc w:val="center"/>
        <w:rPr>
          <w:rFonts w:hint="default" w:ascii="Times New Roman" w:hAnsi="Times New Roman" w:cs="Times New Roman"/>
          <w:i/>
          <w:iCs/>
          <w:lang w:val="ru-RU"/>
        </w:rPr>
      </w:pPr>
      <w:r>
        <w:rPr>
          <w:rFonts w:hint="default" w:ascii="Times New Roman" w:hAnsi="Times New Roman" w:cs="Times New Roman"/>
          <w:i/>
          <w:iCs/>
          <w:lang w:val="ru-RU"/>
        </w:rPr>
        <w:t>Промежуточный результат</w:t>
      </w:r>
    </w:p>
    <w:p w14:paraId="48E507BF">
      <w:pPr>
        <w:numPr>
          <w:ilvl w:val="0"/>
          <w:numId w:val="0"/>
        </w:numPr>
        <w:ind w:leftChars="0"/>
        <w:jc w:val="center"/>
        <w:rPr>
          <w:rFonts w:hint="default"/>
          <w:lang w:val="ru-RU"/>
        </w:rPr>
      </w:pPr>
      <w:r>
        <w:drawing>
          <wp:inline distT="0" distB="0" distL="114300" distR="114300">
            <wp:extent cx="1629410" cy="2224405"/>
            <wp:effectExtent l="101600" t="82550" r="78740" b="93345"/>
            <wp:docPr id="1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0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629929" cy="2224793"/>
                    </a:xfrm>
                    <a:prstGeom prst="rect">
                      <a:avLst/>
                    </a:prstGeom>
                    <a:effectLst>
                      <a:glow rad="101600">
                        <a:srgbClr val="C00000">
                          <a:alpha val="60000"/>
                        </a:srgbClr>
                      </a:glow>
                    </a:effectLst>
                  </pic:spPr>
                </pic:pic>
              </a:graphicData>
            </a:graphic>
          </wp:inline>
        </w:drawing>
      </w:r>
    </w:p>
    <w:p w14:paraId="5C2C6898">
      <w:pPr>
        <w:pStyle w:val="7"/>
        <w:spacing w:before="0" w:beforeAutospacing="0" w:after="0" w:afterAutospacing="0" w:line="360" w:lineRule="auto"/>
        <w:jc w:val="center"/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</w:pPr>
      <w:r>
        <w:rPr>
          <w:rFonts w:eastAsiaTheme="minorEastAsia"/>
          <w:i/>
          <w:iCs/>
          <w:color w:val="000000" w:themeColor="text1"/>
          <w:kern w:val="24"/>
          <w14:textFill>
            <w14:solidFill>
              <w14:schemeClr w14:val="tx1"/>
            </w14:solidFill>
          </w14:textFill>
        </w:rPr>
        <w:t xml:space="preserve">Приложение № </w:t>
      </w:r>
      <w:r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  <w:t>16</w:t>
      </w:r>
    </w:p>
    <w:p w14:paraId="419834F1">
      <w:pPr>
        <w:numPr>
          <w:ilvl w:val="0"/>
          <w:numId w:val="0"/>
        </w:numPr>
        <w:ind w:leftChars="0"/>
        <w:jc w:val="center"/>
        <w:rPr>
          <w:rFonts w:hint="default"/>
          <w:lang w:val="ru-RU"/>
        </w:rPr>
      </w:pPr>
      <w:r>
        <w:rPr>
          <w:rFonts w:hint="default" w:ascii="Times New Roman" w:hAnsi="Times New Roman" w:cs="Times New Roman"/>
          <w:i/>
          <w:iCs/>
          <w:lang w:val="ru-RU"/>
        </w:rPr>
        <w:t>Добавление воды</w:t>
      </w:r>
    </w:p>
    <w:p w14:paraId="4DF456BB">
      <w:pPr>
        <w:numPr>
          <w:ilvl w:val="0"/>
          <w:numId w:val="2"/>
        </w:numPr>
        <w:ind w:left="0" w:leftChars="0" w:firstLine="0" w:firstLineChars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Полученную жидкость по 200 мл процеживаем через марлю в глубокую емкость.</w:t>
      </w:r>
    </w:p>
    <w:p w14:paraId="1FCD7637">
      <w:pPr>
        <w:numPr>
          <w:ilvl w:val="0"/>
          <w:numId w:val="0"/>
        </w:numPr>
        <w:ind w:leftChars="0"/>
        <w:rPr>
          <w:rFonts w:ascii="Times New Roman" w:hAnsi="Times New Roman" w:cs="Times New Roman"/>
          <w:sz w:val="28"/>
          <w:szCs w:val="28"/>
        </w:rPr>
      </w:pPr>
    </w:p>
    <w:p w14:paraId="767FFAA3">
      <w:pPr>
        <w:numPr>
          <w:ilvl w:val="0"/>
          <w:numId w:val="0"/>
        </w:numPr>
        <w:ind w:leftChars="0"/>
        <w:jc w:val="center"/>
      </w:pPr>
      <w:r>
        <w:drawing>
          <wp:inline distT="0" distB="0" distL="114300" distR="114300">
            <wp:extent cx="1868805" cy="2516505"/>
            <wp:effectExtent l="101600" t="82550" r="67945" b="86995"/>
            <wp:docPr id="13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869184" cy="2517081"/>
                    </a:xfrm>
                    <a:prstGeom prst="rect">
                      <a:avLst/>
                    </a:prstGeom>
                    <a:effectLst>
                      <a:glow rad="101600">
                        <a:srgbClr val="C00000">
                          <a:alpha val="60000"/>
                        </a:srgbClr>
                      </a:glow>
                    </a:effectLst>
                  </pic:spPr>
                </pic:pic>
              </a:graphicData>
            </a:graphic>
          </wp:inline>
        </w:drawing>
      </w:r>
    </w:p>
    <w:p w14:paraId="5B20C93B">
      <w:pPr>
        <w:pStyle w:val="7"/>
        <w:spacing w:before="0" w:beforeAutospacing="0" w:after="0" w:afterAutospacing="0" w:line="360" w:lineRule="auto"/>
        <w:jc w:val="center"/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</w:pPr>
      <w:r>
        <w:rPr>
          <w:rFonts w:eastAsiaTheme="minorEastAsia"/>
          <w:i/>
          <w:iCs/>
          <w:color w:val="000000" w:themeColor="text1"/>
          <w:kern w:val="24"/>
          <w14:textFill>
            <w14:solidFill>
              <w14:schemeClr w14:val="tx1"/>
            </w14:solidFill>
          </w14:textFill>
        </w:rPr>
        <w:t xml:space="preserve">Приложение № </w:t>
      </w:r>
      <w:r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  <w:t>17</w:t>
      </w:r>
    </w:p>
    <w:p w14:paraId="15A5B1DB">
      <w:pPr>
        <w:numPr>
          <w:ilvl w:val="0"/>
          <w:numId w:val="0"/>
        </w:numPr>
        <w:ind w:leftChars="0"/>
        <w:jc w:val="center"/>
        <w:rPr>
          <w:rFonts w:hint="default" w:ascii="Times New Roman" w:hAnsi="Times New Roman" w:cs="Times New Roman"/>
          <w:b w:val="0"/>
          <w:bCs w:val="0"/>
          <w:i/>
          <w:iCs/>
          <w:lang w:val="ru-RU"/>
        </w:rPr>
      </w:pPr>
      <w:r>
        <w:rPr>
          <w:rFonts w:hint="default" w:ascii="Times New Roman" w:hAnsi="Times New Roman" w:cs="Times New Roman"/>
          <w:b w:val="0"/>
          <w:bCs w:val="0"/>
          <w:i/>
          <w:iCs/>
          <w:lang w:val="ru-RU"/>
        </w:rPr>
        <w:t>Промежуточный результат</w:t>
      </w:r>
    </w:p>
    <w:p w14:paraId="0DB93B53">
      <w:pPr>
        <w:numPr>
          <w:ilvl w:val="0"/>
          <w:numId w:val="0"/>
        </w:numPr>
        <w:ind w:leftChars="0"/>
        <w:jc w:val="center"/>
        <w:rPr>
          <w:rFonts w:hint="default" w:ascii="Times New Roman" w:hAnsi="Times New Roman" w:cs="Times New Roman"/>
          <w:b w:val="0"/>
          <w:bCs w:val="0"/>
          <w:i/>
          <w:iCs/>
          <w:lang w:val="ru-RU"/>
        </w:rPr>
      </w:pPr>
    </w:p>
    <w:p w14:paraId="243DF97F">
      <w:pPr>
        <w:numPr>
          <w:ilvl w:val="0"/>
          <w:numId w:val="0"/>
        </w:numPr>
        <w:ind w:leftChars="0"/>
        <w:jc w:val="center"/>
      </w:pPr>
      <w:r>
        <w:drawing>
          <wp:inline distT="0" distB="0" distL="114300" distR="114300">
            <wp:extent cx="2058670" cy="2700020"/>
            <wp:effectExtent l="101600" t="82550" r="68580" b="93980"/>
            <wp:docPr id="1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4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058670" cy="2700020"/>
                    </a:xfrm>
                    <a:prstGeom prst="rect">
                      <a:avLst/>
                    </a:prstGeom>
                    <a:effectLst>
                      <a:glow rad="101600">
                        <a:srgbClr val="C00000">
                          <a:alpha val="60000"/>
                        </a:srgbClr>
                      </a:glow>
                    </a:effectLst>
                  </pic:spPr>
                </pic:pic>
              </a:graphicData>
            </a:graphic>
          </wp:inline>
        </w:drawing>
      </w:r>
    </w:p>
    <w:p w14:paraId="44B52317">
      <w:pPr>
        <w:pStyle w:val="7"/>
        <w:spacing w:before="0" w:beforeAutospacing="0" w:after="0" w:afterAutospacing="0" w:line="360" w:lineRule="auto"/>
        <w:jc w:val="center"/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</w:pPr>
      <w:r>
        <w:rPr>
          <w:rFonts w:eastAsiaTheme="minorEastAsia"/>
          <w:i/>
          <w:iCs/>
          <w:color w:val="000000" w:themeColor="text1"/>
          <w:kern w:val="24"/>
          <w14:textFill>
            <w14:solidFill>
              <w14:schemeClr w14:val="tx1"/>
            </w14:solidFill>
          </w14:textFill>
        </w:rPr>
        <w:t xml:space="preserve">Приложение № </w:t>
      </w:r>
      <w:r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  <w:t>18</w:t>
      </w:r>
    </w:p>
    <w:p w14:paraId="587DBD4E">
      <w:pPr>
        <w:numPr>
          <w:ilvl w:val="0"/>
          <w:numId w:val="0"/>
        </w:numPr>
        <w:ind w:leftChars="0"/>
        <w:jc w:val="center"/>
        <w:rPr>
          <w:rFonts w:hint="default" w:ascii="Times New Roman" w:hAnsi="Times New Roman" w:cs="Times New Roman"/>
          <w:b w:val="0"/>
          <w:bCs w:val="0"/>
          <w:i/>
          <w:iCs/>
          <w:lang w:val="ru-RU"/>
        </w:rPr>
      </w:pPr>
      <w:r>
        <w:rPr>
          <w:rFonts w:hint="default" w:ascii="Times New Roman" w:hAnsi="Times New Roman" w:cs="Times New Roman"/>
          <w:b w:val="0"/>
          <w:bCs w:val="0"/>
          <w:i/>
          <w:iCs/>
          <w:lang w:val="ru-RU"/>
        </w:rPr>
        <w:t>Промежуточный результат</w:t>
      </w:r>
    </w:p>
    <w:p w14:paraId="578A451A">
      <w:pPr>
        <w:numPr>
          <w:ilvl w:val="0"/>
          <w:numId w:val="0"/>
        </w:numPr>
        <w:ind w:leftChars="0"/>
        <w:jc w:val="center"/>
        <w:rPr>
          <w:rFonts w:hint="default"/>
          <w:lang w:val="ru-RU"/>
        </w:rPr>
      </w:pPr>
    </w:p>
    <w:p w14:paraId="3D519B03">
      <w:pPr>
        <w:numPr>
          <w:ilvl w:val="0"/>
          <w:numId w:val="0"/>
        </w:numPr>
        <w:ind w:leftChars="0"/>
        <w:jc w:val="center"/>
      </w:pPr>
      <w:r>
        <w:drawing>
          <wp:inline distT="0" distB="0" distL="114300" distR="114300">
            <wp:extent cx="2298700" cy="3164840"/>
            <wp:effectExtent l="101600" t="82550" r="76200" b="86360"/>
            <wp:docPr id="2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5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98700" cy="3164840"/>
                    </a:xfrm>
                    <a:prstGeom prst="rect">
                      <a:avLst/>
                    </a:prstGeom>
                    <a:effectLst>
                      <a:glow rad="101600">
                        <a:srgbClr val="C00000">
                          <a:alpha val="60000"/>
                        </a:srgbClr>
                      </a:glow>
                    </a:effectLst>
                  </pic:spPr>
                </pic:pic>
              </a:graphicData>
            </a:graphic>
          </wp:inline>
        </w:drawing>
      </w:r>
    </w:p>
    <w:p w14:paraId="50F05CC4">
      <w:pPr>
        <w:pStyle w:val="7"/>
        <w:spacing w:before="0" w:beforeAutospacing="0" w:after="0" w:afterAutospacing="0" w:line="360" w:lineRule="auto"/>
        <w:jc w:val="center"/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</w:pPr>
      <w:r>
        <w:rPr>
          <w:rFonts w:eastAsiaTheme="minorEastAsia"/>
          <w:i/>
          <w:iCs/>
          <w:color w:val="000000" w:themeColor="text1"/>
          <w:kern w:val="24"/>
          <w14:textFill>
            <w14:solidFill>
              <w14:schemeClr w14:val="tx1"/>
            </w14:solidFill>
          </w14:textFill>
        </w:rPr>
        <w:t xml:space="preserve">Приложение № </w:t>
      </w:r>
      <w:r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  <w:t>19</w:t>
      </w:r>
    </w:p>
    <w:p w14:paraId="22A47429">
      <w:pPr>
        <w:numPr>
          <w:ilvl w:val="0"/>
          <w:numId w:val="0"/>
        </w:numPr>
        <w:ind w:leftChars="0"/>
        <w:jc w:val="center"/>
        <w:rPr>
          <w:rFonts w:hint="default" w:ascii="Times New Roman" w:hAnsi="Times New Roman" w:cs="Times New Roman"/>
          <w:b w:val="0"/>
          <w:bCs w:val="0"/>
          <w:i/>
          <w:iCs/>
          <w:lang w:val="ru-RU"/>
        </w:rPr>
      </w:pPr>
      <w:r>
        <w:rPr>
          <w:rFonts w:hint="default" w:ascii="Times New Roman" w:hAnsi="Times New Roman" w:cs="Times New Roman"/>
          <w:b w:val="0"/>
          <w:bCs w:val="0"/>
          <w:i/>
          <w:iCs/>
          <w:lang w:val="ru-RU"/>
        </w:rPr>
        <w:t>Процеживание</w:t>
      </w:r>
    </w:p>
    <w:p w14:paraId="21CC966C">
      <w:pPr>
        <w:numPr>
          <w:ilvl w:val="0"/>
          <w:numId w:val="0"/>
        </w:numPr>
        <w:ind w:leftChars="0"/>
        <w:jc w:val="center"/>
        <w:rPr>
          <w:rFonts w:hint="default" w:ascii="Times New Roman" w:hAnsi="Times New Roman" w:cs="Times New Roman"/>
          <w:b w:val="0"/>
          <w:bCs w:val="0"/>
          <w:i/>
          <w:iCs/>
          <w:lang w:val="ru-RU"/>
        </w:rPr>
      </w:pPr>
    </w:p>
    <w:p w14:paraId="2A8E57D1">
      <w:pPr>
        <w:numPr>
          <w:ilvl w:val="0"/>
          <w:numId w:val="0"/>
        </w:numPr>
        <w:ind w:leftChars="0"/>
        <w:jc w:val="center"/>
      </w:pPr>
      <w:r>
        <w:drawing>
          <wp:inline distT="0" distB="0" distL="114300" distR="114300">
            <wp:extent cx="2776855" cy="2373630"/>
            <wp:effectExtent l="101600" t="82550" r="77470" b="93345"/>
            <wp:docPr id="2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6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776855" cy="2373630"/>
                    </a:xfrm>
                    <a:prstGeom prst="rect">
                      <a:avLst/>
                    </a:prstGeom>
                    <a:effectLst>
                      <a:glow rad="101600">
                        <a:srgbClr val="C00000">
                          <a:alpha val="60000"/>
                        </a:srgbClr>
                      </a:glow>
                    </a:effectLst>
                  </pic:spPr>
                </pic:pic>
              </a:graphicData>
            </a:graphic>
          </wp:inline>
        </w:drawing>
      </w:r>
    </w:p>
    <w:p w14:paraId="4CE13B92">
      <w:pPr>
        <w:pStyle w:val="7"/>
        <w:spacing w:before="0" w:beforeAutospacing="0" w:after="0" w:afterAutospacing="0" w:line="360" w:lineRule="auto"/>
        <w:jc w:val="center"/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</w:pPr>
      <w:r>
        <w:rPr>
          <w:rFonts w:eastAsiaTheme="minorEastAsia"/>
          <w:i/>
          <w:iCs/>
          <w:color w:val="000000" w:themeColor="text1"/>
          <w:kern w:val="24"/>
          <w14:textFill>
            <w14:solidFill>
              <w14:schemeClr w14:val="tx1"/>
            </w14:solidFill>
          </w14:textFill>
        </w:rPr>
        <w:t xml:space="preserve">Приложение № </w:t>
      </w:r>
      <w:r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  <w:t>20</w:t>
      </w:r>
    </w:p>
    <w:p w14:paraId="622789B4">
      <w:pPr>
        <w:numPr>
          <w:ilvl w:val="0"/>
          <w:numId w:val="0"/>
        </w:numPr>
        <w:ind w:leftChars="0"/>
        <w:jc w:val="center"/>
        <w:rPr>
          <w:rFonts w:hint="default" w:ascii="Times New Roman" w:hAnsi="Times New Roman" w:cs="Times New Roman"/>
          <w:b w:val="0"/>
          <w:bCs w:val="0"/>
          <w:i/>
          <w:iCs/>
          <w:lang w:val="ru-RU"/>
        </w:rPr>
      </w:pPr>
      <w:r>
        <w:rPr>
          <w:rFonts w:hint="default" w:ascii="Times New Roman" w:hAnsi="Times New Roman" w:cs="Times New Roman"/>
          <w:b w:val="0"/>
          <w:bCs w:val="0"/>
          <w:i/>
          <w:iCs/>
          <w:lang w:val="ru-RU"/>
        </w:rPr>
        <w:t>Процеживание</w:t>
      </w:r>
    </w:p>
    <w:p w14:paraId="72CFEC3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Натуральное растительное молоко готово к употреблению! В зависимости от вкусовых предпочтений, можно добавить в молоко фрукты, соль или сахар. Хранить необходимо в холодильнике. </w:t>
      </w:r>
    </w:p>
    <w:p w14:paraId="27A0E10A">
      <w:pPr>
        <w:jc w:val="center"/>
      </w:pPr>
      <w:r>
        <w:drawing>
          <wp:inline distT="0" distB="0" distL="114300" distR="114300">
            <wp:extent cx="2151380" cy="2914015"/>
            <wp:effectExtent l="101600" t="82550" r="71120" b="89535"/>
            <wp:docPr id="2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8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151380" cy="2914015"/>
                    </a:xfrm>
                    <a:prstGeom prst="rect">
                      <a:avLst/>
                    </a:prstGeom>
                    <a:effectLst>
                      <a:glow rad="101600">
                        <a:srgbClr val="C00000">
                          <a:alpha val="60000"/>
                        </a:srgbClr>
                      </a:glow>
                    </a:effectLst>
                  </pic:spPr>
                </pic:pic>
              </a:graphicData>
            </a:graphic>
          </wp:inline>
        </w:drawing>
      </w:r>
    </w:p>
    <w:p w14:paraId="6F49F80A">
      <w:pPr>
        <w:pStyle w:val="7"/>
        <w:spacing w:before="0" w:beforeAutospacing="0" w:after="0" w:afterAutospacing="0" w:line="360" w:lineRule="auto"/>
        <w:jc w:val="center"/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</w:pPr>
      <w:r>
        <w:rPr>
          <w:rFonts w:eastAsiaTheme="minorEastAsia"/>
          <w:i/>
          <w:iCs/>
          <w:color w:val="000000" w:themeColor="text1"/>
          <w:kern w:val="24"/>
          <w14:textFill>
            <w14:solidFill>
              <w14:schemeClr w14:val="tx1"/>
            </w14:solidFill>
          </w14:textFill>
        </w:rPr>
        <w:t xml:space="preserve">Приложение № </w:t>
      </w:r>
      <w:r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  <w:t>21</w:t>
      </w:r>
    </w:p>
    <w:p w14:paraId="788F6D65">
      <w:pPr>
        <w:numPr>
          <w:ilvl w:val="0"/>
          <w:numId w:val="0"/>
        </w:numPr>
        <w:ind w:leftChars="0"/>
        <w:jc w:val="center"/>
      </w:pPr>
      <w:r>
        <w:rPr>
          <w:rFonts w:hint="default" w:ascii="Times New Roman" w:hAnsi="Times New Roman" w:cs="Times New Roman"/>
          <w:b w:val="0"/>
          <w:bCs w:val="0"/>
          <w:i/>
          <w:iCs/>
          <w:lang w:val="ru-RU"/>
        </w:rPr>
        <w:t>Итоговый результат</w:t>
      </w:r>
    </w:p>
    <w:p w14:paraId="13D65D0C">
      <w:pPr>
        <w:ind w:firstLine="140" w:firstLineChars="5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2.2. Социальный опрос о вкусовых качествах растительного молока </w:t>
      </w:r>
    </w:p>
    <w:p w14:paraId="1964D2B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100% опрошенных подтвердили факт того, что вкусовые качества растительного молока не уступают животному молоку, а даже превосходят их. Следовательно, идея изготовления растительного молока в домашних условиях рациональна и имеет право на существование и осуществление.</w:t>
      </w:r>
    </w:p>
    <w:p w14:paraId="2DF1079E">
      <w:pPr>
        <w:jc w:val="center"/>
      </w:pPr>
      <w:r>
        <w:drawing>
          <wp:inline distT="0" distB="0" distL="114300" distR="114300">
            <wp:extent cx="2512695" cy="3171825"/>
            <wp:effectExtent l="101600" t="82550" r="71755" b="98425"/>
            <wp:docPr id="2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512695" cy="3171825"/>
                    </a:xfrm>
                    <a:prstGeom prst="rect">
                      <a:avLst/>
                    </a:prstGeom>
                    <a:effectLst>
                      <a:glow rad="101600">
                        <a:srgbClr val="C00000">
                          <a:alpha val="60000"/>
                        </a:srgbClr>
                      </a:glow>
                    </a:effectLst>
                  </pic:spPr>
                </pic:pic>
              </a:graphicData>
            </a:graphic>
          </wp:inline>
        </w:drawing>
      </w:r>
    </w:p>
    <w:p w14:paraId="3AA0A024">
      <w:pPr>
        <w:pStyle w:val="7"/>
        <w:spacing w:before="0" w:beforeAutospacing="0" w:after="0" w:afterAutospacing="0" w:line="360" w:lineRule="auto"/>
        <w:jc w:val="center"/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</w:pPr>
      <w:r>
        <w:rPr>
          <w:rFonts w:eastAsiaTheme="minorEastAsia"/>
          <w:i/>
          <w:iCs/>
          <w:color w:val="000000" w:themeColor="text1"/>
          <w:kern w:val="24"/>
          <w14:textFill>
            <w14:solidFill>
              <w14:schemeClr w14:val="tx1"/>
            </w14:solidFill>
          </w14:textFill>
        </w:rPr>
        <w:t xml:space="preserve">Приложение № </w:t>
      </w:r>
      <w:r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  <w:t>22</w:t>
      </w:r>
    </w:p>
    <w:p w14:paraId="73DF71B0">
      <w:pPr>
        <w:numPr>
          <w:ilvl w:val="0"/>
          <w:numId w:val="0"/>
        </w:numPr>
        <w:ind w:leftChars="0"/>
        <w:jc w:val="center"/>
        <w:rPr>
          <w:rFonts w:hint="default" w:ascii="Times New Roman" w:hAnsi="Times New Roman" w:cs="Times New Roman"/>
          <w:i/>
          <w:iCs/>
          <w:lang w:val="ru-RU"/>
        </w:rPr>
      </w:pPr>
      <w:r>
        <w:rPr>
          <w:rFonts w:hint="default" w:ascii="Times New Roman" w:hAnsi="Times New Roman" w:cs="Times New Roman"/>
          <w:i/>
          <w:iCs/>
          <w:lang w:val="ru-RU"/>
        </w:rPr>
        <w:t>Дегустация</w:t>
      </w:r>
    </w:p>
    <w:p w14:paraId="05A17375">
      <w:pPr>
        <w:numPr>
          <w:ilvl w:val="0"/>
          <w:numId w:val="0"/>
        </w:numPr>
        <w:ind w:leftChars="0"/>
        <w:jc w:val="center"/>
      </w:pPr>
      <w:r>
        <w:drawing>
          <wp:inline distT="0" distB="0" distL="114300" distR="114300">
            <wp:extent cx="2252345" cy="3040380"/>
            <wp:effectExtent l="101600" t="82550" r="65405" b="96520"/>
            <wp:docPr id="2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252345" cy="3040380"/>
                    </a:xfrm>
                    <a:prstGeom prst="rect">
                      <a:avLst/>
                    </a:prstGeom>
                    <a:effectLst>
                      <a:glow rad="101600">
                        <a:srgbClr val="C00000">
                          <a:alpha val="60000"/>
                        </a:srgbClr>
                      </a:glow>
                    </a:effectLst>
                  </pic:spPr>
                </pic:pic>
              </a:graphicData>
            </a:graphic>
          </wp:inline>
        </w:drawing>
      </w:r>
    </w:p>
    <w:p w14:paraId="1B0BA587">
      <w:pPr>
        <w:pStyle w:val="7"/>
        <w:spacing w:before="0" w:beforeAutospacing="0" w:after="0" w:afterAutospacing="0" w:line="360" w:lineRule="auto"/>
        <w:jc w:val="center"/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</w:pPr>
      <w:r>
        <w:rPr>
          <w:rFonts w:eastAsiaTheme="minorEastAsia"/>
          <w:i/>
          <w:iCs/>
          <w:color w:val="000000" w:themeColor="text1"/>
          <w:kern w:val="24"/>
          <w14:textFill>
            <w14:solidFill>
              <w14:schemeClr w14:val="tx1"/>
            </w14:solidFill>
          </w14:textFill>
        </w:rPr>
        <w:t xml:space="preserve">Приложение № </w:t>
      </w:r>
      <w:r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  <w:t>23</w:t>
      </w:r>
    </w:p>
    <w:p w14:paraId="2746F86F">
      <w:pPr>
        <w:numPr>
          <w:ilvl w:val="0"/>
          <w:numId w:val="0"/>
        </w:numPr>
        <w:ind w:leftChars="0"/>
        <w:jc w:val="center"/>
        <w:rPr>
          <w:rFonts w:hint="default" w:ascii="Times New Roman" w:hAnsi="Times New Roman" w:cs="Times New Roman"/>
          <w:i/>
          <w:iCs/>
          <w:lang w:val="ru-RU"/>
        </w:rPr>
      </w:pPr>
      <w:r>
        <w:rPr>
          <w:rFonts w:hint="default" w:ascii="Times New Roman" w:hAnsi="Times New Roman" w:cs="Times New Roman"/>
          <w:i/>
          <w:iCs/>
          <w:lang w:val="ru-RU"/>
        </w:rPr>
        <w:t>Оценка</w:t>
      </w:r>
    </w:p>
    <w:p w14:paraId="7819D53D">
      <w:pPr>
        <w:numPr>
          <w:ilvl w:val="0"/>
          <w:numId w:val="0"/>
        </w:numPr>
        <w:ind w:leftChars="0"/>
        <w:jc w:val="center"/>
      </w:pPr>
      <w:r>
        <w:drawing>
          <wp:inline distT="0" distB="0" distL="114300" distR="114300">
            <wp:extent cx="2136775" cy="3063240"/>
            <wp:effectExtent l="101600" t="82550" r="66675" b="92710"/>
            <wp:docPr id="2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136775" cy="3063240"/>
                    </a:xfrm>
                    <a:prstGeom prst="rect">
                      <a:avLst/>
                    </a:prstGeom>
                    <a:effectLst>
                      <a:glow rad="101600">
                        <a:srgbClr val="C00000">
                          <a:alpha val="60000"/>
                        </a:srgbClr>
                      </a:glow>
                    </a:effectLst>
                  </pic:spPr>
                </pic:pic>
              </a:graphicData>
            </a:graphic>
          </wp:inline>
        </w:drawing>
      </w:r>
    </w:p>
    <w:p w14:paraId="25113EE1">
      <w:pPr>
        <w:pStyle w:val="7"/>
        <w:spacing w:before="0" w:beforeAutospacing="0" w:after="0" w:afterAutospacing="0" w:line="360" w:lineRule="auto"/>
        <w:jc w:val="center"/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</w:pPr>
      <w:r>
        <w:rPr>
          <w:rFonts w:eastAsiaTheme="minorEastAsia"/>
          <w:i/>
          <w:iCs/>
          <w:color w:val="000000" w:themeColor="text1"/>
          <w:kern w:val="24"/>
          <w14:textFill>
            <w14:solidFill>
              <w14:schemeClr w14:val="tx1"/>
            </w14:solidFill>
          </w14:textFill>
        </w:rPr>
        <w:t xml:space="preserve">Приложение № </w:t>
      </w:r>
      <w:r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  <w:t>24</w:t>
      </w:r>
    </w:p>
    <w:p w14:paraId="6DC3955F">
      <w:pPr>
        <w:numPr>
          <w:ilvl w:val="0"/>
          <w:numId w:val="0"/>
        </w:numPr>
        <w:ind w:leftChars="0"/>
        <w:jc w:val="center"/>
        <w:rPr>
          <w:rFonts w:hint="default" w:ascii="Times New Roman" w:hAnsi="Times New Roman" w:cs="Times New Roman"/>
          <w:i/>
          <w:iCs/>
          <w:lang w:val="ru-RU"/>
        </w:rPr>
      </w:pPr>
      <w:r>
        <w:rPr>
          <w:rFonts w:hint="default" w:ascii="Times New Roman" w:hAnsi="Times New Roman" w:cs="Times New Roman"/>
          <w:i/>
          <w:iCs/>
          <w:lang w:val="ru-RU"/>
        </w:rPr>
        <w:t>Дегустация</w:t>
      </w:r>
    </w:p>
    <w:p w14:paraId="60540FFA">
      <w:pPr>
        <w:numPr>
          <w:ilvl w:val="0"/>
          <w:numId w:val="0"/>
        </w:numPr>
        <w:ind w:leftChars="0"/>
        <w:jc w:val="center"/>
        <w:rPr>
          <w:rFonts w:hint="default" w:ascii="Times New Roman" w:hAnsi="Times New Roman" w:cs="Times New Roman"/>
          <w:i/>
          <w:iCs/>
          <w:lang w:val="ru-RU"/>
        </w:rPr>
      </w:pPr>
      <w:r>
        <w:drawing>
          <wp:inline distT="0" distB="0" distL="114300" distR="114300">
            <wp:extent cx="2109470" cy="2837815"/>
            <wp:effectExtent l="101600" t="82550" r="74930" b="89535"/>
            <wp:docPr id="2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109470" cy="2837815"/>
                    </a:xfrm>
                    <a:prstGeom prst="rect">
                      <a:avLst/>
                    </a:prstGeom>
                    <a:effectLst>
                      <a:glow rad="101600">
                        <a:srgbClr val="C00000">
                          <a:alpha val="60000"/>
                        </a:srgbClr>
                      </a:glow>
                    </a:effectLst>
                  </pic:spPr>
                </pic:pic>
              </a:graphicData>
            </a:graphic>
          </wp:inline>
        </w:drawing>
      </w:r>
    </w:p>
    <w:p w14:paraId="54C4131A">
      <w:pPr>
        <w:pStyle w:val="7"/>
        <w:spacing w:before="0" w:beforeAutospacing="0" w:after="0" w:afterAutospacing="0" w:line="360" w:lineRule="auto"/>
        <w:jc w:val="center"/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</w:pPr>
      <w:r>
        <w:rPr>
          <w:rFonts w:eastAsiaTheme="minorEastAsia"/>
          <w:i/>
          <w:iCs/>
          <w:color w:val="000000" w:themeColor="text1"/>
          <w:kern w:val="24"/>
          <w14:textFill>
            <w14:solidFill>
              <w14:schemeClr w14:val="tx1"/>
            </w14:solidFill>
          </w14:textFill>
        </w:rPr>
        <w:t xml:space="preserve">Приложение № </w:t>
      </w:r>
      <w:r>
        <w:rPr>
          <w:rFonts w:hint="default" w:eastAsiaTheme="minorEastAsia"/>
          <w:i/>
          <w:iCs/>
          <w:color w:val="000000" w:themeColor="text1"/>
          <w:kern w:val="24"/>
          <w:lang w:val="ru-RU"/>
          <w14:textFill>
            <w14:solidFill>
              <w14:schemeClr w14:val="tx1"/>
            </w14:solidFill>
          </w14:textFill>
        </w:rPr>
        <w:t>25</w:t>
      </w:r>
    </w:p>
    <w:p w14:paraId="08D164BA">
      <w:pPr>
        <w:numPr>
          <w:ilvl w:val="0"/>
          <w:numId w:val="0"/>
        </w:numPr>
        <w:ind w:leftChars="0"/>
        <w:jc w:val="center"/>
        <w:rPr>
          <w:rFonts w:hint="default" w:ascii="Times New Roman" w:hAnsi="Times New Roman" w:cs="Times New Roman"/>
          <w:i/>
          <w:iCs/>
          <w:lang w:val="ru-RU"/>
        </w:rPr>
      </w:pPr>
      <w:r>
        <w:rPr>
          <w:rFonts w:hint="default" w:ascii="Times New Roman" w:hAnsi="Times New Roman" w:cs="Times New Roman"/>
          <w:i/>
          <w:iCs/>
          <w:lang w:val="ru-RU"/>
        </w:rPr>
        <w:t>Оценка</w:t>
      </w:r>
    </w:p>
    <w:p w14:paraId="6B8CEC10">
      <w:pPr>
        <w:numPr>
          <w:ilvl w:val="0"/>
          <w:numId w:val="0"/>
        </w:numPr>
        <w:ind w:leftChars="0"/>
        <w:jc w:val="center"/>
        <w:rPr>
          <w:rFonts w:hint="default" w:ascii="Times New Roman" w:hAnsi="Times New Roman" w:cs="Times New Roman"/>
          <w:i/>
          <w:iCs/>
          <w:lang w:val="ru-RU"/>
        </w:rPr>
      </w:pPr>
    </w:p>
    <w:p w14:paraId="584C552F">
      <w:pPr>
        <w:numPr>
          <w:ilvl w:val="0"/>
          <w:numId w:val="0"/>
        </w:numPr>
        <w:ind w:leftChars="0"/>
        <w:jc w:val="center"/>
        <w:rPr>
          <w:rFonts w:hint="default"/>
          <w:lang w:val="ru-RU"/>
        </w:rPr>
      </w:pPr>
    </w:p>
    <w:p w14:paraId="7F03BE3F">
      <w:pPr>
        <w:numPr>
          <w:ilvl w:val="0"/>
          <w:numId w:val="0"/>
        </w:numPr>
        <w:ind w:leftChars="0"/>
        <w:jc w:val="center"/>
      </w:pPr>
    </w:p>
    <w:p w14:paraId="3D0D52F2">
      <w:pPr>
        <w:numPr>
          <w:ilvl w:val="0"/>
          <w:numId w:val="0"/>
        </w:numPr>
        <w:ind w:leftChars="0"/>
        <w:jc w:val="center"/>
        <w:rPr>
          <w:rFonts w:hint="default"/>
          <w:lang w:val="ru-RU"/>
        </w:rPr>
      </w:pPr>
    </w:p>
    <w:p w14:paraId="24FDD426">
      <w:pPr>
        <w:jc w:val="center"/>
      </w:pPr>
    </w:p>
    <w:p w14:paraId="0AA15589">
      <w:pPr>
        <w:numPr>
          <w:ilvl w:val="0"/>
          <w:numId w:val="0"/>
        </w:numPr>
        <w:jc w:val="both"/>
        <w:rPr>
          <w:rFonts w:ascii="Times New Roman" w:hAnsi="Times New Roman" w:cs="Times New Roman"/>
          <w:sz w:val="28"/>
          <w:szCs w:val="28"/>
        </w:rPr>
      </w:pPr>
    </w:p>
    <w:p w14:paraId="75C58E1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ЗАКЛЮЧЕНИЕ</w:t>
      </w:r>
    </w:p>
    <w:p w14:paraId="2A9011E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После самостоятельного изготовлени</w:t>
      </w:r>
      <w:r>
        <w:rPr>
          <w:rFonts w:ascii="Times New Roman" w:hAnsi="Times New Roman" w:cs="Times New Roman"/>
          <w:sz w:val="28"/>
          <w:szCs w:val="28"/>
          <w:lang w:val="ru-RU"/>
        </w:rPr>
        <w:t>и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растительного овсяного молока в домашних условиях, составления личного мнения о вкусовых качествах и социального опроса, я могу сделать следующие выводы:</w:t>
      </w:r>
    </w:p>
    <w:p w14:paraId="0633E0E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1). Молоко, изготовленное в домашних условиях не содержит вредных добавок, что позволяет быть уверенным в том, что такое растительное молоко не принесет вреда здоровью </w:t>
      </w:r>
    </w:p>
    <w:p w14:paraId="731AB60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2). Вкусовые качества самостоятельно изготовленного растительного молока ни в чём не уступают растительному молоку от производителя, особенно в случае добавления сахара/ соли или фруктов</w:t>
      </w:r>
    </w:p>
    <w:p w14:paraId="4BCD423D">
      <w:pPr>
        <w:numPr>
          <w:ilvl w:val="0"/>
          <w:numId w:val="0"/>
        </w:numPr>
        <w:jc w:val="both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>3). Финансовая выгода при самостоятельном изготовлении составила 1 литра растительного молока составила: 101 руб, то есть 80,8%.</w:t>
      </w:r>
    </w:p>
    <w:p w14:paraId="137DEC4E">
      <w:pPr>
        <w:numPr>
          <w:ilvl w:val="0"/>
          <w:numId w:val="0"/>
        </w:numPr>
        <w:ind w:left="360" w:leftChars="0"/>
        <w:jc w:val="both"/>
        <w:rPr>
          <w:rFonts w:ascii="Times New Roman" w:hAnsi="Times New Roman" w:cs="Times New Roman"/>
          <w:sz w:val="28"/>
          <w:szCs w:val="28"/>
        </w:rPr>
      </w:pPr>
    </w:p>
    <w:p w14:paraId="1FA2C35B">
      <w:pPr>
        <w:numPr>
          <w:ilvl w:val="0"/>
          <w:numId w:val="0"/>
        </w:numPr>
        <w:ind w:left="360" w:leftChars="0"/>
        <w:jc w:val="both"/>
        <w:rPr>
          <w:rFonts w:ascii="Times New Roman" w:hAnsi="Times New Roman" w:cs="Times New Roman"/>
          <w:sz w:val="28"/>
          <w:szCs w:val="28"/>
        </w:rPr>
      </w:pPr>
    </w:p>
    <w:p w14:paraId="0D804F1E">
      <w:pPr>
        <w:numPr>
          <w:ilvl w:val="0"/>
          <w:numId w:val="0"/>
        </w:numPr>
        <w:ind w:left="360" w:leftChars="0"/>
        <w:jc w:val="both"/>
        <w:rPr>
          <w:rFonts w:ascii="Times New Roman" w:hAnsi="Times New Roman" w:cs="Times New Roman"/>
          <w:sz w:val="28"/>
          <w:szCs w:val="28"/>
        </w:rPr>
      </w:pPr>
    </w:p>
    <w:p w14:paraId="0A587D4B">
      <w:pPr>
        <w:numPr>
          <w:ilvl w:val="0"/>
          <w:numId w:val="0"/>
        </w:numPr>
        <w:ind w:left="360" w:leftChars="0"/>
        <w:jc w:val="both"/>
        <w:rPr>
          <w:rFonts w:ascii="Times New Roman" w:hAnsi="Times New Roman" w:cs="Times New Roman"/>
          <w:sz w:val="28"/>
          <w:szCs w:val="28"/>
        </w:rPr>
      </w:pPr>
    </w:p>
    <w:p w14:paraId="338A0492">
      <w:pPr>
        <w:numPr>
          <w:ilvl w:val="0"/>
          <w:numId w:val="0"/>
        </w:numPr>
        <w:ind w:left="360" w:leftChars="0"/>
        <w:jc w:val="both"/>
        <w:rPr>
          <w:rFonts w:ascii="Times New Roman" w:hAnsi="Times New Roman" w:cs="Times New Roman"/>
          <w:sz w:val="28"/>
          <w:szCs w:val="28"/>
        </w:rPr>
      </w:pPr>
    </w:p>
    <w:p w14:paraId="1DC93A71">
      <w:pPr>
        <w:numPr>
          <w:ilvl w:val="0"/>
          <w:numId w:val="0"/>
        </w:numPr>
        <w:ind w:left="360" w:leftChars="0"/>
        <w:jc w:val="both"/>
        <w:rPr>
          <w:rFonts w:ascii="Times New Roman" w:hAnsi="Times New Roman" w:cs="Times New Roman"/>
          <w:sz w:val="28"/>
          <w:szCs w:val="28"/>
        </w:rPr>
      </w:pPr>
    </w:p>
    <w:p w14:paraId="2BF2FE0E">
      <w:pPr>
        <w:numPr>
          <w:ilvl w:val="0"/>
          <w:numId w:val="0"/>
        </w:numPr>
        <w:ind w:left="360" w:leftChars="0"/>
        <w:jc w:val="both"/>
        <w:rPr>
          <w:rFonts w:ascii="Times New Roman" w:hAnsi="Times New Roman" w:cs="Times New Roman"/>
          <w:sz w:val="28"/>
          <w:szCs w:val="28"/>
        </w:rPr>
      </w:pPr>
    </w:p>
    <w:p w14:paraId="4247DAD6">
      <w:pPr>
        <w:numPr>
          <w:ilvl w:val="0"/>
          <w:numId w:val="0"/>
        </w:numPr>
        <w:ind w:left="360" w:leftChars="0"/>
        <w:jc w:val="both"/>
        <w:rPr>
          <w:rFonts w:ascii="Times New Roman" w:hAnsi="Times New Roman" w:cs="Times New Roman"/>
          <w:sz w:val="28"/>
          <w:szCs w:val="28"/>
        </w:rPr>
      </w:pPr>
    </w:p>
    <w:p w14:paraId="0FFBD152">
      <w:pPr>
        <w:numPr>
          <w:ilvl w:val="0"/>
          <w:numId w:val="0"/>
        </w:numPr>
        <w:ind w:left="360" w:leftChars="0"/>
        <w:jc w:val="both"/>
        <w:rPr>
          <w:rFonts w:ascii="Times New Roman" w:hAnsi="Times New Roman" w:cs="Times New Roman"/>
          <w:sz w:val="28"/>
          <w:szCs w:val="28"/>
        </w:rPr>
      </w:pPr>
    </w:p>
    <w:p w14:paraId="0A99AB34">
      <w:pPr>
        <w:numPr>
          <w:ilvl w:val="0"/>
          <w:numId w:val="0"/>
        </w:numPr>
        <w:ind w:left="360" w:leftChars="0"/>
        <w:jc w:val="both"/>
        <w:rPr>
          <w:rFonts w:ascii="Times New Roman" w:hAnsi="Times New Roman" w:cs="Times New Roman"/>
          <w:sz w:val="28"/>
          <w:szCs w:val="28"/>
        </w:rPr>
      </w:pPr>
    </w:p>
    <w:p w14:paraId="30BADC1F">
      <w:pPr>
        <w:numPr>
          <w:ilvl w:val="0"/>
          <w:numId w:val="0"/>
        </w:numPr>
        <w:ind w:left="360" w:leftChars="0"/>
        <w:jc w:val="both"/>
        <w:rPr>
          <w:rFonts w:ascii="Times New Roman" w:hAnsi="Times New Roman" w:cs="Times New Roman"/>
          <w:sz w:val="28"/>
          <w:szCs w:val="28"/>
        </w:rPr>
      </w:pPr>
    </w:p>
    <w:p w14:paraId="523B9C4F">
      <w:pPr>
        <w:numPr>
          <w:ilvl w:val="0"/>
          <w:numId w:val="0"/>
        </w:numPr>
        <w:ind w:left="360" w:leftChars="0"/>
        <w:jc w:val="both"/>
        <w:rPr>
          <w:rFonts w:ascii="Times New Roman" w:hAnsi="Times New Roman" w:cs="Times New Roman"/>
          <w:sz w:val="28"/>
          <w:szCs w:val="28"/>
        </w:rPr>
      </w:pPr>
    </w:p>
    <w:p w14:paraId="5C14928C">
      <w:pPr>
        <w:numPr>
          <w:ilvl w:val="0"/>
          <w:numId w:val="0"/>
        </w:numPr>
        <w:ind w:left="360" w:leftChars="0"/>
        <w:jc w:val="both"/>
        <w:rPr>
          <w:rFonts w:ascii="Times New Roman" w:hAnsi="Times New Roman" w:cs="Times New Roman"/>
          <w:sz w:val="28"/>
          <w:szCs w:val="28"/>
        </w:rPr>
      </w:pPr>
    </w:p>
    <w:p w14:paraId="23732E66">
      <w:pPr>
        <w:numPr>
          <w:ilvl w:val="0"/>
          <w:numId w:val="0"/>
        </w:numPr>
        <w:ind w:left="360" w:leftChars="0"/>
        <w:jc w:val="both"/>
        <w:rPr>
          <w:rFonts w:ascii="Times New Roman" w:hAnsi="Times New Roman" w:cs="Times New Roman"/>
          <w:sz w:val="28"/>
          <w:szCs w:val="28"/>
        </w:rPr>
      </w:pPr>
    </w:p>
    <w:p w14:paraId="5947767E">
      <w:pPr>
        <w:numPr>
          <w:ilvl w:val="0"/>
          <w:numId w:val="0"/>
        </w:numPr>
        <w:ind w:left="360" w:leftChars="0"/>
        <w:jc w:val="both"/>
        <w:rPr>
          <w:rFonts w:ascii="Times New Roman" w:hAnsi="Times New Roman" w:cs="Times New Roman"/>
          <w:sz w:val="28"/>
          <w:szCs w:val="28"/>
        </w:rPr>
      </w:pPr>
    </w:p>
    <w:p w14:paraId="23BDB607">
      <w:pPr>
        <w:numPr>
          <w:ilvl w:val="0"/>
          <w:numId w:val="0"/>
        </w:numPr>
        <w:ind w:left="360" w:leftChars="0"/>
        <w:jc w:val="both"/>
        <w:rPr>
          <w:rFonts w:ascii="Times New Roman" w:hAnsi="Times New Roman" w:cs="Times New Roman"/>
          <w:sz w:val="28"/>
          <w:szCs w:val="28"/>
        </w:rPr>
      </w:pPr>
    </w:p>
    <w:p w14:paraId="06D7C33B">
      <w:pPr>
        <w:numPr>
          <w:ilvl w:val="0"/>
          <w:numId w:val="0"/>
        </w:numPr>
        <w:ind w:left="360" w:leftChars="0"/>
        <w:jc w:val="both"/>
        <w:rPr>
          <w:rFonts w:ascii="Times New Roman" w:hAnsi="Times New Roman" w:cs="Times New Roman"/>
          <w:sz w:val="28"/>
          <w:szCs w:val="28"/>
        </w:rPr>
      </w:pPr>
    </w:p>
    <w:p w14:paraId="7010B58B">
      <w:pPr>
        <w:numPr>
          <w:ilvl w:val="0"/>
          <w:numId w:val="0"/>
        </w:numPr>
        <w:ind w:left="360" w:leftChars="0"/>
        <w:jc w:val="both"/>
        <w:rPr>
          <w:rFonts w:ascii="Times New Roman" w:hAnsi="Times New Roman" w:cs="Times New Roman"/>
          <w:sz w:val="28"/>
          <w:szCs w:val="28"/>
        </w:rPr>
      </w:pPr>
    </w:p>
    <w:p w14:paraId="51B452D9">
      <w:pPr>
        <w:numPr>
          <w:ilvl w:val="0"/>
          <w:numId w:val="0"/>
        </w:numPr>
        <w:ind w:left="360" w:leftChars="0"/>
        <w:jc w:val="both"/>
        <w:rPr>
          <w:rFonts w:ascii="Times New Roman" w:hAnsi="Times New Roman" w:cs="Times New Roman"/>
          <w:sz w:val="28"/>
          <w:szCs w:val="28"/>
        </w:rPr>
      </w:pPr>
    </w:p>
    <w:p w14:paraId="38CD2FD6">
      <w:pPr>
        <w:numPr>
          <w:ilvl w:val="0"/>
          <w:numId w:val="0"/>
        </w:numPr>
        <w:ind w:left="360" w:leftChars="0"/>
        <w:jc w:val="center"/>
        <w:rPr>
          <w:rFonts w:hint="default" w:ascii="Times New Roman" w:hAnsi="Times New Roman"/>
          <w:b/>
          <w:bCs/>
          <w:sz w:val="36"/>
          <w:szCs w:val="36"/>
          <w:lang w:val="ru-RU"/>
        </w:rPr>
      </w:pPr>
      <w:r>
        <w:rPr>
          <w:rFonts w:hint="default" w:ascii="Times New Roman" w:hAnsi="Times New Roman"/>
          <w:b/>
          <w:bCs/>
          <w:sz w:val="36"/>
          <w:szCs w:val="36"/>
        </w:rPr>
        <w:t>Список использованн</w:t>
      </w:r>
      <w:r>
        <w:rPr>
          <w:rFonts w:hint="default" w:ascii="Times New Roman" w:hAnsi="Times New Roman"/>
          <w:b/>
          <w:bCs/>
          <w:sz w:val="36"/>
          <w:szCs w:val="36"/>
          <w:lang w:val="ru-RU"/>
        </w:rPr>
        <w:t>ой литературы</w:t>
      </w:r>
    </w:p>
    <w:p w14:paraId="454E3DB0">
      <w:pPr>
        <w:numPr>
          <w:ilvl w:val="0"/>
          <w:numId w:val="0"/>
        </w:numPr>
        <w:ind w:left="360" w:leftChars="0"/>
        <w:jc w:val="left"/>
        <w:rPr>
          <w:rFonts w:hint="default" w:ascii="Times New Roman" w:hAnsi="Times New Roman" w:cs="Times New Roman"/>
          <w:b/>
          <w:bCs/>
          <w:sz w:val="28"/>
          <w:szCs w:val="28"/>
          <w:lang w:val="ru-RU"/>
        </w:rPr>
      </w:pPr>
      <w:r>
        <w:rPr>
          <w:rStyle w:val="4"/>
          <w:rFonts w:hint="default" w:ascii="Times New Roman" w:hAnsi="Times New Roman" w:eastAsia="Arial" w:cs="Times New Roman"/>
          <w:i w:val="0"/>
          <w:iCs w:val="0"/>
          <w:caps w:val="0"/>
          <w:color w:val="333333"/>
          <w:spacing w:val="0"/>
          <w:sz w:val="28"/>
          <w:szCs w:val="28"/>
          <w:shd w:val="clear" w:fill="FFFFFF"/>
        </w:rPr>
        <w:t>Алексеева О. А.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333333"/>
          <w:spacing w:val="0"/>
          <w:sz w:val="28"/>
          <w:szCs w:val="28"/>
          <w:shd w:val="clear" w:fill="FFFFFF"/>
        </w:rPr>
        <w:t> «Другое молоко. 50+ рецептов растительного молока и блюд на его основе» (издательство «ЛитРес: Самиздат», 2018). </w:t>
      </w:r>
    </w:p>
    <w:p w14:paraId="7A89FACA">
      <w:pPr>
        <w:numPr>
          <w:ilvl w:val="0"/>
          <w:numId w:val="0"/>
        </w:numPr>
        <w:ind w:left="360" w:leftChars="0"/>
        <w:jc w:val="both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Style w:val="4"/>
          <w:rFonts w:hint="default" w:ascii="Times New Roman" w:hAnsi="Times New Roman" w:eastAsia="Arial" w:cs="Times New Roman"/>
          <w:i w:val="0"/>
          <w:iCs w:val="0"/>
          <w:caps w:val="0"/>
          <w:color w:val="333333"/>
          <w:spacing w:val="0"/>
          <w:sz w:val="28"/>
          <w:szCs w:val="28"/>
          <w:shd w:val="clear" w:fill="FFFFFF"/>
        </w:rPr>
        <w:t>Гапонова Л. В., Рашкин К. А., Карамнова С. А.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333333"/>
          <w:spacing w:val="0"/>
          <w:sz w:val="28"/>
          <w:szCs w:val="28"/>
          <w:shd w:val="clear" w:fill="FFFFFF"/>
        </w:rPr>
        <w:t xml:space="preserve"> «Функциональные напитки на основе растительного сырья» // «Переработка молока». — 2022. </w:t>
      </w:r>
    </w:p>
    <w:p w14:paraId="7F2B09C1">
      <w:pPr>
        <w:numPr>
          <w:ilvl w:val="0"/>
          <w:numId w:val="0"/>
        </w:numPr>
        <w:ind w:left="360" w:leftChars="0"/>
        <w:jc w:val="both"/>
        <w:rPr>
          <w:rFonts w:ascii="Times New Roman" w:hAnsi="Times New Roman" w:cs="Times New Roman"/>
          <w:sz w:val="28"/>
          <w:szCs w:val="28"/>
        </w:rPr>
      </w:pPr>
    </w:p>
    <w:p w14:paraId="19C61F00">
      <w:pPr>
        <w:numPr>
          <w:ilvl w:val="0"/>
          <w:numId w:val="0"/>
        </w:numPr>
        <w:ind w:left="360" w:leftChars="0"/>
        <w:jc w:val="both"/>
        <w:rPr>
          <w:rFonts w:ascii="Times New Roman" w:hAnsi="Times New Roman" w:cs="Times New Roman"/>
          <w:sz w:val="28"/>
          <w:szCs w:val="28"/>
        </w:rPr>
      </w:pPr>
    </w:p>
    <w:p w14:paraId="457DDF5F">
      <w:pPr>
        <w:numPr>
          <w:ilvl w:val="0"/>
          <w:numId w:val="0"/>
        </w:numPr>
        <w:ind w:left="360" w:leftChars="0"/>
        <w:jc w:val="both"/>
        <w:rPr>
          <w:rFonts w:ascii="Times New Roman" w:hAnsi="Times New Roman" w:cs="Times New Roman"/>
          <w:sz w:val="28"/>
          <w:szCs w:val="28"/>
        </w:rPr>
      </w:pPr>
    </w:p>
    <w:p w14:paraId="1A492A02">
      <w:pPr>
        <w:numPr>
          <w:ilvl w:val="0"/>
          <w:numId w:val="0"/>
        </w:numPr>
        <w:ind w:left="360" w:leftChars="0"/>
        <w:jc w:val="both"/>
        <w:rPr>
          <w:rFonts w:ascii="Times New Roman" w:hAnsi="Times New Roman" w:cs="Times New Roman"/>
          <w:sz w:val="28"/>
          <w:szCs w:val="28"/>
        </w:rPr>
      </w:pPr>
    </w:p>
    <w:p w14:paraId="4FD8543D">
      <w:pPr>
        <w:numPr>
          <w:ilvl w:val="0"/>
          <w:numId w:val="0"/>
        </w:numPr>
        <w:ind w:left="360" w:leftChars="0"/>
        <w:jc w:val="both"/>
        <w:rPr>
          <w:rFonts w:ascii="Times New Roman" w:hAnsi="Times New Roman" w:cs="Times New Roman"/>
          <w:sz w:val="28"/>
          <w:szCs w:val="28"/>
        </w:rPr>
      </w:pPr>
    </w:p>
    <w:p w14:paraId="5C36B465">
      <w:pPr>
        <w:numPr>
          <w:ilvl w:val="0"/>
          <w:numId w:val="0"/>
        </w:numPr>
        <w:ind w:left="360" w:leftChars="0"/>
        <w:jc w:val="both"/>
        <w:rPr>
          <w:rFonts w:ascii="Times New Roman" w:hAnsi="Times New Roman" w:cs="Times New Roman"/>
          <w:sz w:val="28"/>
          <w:szCs w:val="28"/>
        </w:rPr>
      </w:pPr>
    </w:p>
    <w:p w14:paraId="3591E29F">
      <w:pPr>
        <w:numPr>
          <w:ilvl w:val="0"/>
          <w:numId w:val="0"/>
        </w:numPr>
        <w:ind w:left="360" w:leftChars="0"/>
        <w:jc w:val="both"/>
        <w:rPr>
          <w:rFonts w:ascii="Times New Roman" w:hAnsi="Times New Roman" w:cs="Times New Roman"/>
          <w:sz w:val="28"/>
          <w:szCs w:val="28"/>
        </w:rPr>
      </w:pPr>
    </w:p>
    <w:p w14:paraId="570FD5B1">
      <w:pPr>
        <w:numPr>
          <w:ilvl w:val="0"/>
          <w:numId w:val="0"/>
        </w:numPr>
        <w:jc w:val="both"/>
        <w:rPr>
          <w:rFonts w:ascii="Times New Roman" w:hAnsi="Times New Roman" w:cs="Times New Roman"/>
          <w:sz w:val="28"/>
          <w:szCs w:val="28"/>
        </w:rPr>
      </w:pPr>
    </w:p>
    <w:p w14:paraId="3E7CF451">
      <w:pPr>
        <w:numPr>
          <w:ilvl w:val="0"/>
          <w:numId w:val="0"/>
        </w:numPr>
        <w:ind w:left="220" w:leftChars="0"/>
        <w:jc w:val="both"/>
        <w:rPr>
          <w:rFonts w:ascii="Times New Roman" w:hAnsi="Times New Roman" w:cs="Times New Roman"/>
          <w:sz w:val="28"/>
          <w:szCs w:val="28"/>
        </w:rPr>
      </w:pPr>
    </w:p>
    <w:p w14:paraId="5AB5A6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301CF78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EFEDBB0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A259472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5F99006">
      <w:pPr>
        <w:rPr>
          <w:rFonts w:ascii="Times New Roman" w:hAnsi="Times New Roman" w:cs="Times New Roman"/>
          <w:sz w:val="24"/>
          <w:szCs w:val="24"/>
        </w:rPr>
      </w:pPr>
    </w:p>
    <w:p w14:paraId="762B0B63">
      <w:pPr>
        <w:rPr>
          <w:rFonts w:ascii="Times New Roman" w:hAnsi="Times New Roman" w:cs="Times New Roman"/>
          <w:sz w:val="24"/>
          <w:szCs w:val="24"/>
        </w:rPr>
      </w:pPr>
    </w:p>
    <w:p w14:paraId="58B3B1D1">
      <w:pPr>
        <w:rPr>
          <w:rFonts w:ascii="Times New Roman" w:hAnsi="Times New Roman" w:cs="Times New Roman"/>
          <w:sz w:val="24"/>
          <w:szCs w:val="24"/>
        </w:rPr>
      </w:pPr>
    </w:p>
    <w:p w14:paraId="6854B21D">
      <w:pPr>
        <w:rPr>
          <w:rFonts w:ascii="Times New Roman" w:hAnsi="Times New Roman" w:cs="Times New Roman"/>
          <w:sz w:val="24"/>
          <w:szCs w:val="24"/>
        </w:rPr>
      </w:pPr>
    </w:p>
    <w:p w14:paraId="3E28E694">
      <w:pPr>
        <w:rPr>
          <w:rFonts w:ascii="Times New Roman" w:hAnsi="Times New Roman" w:cs="Times New Roman"/>
          <w:sz w:val="24"/>
          <w:szCs w:val="24"/>
        </w:rPr>
      </w:pPr>
    </w:p>
    <w:p w14:paraId="455BFB43">
      <w:pPr>
        <w:rPr>
          <w:rFonts w:ascii="Times New Roman" w:hAnsi="Times New Roman" w:cs="Times New Roman"/>
          <w:sz w:val="24"/>
          <w:szCs w:val="24"/>
        </w:rPr>
      </w:pPr>
    </w:p>
    <w:p w14:paraId="7C532B67">
      <w:pPr>
        <w:rPr>
          <w:rFonts w:ascii="Times New Roman" w:hAnsi="Times New Roman" w:cs="Times New Roman"/>
          <w:sz w:val="24"/>
          <w:szCs w:val="24"/>
        </w:rPr>
      </w:pPr>
    </w:p>
    <w:p w14:paraId="176A5157">
      <w:pPr>
        <w:pStyle w:val="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14:textFill>
            <w14:solidFill>
              <w14:schemeClr w14:val="tx1"/>
            </w14:solidFill>
          </w14:textFill>
        </w:rPr>
      </w:pPr>
    </w:p>
    <w:p w14:paraId="78D46831">
      <w:pPr>
        <w:pStyle w:val="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  <w14:textFill>
            <w14:solidFill>
              <w14:schemeClr w14:val="tx1"/>
            </w14:solidFill>
          </w14:textFill>
        </w:rPr>
      </w:pPr>
    </w:p>
    <w:p w14:paraId="07AE125F">
      <w:pPr>
        <w:pStyle w:val="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  <w14:textFill>
            <w14:solidFill>
              <w14:schemeClr w14:val="tx1"/>
            </w14:solidFill>
          </w14:textFill>
        </w:rPr>
      </w:pPr>
    </w:p>
    <w:p w14:paraId="3C036FA6">
      <w:pPr>
        <w:pStyle w:val="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  <w14:textFill>
            <w14:solidFill>
              <w14:schemeClr w14:val="tx1"/>
            </w14:solidFill>
          </w14:textFill>
        </w:rPr>
      </w:pPr>
    </w:p>
    <w:p w14:paraId="6ADF026D">
      <w:pPr>
        <w:pStyle w:val="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  <w14:textFill>
            <w14:solidFill>
              <w14:schemeClr w14:val="tx1"/>
            </w14:solidFill>
          </w14:textFill>
        </w:rPr>
      </w:pPr>
    </w:p>
    <w:p w14:paraId="086D089C">
      <w:pPr>
        <w:pStyle w:val="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  <w14:textFill>
            <w14:solidFill>
              <w14:schemeClr w14:val="tx1"/>
            </w14:solidFill>
          </w14:textFill>
        </w:rPr>
      </w:pPr>
    </w:p>
    <w:p w14:paraId="59F009A2">
      <w:pPr>
        <w:pStyle w:val="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  <w14:textFill>
            <w14:solidFill>
              <w14:schemeClr w14:val="tx1"/>
            </w14:solidFill>
          </w14:textFill>
        </w:rPr>
      </w:pPr>
    </w:p>
    <w:p w14:paraId="68AE7832">
      <w:pPr>
        <w:pStyle w:val="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  <w14:textFill>
            <w14:solidFill>
              <w14:schemeClr w14:val="tx1"/>
            </w14:solidFill>
          </w14:textFill>
        </w:rPr>
      </w:pPr>
    </w:p>
    <w:p w14:paraId="58EDBBC2">
      <w:pPr>
        <w:pStyle w:val="7"/>
        <w:spacing w:before="0" w:beforeAutospacing="0" w:after="0" w:afterAutospacing="0"/>
        <w:jc w:val="center"/>
        <w:rPr>
          <w:rFonts w:eastAsiaTheme="minorEastAsia"/>
          <w:i/>
          <w:iCs/>
          <w:color w:val="000000" w:themeColor="text1"/>
          <w:kern w:val="24"/>
          <w14:textFill>
            <w14:solidFill>
              <w14:schemeClr w14:val="tx1"/>
            </w14:solidFill>
          </w14:textFill>
        </w:rPr>
      </w:pPr>
      <w:r>
        <w:rPr>
          <w:rFonts w:eastAsiaTheme="minorEastAsia"/>
          <w:b/>
          <w:bCs/>
          <w:color w:val="000000" w:themeColor="text1"/>
          <w:kern w:val="24"/>
          <w:sz w:val="28"/>
          <w:szCs w:val="28"/>
          <w14:textFill>
            <w14:solidFill>
              <w14:schemeClr w14:val="tx1"/>
            </w14:solidFill>
          </w14:textFill>
        </w:rPr>
        <w:t xml:space="preserve">                           </w:t>
      </w:r>
    </w:p>
    <w:p w14:paraId="6C8BE223">
      <w:pPr>
        <w:pStyle w:val="7"/>
        <w:spacing w:before="0" w:beforeAutospacing="0" w:after="0" w:afterAutospacing="0"/>
        <w:ind w:left="-709" w:firstLine="708"/>
        <w:jc w:val="both"/>
        <w:rPr>
          <w:sz w:val="28"/>
          <w:szCs w:val="28"/>
        </w:rPr>
      </w:pPr>
    </w:p>
    <w:p w14:paraId="42082AC7">
      <w:pPr>
        <w:pStyle w:val="7"/>
        <w:spacing w:before="0" w:beforeAutospacing="0" w:after="0" w:afterAutospacing="0"/>
        <w:jc w:val="both"/>
        <w:rPr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br w:type="page"/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   </w:t>
      </w:r>
    </w:p>
    <w:p w14:paraId="4E5DFB2B">
      <w:pPr>
        <w:pStyle w:val="7"/>
        <w:spacing w:before="0" w:beforeAutospacing="0" w:after="0" w:afterAutospacing="0"/>
        <w:jc w:val="both"/>
        <w:rPr>
          <w:u w:val="single"/>
        </w:rPr>
      </w:pPr>
    </w:p>
    <w:p w14:paraId="1525ABF6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 xml:space="preserve">                                                                                                                                                          </w:t>
      </w:r>
    </w:p>
    <w:p w14:paraId="6142BEAD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14:paraId="145F68B2">
      <w:pPr>
        <w:spacing w:after="0"/>
        <w:ind w:left="-284" w:firstLine="708"/>
        <w:jc w:val="center"/>
        <w:rPr>
          <w:rFonts w:ascii="Times New Roman" w:hAnsi="Times New Roman" w:cs="Times New Roman"/>
          <w:sz w:val="28"/>
          <w:szCs w:val="28"/>
        </w:rPr>
      </w:pPr>
    </w:p>
    <w:p w14:paraId="56006DE1">
      <w:pPr>
        <w:spacing w:after="0"/>
        <w:ind w:left="-284" w:firstLine="708"/>
        <w:rPr>
          <w:rFonts w:ascii="Times New Roman" w:hAnsi="Times New Roman" w:cs="Times New Roman"/>
          <w:sz w:val="28"/>
          <w:szCs w:val="28"/>
        </w:rPr>
      </w:pPr>
    </w:p>
    <w:p w14:paraId="11957C95">
      <w:pPr>
        <w:spacing w:after="0"/>
        <w:ind w:left="-284" w:firstLine="708"/>
        <w:rPr>
          <w:rFonts w:ascii="Times New Roman" w:hAnsi="Times New Roman" w:cs="Times New Roman"/>
          <w:sz w:val="28"/>
          <w:szCs w:val="28"/>
        </w:rPr>
      </w:pPr>
    </w:p>
    <w:p w14:paraId="5AF6FA47">
      <w:pPr>
        <w:spacing w:after="0"/>
        <w:ind w:left="-284" w:firstLine="708"/>
        <w:rPr>
          <w:rFonts w:ascii="Times New Roman" w:hAnsi="Times New Roman" w:cs="Times New Roman"/>
          <w:sz w:val="28"/>
          <w:szCs w:val="28"/>
        </w:rPr>
      </w:pPr>
    </w:p>
    <w:p w14:paraId="69126ACA">
      <w:pPr>
        <w:spacing w:after="0"/>
        <w:ind w:left="-284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14:paraId="0EFF6EA6">
      <w:pPr>
        <w:spacing w:after="0"/>
        <w:ind w:left="-284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8448C8D">
      <w:pPr>
        <w:spacing w:after="0"/>
        <w:ind w:left="-284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</w:t>
      </w:r>
    </w:p>
    <w:p w14:paraId="7AC16B1B">
      <w:pPr>
        <w:spacing w:after="0"/>
        <w:rPr>
          <w:rFonts w:ascii="Times New Roman" w:hAnsi="Times New Roman" w:cs="Times New Roman"/>
          <w:i/>
          <w:iCs/>
          <w:sz w:val="24"/>
          <w:szCs w:val="24"/>
        </w:rPr>
      </w:pPr>
    </w:p>
    <w:p w14:paraId="7A6CC936">
      <w:pPr>
        <w:spacing w:after="0"/>
        <w:rPr>
          <w:rFonts w:ascii="Times New Roman" w:hAnsi="Times New Roman" w:cs="Times New Roman"/>
          <w:i/>
          <w:iCs/>
          <w:sz w:val="24"/>
          <w:szCs w:val="24"/>
        </w:rPr>
      </w:pPr>
    </w:p>
    <w:p w14:paraId="78A72646">
      <w:pPr>
        <w:spacing w:after="0"/>
        <w:rPr>
          <w:rFonts w:ascii="Times New Roman" w:hAnsi="Times New Roman" w:cs="Times New Roman"/>
          <w:i/>
          <w:iCs/>
          <w:sz w:val="24"/>
          <w:szCs w:val="24"/>
        </w:rPr>
      </w:pPr>
    </w:p>
    <w:p w14:paraId="0AB6B43F">
      <w:pPr>
        <w:spacing w:after="0"/>
        <w:rPr>
          <w:rFonts w:ascii="Times New Roman" w:hAnsi="Times New Roman" w:cs="Times New Roman"/>
          <w:i/>
          <w:iCs/>
          <w:sz w:val="24"/>
          <w:szCs w:val="24"/>
        </w:rPr>
      </w:pPr>
    </w:p>
    <w:p w14:paraId="51B02228">
      <w:pPr>
        <w:spacing w:after="0"/>
        <w:rPr>
          <w:rFonts w:ascii="Times New Roman" w:hAnsi="Times New Roman" w:cs="Times New Roman"/>
          <w:i/>
          <w:iCs/>
          <w:sz w:val="24"/>
          <w:szCs w:val="24"/>
        </w:rPr>
      </w:pPr>
    </w:p>
    <w:p w14:paraId="4A50B6B0">
      <w:pPr>
        <w:spacing w:after="0"/>
        <w:rPr>
          <w:rFonts w:ascii="Times New Roman" w:hAnsi="Times New Roman" w:cs="Times New Roman"/>
          <w:i/>
          <w:iCs/>
          <w:sz w:val="24"/>
          <w:szCs w:val="24"/>
        </w:rPr>
      </w:pPr>
    </w:p>
    <w:p w14:paraId="059473D9">
      <w:pPr>
        <w:spacing w:after="0"/>
        <w:rPr>
          <w:rFonts w:ascii="Times New Roman" w:hAnsi="Times New Roman" w:cs="Times New Roman"/>
          <w:i/>
          <w:iCs/>
          <w:sz w:val="24"/>
          <w:szCs w:val="24"/>
        </w:rPr>
      </w:pPr>
    </w:p>
    <w:p w14:paraId="6A418649">
      <w:pPr>
        <w:spacing w:after="0"/>
        <w:rPr>
          <w:rFonts w:ascii="Times New Roman" w:hAnsi="Times New Roman" w:cs="Times New Roman"/>
          <w:i/>
          <w:iCs/>
          <w:sz w:val="24"/>
          <w:szCs w:val="24"/>
        </w:rPr>
      </w:pPr>
    </w:p>
    <w:p w14:paraId="44ECB2A2">
      <w:pPr>
        <w:spacing w:after="0"/>
        <w:rPr>
          <w:rFonts w:ascii="Times New Roman" w:hAnsi="Times New Roman" w:cs="Times New Roman"/>
          <w:i/>
          <w:iCs/>
          <w:sz w:val="24"/>
          <w:szCs w:val="24"/>
        </w:rPr>
      </w:pPr>
    </w:p>
    <w:p w14:paraId="25CDF82A">
      <w:pPr>
        <w:spacing w:after="0"/>
        <w:rPr>
          <w:rFonts w:ascii="Times New Roman" w:hAnsi="Times New Roman" w:cs="Times New Roman"/>
          <w:i/>
          <w:iCs/>
          <w:sz w:val="24"/>
          <w:szCs w:val="24"/>
        </w:rPr>
      </w:pPr>
    </w:p>
    <w:p w14:paraId="0C5BDBE6">
      <w:pPr>
        <w:spacing w:after="0"/>
        <w:rPr>
          <w:rFonts w:ascii="Times New Roman" w:hAnsi="Times New Roman" w:cs="Times New Roman"/>
          <w:i/>
          <w:iCs/>
          <w:sz w:val="24"/>
          <w:szCs w:val="24"/>
        </w:rPr>
      </w:pPr>
    </w:p>
    <w:p w14:paraId="67603F8E">
      <w:pPr>
        <w:spacing w:after="0"/>
        <w:rPr>
          <w:rFonts w:ascii="Times New Roman" w:hAnsi="Times New Roman" w:cs="Times New Roman"/>
          <w:i/>
          <w:iCs/>
          <w:sz w:val="24"/>
          <w:szCs w:val="24"/>
        </w:rPr>
      </w:pPr>
    </w:p>
    <w:p w14:paraId="56775F47">
      <w:pPr>
        <w:pStyle w:val="7"/>
        <w:spacing w:before="0" w:beforeAutospacing="0" w:after="0" w:afterAutospacing="0" w:line="360" w:lineRule="auto"/>
        <w:ind w:firstLine="708"/>
        <w:jc w:val="both"/>
        <w:rPr>
          <w:rFonts w:eastAsiaTheme="minorEastAsia"/>
          <w:color w:val="000000" w:themeColor="text1"/>
          <w:kern w:val="24"/>
          <w:sz w:val="28"/>
          <w:szCs w:val="28"/>
          <w14:textFill>
            <w14:solidFill>
              <w14:schemeClr w14:val="tx1"/>
            </w14:solidFill>
          </w14:textFill>
        </w:rPr>
      </w:pPr>
    </w:p>
    <w:p w14:paraId="3C8EFDB6">
      <w:pPr>
        <w:pStyle w:val="7"/>
        <w:spacing w:before="0" w:beforeAutospacing="0" w:after="0" w:afterAutospacing="0" w:line="360" w:lineRule="auto"/>
        <w:ind w:firstLine="708"/>
        <w:jc w:val="both"/>
        <w:rPr>
          <w:rFonts w:eastAsiaTheme="minorEastAsia"/>
          <w:color w:val="000000" w:themeColor="text1"/>
          <w:kern w:val="24"/>
          <w:sz w:val="28"/>
          <w:szCs w:val="28"/>
          <w14:textFill>
            <w14:solidFill>
              <w14:schemeClr w14:val="tx1"/>
            </w14:solidFill>
          </w14:textFill>
        </w:rPr>
      </w:pPr>
    </w:p>
    <w:p w14:paraId="4BB78455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5A5C96D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6DB5BEC">
      <w:pPr>
        <w:spacing w:after="0"/>
        <w:jc w:val="center"/>
        <w:rPr>
          <w:rFonts w:ascii="Times New Roman" w:hAnsi="Times New Roman" w:eastAsia="Times New Roman" w:cs="Times New Roman"/>
          <w:b/>
          <w:bCs/>
          <w:i/>
          <w:iCs/>
          <w:sz w:val="24"/>
          <w:szCs w:val="24"/>
          <w:u w:val="single"/>
          <w:lang w:eastAsia="ru-RU"/>
        </w:rPr>
      </w:pPr>
    </w:p>
    <w:p w14:paraId="2D143191">
      <w:pPr>
        <w:rPr>
          <w:rFonts w:ascii="Times New Roman" w:hAnsi="Times New Roman" w:cs="Times New Roman"/>
          <w:sz w:val="24"/>
          <w:szCs w:val="24"/>
        </w:rPr>
      </w:pPr>
    </w:p>
    <w:p w14:paraId="5EE75F87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153C87AC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45B4079F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46E56F64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75081CE9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59B4F319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3D40AFE0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4A93A159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02353A62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52F80A70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1720C90D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72135F57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0F5B5E04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1038C610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100B1C8A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1A4BF424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66BA91DB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4492D49F">
      <w:pPr>
        <w:rPr>
          <w:sz w:val="28"/>
          <w:szCs w:val="28"/>
        </w:rPr>
      </w:pPr>
    </w:p>
    <w:sectPr>
      <w:pgSz w:w="11906" w:h="16838"/>
      <w:pgMar w:top="1134" w:right="850" w:bottom="1134" w:left="1701" w:header="708" w:footer="708" w:gutter="0"/>
      <w:cols w:space="708" w:num="1"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altName w:val="Microsoft YaHei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59" w:lineRule="auto"/>
      </w:pPr>
      <w:r>
        <w:separator/>
      </w:r>
    </w:p>
  </w:footnote>
  <w:footnote w:type="continuationSeparator" w:id="1">
    <w:p>
      <w:pPr>
        <w:spacing w:before="0" w:after="0" w:line="259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28F285D"/>
    <w:multiLevelType w:val="multilevel"/>
    <w:tmpl w:val="928F285D"/>
    <w:lvl w:ilvl="0" w:tentative="0">
      <w:start w:val="1"/>
      <w:numFmt w:val="decimal"/>
      <w:suff w:val="space"/>
      <w:lvlText w:val="%1."/>
      <w:lvlJc w:val="left"/>
      <w:pPr>
        <w:ind w:left="0" w:leftChars="0" w:firstLine="0" w:firstLineChars="0"/>
      </w:pPr>
      <w:rPr>
        <w:rFonts w:hint="default"/>
      </w:rPr>
    </w:lvl>
    <w:lvl w:ilvl="1" w:tentative="0">
      <w:start w:val="1"/>
      <w:numFmt w:val="decimal"/>
      <w:suff w:val="space"/>
      <w:lvlText w:val="%1.%2."/>
      <w:lvlJc w:val="left"/>
      <w:pPr>
        <w:ind w:left="0" w:leftChars="0" w:firstLine="0" w:firstLineChars="0"/>
      </w:pPr>
      <w:rPr>
        <w:rFonts w:hint="default"/>
        <w:b/>
        <w:bCs/>
      </w:rPr>
    </w:lvl>
    <w:lvl w:ilvl="2" w:tentative="0">
      <w:start w:val="1"/>
      <w:numFmt w:val="decimal"/>
      <w:suff w:val="space"/>
      <w:lvlText w:val="%1.%2.%3."/>
      <w:lvlJc w:val="left"/>
      <w:pPr>
        <w:ind w:left="0" w:leftChars="0" w:firstLine="0" w:firstLineChars="0"/>
      </w:pPr>
      <w:rPr>
        <w:rFonts w:hint="default"/>
      </w:rPr>
    </w:lvl>
    <w:lvl w:ilvl="3" w:tentative="0">
      <w:start w:val="1"/>
      <w:numFmt w:val="decimal"/>
      <w:suff w:val="space"/>
      <w:lvlText w:val="%1.%2.%3.%4."/>
      <w:lvlJc w:val="left"/>
      <w:pPr>
        <w:ind w:left="0" w:leftChars="0" w:firstLine="0" w:firstLineChars="0"/>
      </w:pPr>
      <w:rPr>
        <w:rFonts w:hint="default"/>
      </w:rPr>
    </w:lvl>
    <w:lvl w:ilvl="4" w:tentative="0">
      <w:start w:val="1"/>
      <w:numFmt w:val="decimal"/>
      <w:suff w:val="space"/>
      <w:lvlText w:val="%1.%2.%3.%4.%5."/>
      <w:lvlJc w:val="left"/>
      <w:pPr>
        <w:ind w:left="0" w:leftChars="0" w:firstLine="0" w:firstLineChars="0"/>
      </w:pPr>
      <w:rPr>
        <w:rFonts w:hint="default"/>
      </w:rPr>
    </w:lvl>
    <w:lvl w:ilvl="5" w:tentative="0">
      <w:start w:val="1"/>
      <w:numFmt w:val="decimal"/>
      <w:suff w:val="space"/>
      <w:lvlText w:val="%1.%2.%3.%4.%5.%6."/>
      <w:lvlJc w:val="left"/>
      <w:pPr>
        <w:ind w:left="0" w:leftChars="0" w:firstLine="0" w:firstLineChars="0"/>
      </w:pPr>
      <w:rPr>
        <w:rFonts w:hint="default"/>
      </w:rPr>
    </w:lvl>
    <w:lvl w:ilvl="6" w:tentative="0">
      <w:start w:val="1"/>
      <w:numFmt w:val="decimal"/>
      <w:suff w:val="space"/>
      <w:lvlText w:val="%1.%2.%3.%4.%5.%6.%7."/>
      <w:lvlJc w:val="left"/>
      <w:pPr>
        <w:ind w:left="0" w:leftChars="0" w:firstLine="0" w:firstLineChars="0"/>
      </w:pPr>
      <w:rPr>
        <w:rFonts w:hint="default"/>
      </w:rPr>
    </w:lvl>
    <w:lvl w:ilvl="7" w:tentative="0">
      <w:start w:val="1"/>
      <w:numFmt w:val="decimal"/>
      <w:suff w:val="space"/>
      <w:lvlText w:val="%1.%2.%3.%4.%5.%6.%7.%8."/>
      <w:lvlJc w:val="left"/>
      <w:pPr>
        <w:ind w:left="0" w:leftChars="0" w:firstLine="0" w:firstLineChars="0"/>
      </w:pPr>
      <w:rPr>
        <w:rFonts w:hint="default"/>
      </w:rPr>
    </w:lvl>
    <w:lvl w:ilvl="8" w:tentative="0">
      <w:start w:val="1"/>
      <w:numFmt w:val="decimal"/>
      <w:suff w:val="space"/>
      <w:lvlText w:val="%1.%2.%3.%4.%5.%6.%7.%8.%9."/>
      <w:lvlJc w:val="left"/>
      <w:pPr>
        <w:ind w:left="0" w:leftChars="0" w:firstLine="0" w:firstLineChars="0"/>
      </w:pPr>
      <w:rPr>
        <w:rFonts w:hint="default"/>
      </w:rPr>
    </w:lvl>
  </w:abstractNum>
  <w:abstractNum w:abstractNumId="1">
    <w:nsid w:val="254ADD2D"/>
    <w:multiLevelType w:val="singleLevel"/>
    <w:tmpl w:val="254ADD2D"/>
    <w:lvl w:ilvl="0" w:tentative="0">
      <w:start w:val="1"/>
      <w:numFmt w:val="bullet"/>
      <w:lvlText w:val=""/>
      <w:lvlJc w:val="left"/>
      <w:pPr>
        <w:tabs>
          <w:tab w:val="left" w:pos="420"/>
        </w:tabs>
        <w:ind w:left="420" w:leftChars="0" w:hanging="420" w:firstLineChars="0"/>
      </w:pPr>
      <w:rPr>
        <w:rFonts w:hint="default" w:ascii="Wingdings" w:hAnsi="Wingdings"/>
      </w:rPr>
    </w:lvl>
  </w:abstractNum>
  <w:abstractNum w:abstractNumId="2">
    <w:nsid w:val="523C6901"/>
    <w:multiLevelType w:val="singleLevel"/>
    <w:tmpl w:val="523C6901"/>
    <w:lvl w:ilvl="0" w:tentative="0">
      <w:start w:val="1"/>
      <w:numFmt w:val="bullet"/>
      <w:lvlText w:val=""/>
      <w:lvlJc w:val="left"/>
      <w:pPr>
        <w:tabs>
          <w:tab w:val="left" w:pos="420"/>
        </w:tabs>
        <w:ind w:left="420" w:leftChars="0" w:hanging="420" w:firstLineChars="0"/>
      </w:pPr>
      <w:rPr>
        <w:rFonts w:hint="default" w:ascii="Wingdings" w:hAnsi="Wingdings"/>
      </w:rPr>
    </w:lvl>
  </w:abstractNum>
  <w:abstractNum w:abstractNumId="3">
    <w:nsid w:val="76740B3C"/>
    <w:multiLevelType w:val="multilevel"/>
    <w:tmpl w:val="76740B3C"/>
    <w:lvl w:ilvl="0" w:tentative="0">
      <w:start w:val="1"/>
      <w:numFmt w:val="decimal"/>
      <w:lvlText w:val="%1."/>
      <w:lvlJc w:val="left"/>
      <w:pPr>
        <w:tabs>
          <w:tab w:val="left" w:pos="720"/>
        </w:tabs>
        <w:ind w:left="720" w:hanging="360"/>
      </w:pPr>
    </w:lvl>
    <w:lvl w:ilvl="1" w:tentative="0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</w:lvl>
    <w:lvl w:ilvl="2" w:tentative="0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</w:lvl>
    <w:lvl w:ilvl="3" w:tentative="0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 w:tentative="0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 w:tentative="0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 w:tentative="0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 w:tentative="0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 w:tentative="0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08"/>
  <w:displayHorizontalDrawingGridEvery w:val="1"/>
  <w:displayVerticalDrawingGridEvery w:val="1"/>
  <w:noPunctuationKerning w:val="1"/>
  <w:characterSpacingControl w:val="doNotCompress"/>
  <w:footnotePr>
    <w:footnote w:id="0"/>
    <w:footnote w:id="1"/>
  </w:footnotePr>
  <w:endnotePr>
    <w:endnote w:id="0"/>
    <w:endnote w:id="1"/>
  </w:endnotePr>
  <w:compat>
    <w:doNotExpandShiftReturn/>
    <w:doNotWrapTextWithPunct/>
    <w:doNotUseEastAsianBreakRules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552AC"/>
    <w:rsid w:val="00012771"/>
    <w:rsid w:val="000F436B"/>
    <w:rsid w:val="000F555F"/>
    <w:rsid w:val="00162C8A"/>
    <w:rsid w:val="001C2F72"/>
    <w:rsid w:val="001D11F0"/>
    <w:rsid w:val="001F77E6"/>
    <w:rsid w:val="00222151"/>
    <w:rsid w:val="00230E26"/>
    <w:rsid w:val="0027503C"/>
    <w:rsid w:val="00281D1A"/>
    <w:rsid w:val="002A3673"/>
    <w:rsid w:val="002F03E2"/>
    <w:rsid w:val="0036213B"/>
    <w:rsid w:val="00380A9A"/>
    <w:rsid w:val="003E267A"/>
    <w:rsid w:val="003F78CE"/>
    <w:rsid w:val="004256F1"/>
    <w:rsid w:val="004615D5"/>
    <w:rsid w:val="0046244A"/>
    <w:rsid w:val="00477601"/>
    <w:rsid w:val="004A3B93"/>
    <w:rsid w:val="004A47BE"/>
    <w:rsid w:val="004B031B"/>
    <w:rsid w:val="004B0C8D"/>
    <w:rsid w:val="004E1372"/>
    <w:rsid w:val="00527FB4"/>
    <w:rsid w:val="005E0015"/>
    <w:rsid w:val="00645608"/>
    <w:rsid w:val="006629A5"/>
    <w:rsid w:val="00682A35"/>
    <w:rsid w:val="0068481B"/>
    <w:rsid w:val="00701A87"/>
    <w:rsid w:val="007106C4"/>
    <w:rsid w:val="00735B07"/>
    <w:rsid w:val="00790A1A"/>
    <w:rsid w:val="007A1855"/>
    <w:rsid w:val="007B104C"/>
    <w:rsid w:val="008362A1"/>
    <w:rsid w:val="008423EA"/>
    <w:rsid w:val="00852F82"/>
    <w:rsid w:val="00887BC5"/>
    <w:rsid w:val="00897A04"/>
    <w:rsid w:val="008D106E"/>
    <w:rsid w:val="008F4396"/>
    <w:rsid w:val="00913CEE"/>
    <w:rsid w:val="00943D3B"/>
    <w:rsid w:val="0099559B"/>
    <w:rsid w:val="009B2EDA"/>
    <w:rsid w:val="00A14496"/>
    <w:rsid w:val="00A22A54"/>
    <w:rsid w:val="00A977B8"/>
    <w:rsid w:val="00B552AC"/>
    <w:rsid w:val="00B646FC"/>
    <w:rsid w:val="00C05E6D"/>
    <w:rsid w:val="00C06622"/>
    <w:rsid w:val="00C15E19"/>
    <w:rsid w:val="00C16EA5"/>
    <w:rsid w:val="00C24CA6"/>
    <w:rsid w:val="00C6177B"/>
    <w:rsid w:val="00C70E88"/>
    <w:rsid w:val="00C95712"/>
    <w:rsid w:val="00CB19B6"/>
    <w:rsid w:val="00CD318A"/>
    <w:rsid w:val="00D25C5F"/>
    <w:rsid w:val="00D80FDC"/>
    <w:rsid w:val="00DF2112"/>
    <w:rsid w:val="00E02BC8"/>
    <w:rsid w:val="00E11560"/>
    <w:rsid w:val="00E2021E"/>
    <w:rsid w:val="00E566AA"/>
    <w:rsid w:val="00E751A0"/>
    <w:rsid w:val="00EC2E13"/>
    <w:rsid w:val="00EE6FB7"/>
    <w:rsid w:val="00F12B64"/>
    <w:rsid w:val="00F22785"/>
    <w:rsid w:val="00F25C54"/>
    <w:rsid w:val="00F5756D"/>
    <w:rsid w:val="00F63A0D"/>
    <w:rsid w:val="00FA6093"/>
    <w:rsid w:val="00FD0E46"/>
    <w:rsid w:val="00FF0367"/>
    <w:rsid w:val="108C1436"/>
    <w:rsid w:val="2E454644"/>
    <w:rsid w:val="2E627EA9"/>
    <w:rsid w:val="42962185"/>
    <w:rsid w:val="5A784C34"/>
    <w:rsid w:val="5E225E20"/>
    <w:rsid w:val="65863BB1"/>
    <w:rsid w:val="69430D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SimSun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qFormat="1" w:unhideWhenUsed="0" w:uiPriority="34" w:semiHidden="0" w:name="List Paragraph"/>
  </w:latentStyles>
  <w:style w:type="paragraph" w:default="1" w:styleId="1">
    <w:name w:val="Normal"/>
    <w:qFormat/>
    <w:uiPriority w:val="0"/>
    <w:pPr>
      <w:spacing w:after="160" w:line="259" w:lineRule="auto"/>
    </w:pPr>
    <w:rPr>
      <w:rFonts w:asciiTheme="minorHAnsi" w:hAnsiTheme="minorHAnsi" w:eastAsiaTheme="minorHAnsi" w:cstheme="minorBidi"/>
      <w:sz w:val="22"/>
      <w:szCs w:val="22"/>
      <w:lang w:val="ru-RU" w:eastAsia="en-US" w:bidi="ar-SA"/>
    </w:rPr>
  </w:style>
  <w:style w:type="character" w:default="1" w:styleId="2">
    <w:name w:val="Default Paragraph Font"/>
    <w:semiHidden/>
    <w:unhideWhenUsed/>
    <w:qFormat/>
    <w:uiPriority w:val="1"/>
  </w:style>
  <w:style w:type="table" w:default="1" w:styleId="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4">
    <w:name w:val="Strong"/>
    <w:basedOn w:val="2"/>
    <w:qFormat/>
    <w:uiPriority w:val="22"/>
    <w:rPr>
      <w:b/>
      <w:bCs/>
    </w:rPr>
  </w:style>
  <w:style w:type="paragraph" w:styleId="5">
    <w:name w:val="header"/>
    <w:basedOn w:val="1"/>
    <w:link w:val="9"/>
    <w:unhideWhenUsed/>
    <w:qFormat/>
    <w:uiPriority w:val="99"/>
    <w:pPr>
      <w:tabs>
        <w:tab w:val="center" w:pos="4677"/>
        <w:tab w:val="right" w:pos="9355"/>
      </w:tabs>
      <w:spacing w:after="0" w:line="240" w:lineRule="auto"/>
    </w:pPr>
  </w:style>
  <w:style w:type="paragraph" w:styleId="6">
    <w:name w:val="footer"/>
    <w:basedOn w:val="1"/>
    <w:link w:val="10"/>
    <w:unhideWhenUsed/>
    <w:qFormat/>
    <w:uiPriority w:val="99"/>
    <w:pPr>
      <w:tabs>
        <w:tab w:val="center" w:pos="4677"/>
        <w:tab w:val="right" w:pos="9355"/>
      </w:tabs>
      <w:spacing w:after="0" w:line="240" w:lineRule="auto"/>
    </w:pPr>
  </w:style>
  <w:style w:type="paragraph" w:styleId="7">
    <w:name w:val="Normal (Web)"/>
    <w:basedOn w:val="1"/>
    <w:unhideWhenUsed/>
    <w:qFormat/>
    <w:uiPriority w:val="99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8">
    <w:name w:val="List Paragraph"/>
    <w:basedOn w:val="1"/>
    <w:qFormat/>
    <w:uiPriority w:val="34"/>
    <w:pPr>
      <w:spacing w:after="0" w:line="240" w:lineRule="auto"/>
      <w:ind w:left="720"/>
      <w:contextualSpacing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character" w:customStyle="1" w:styleId="9">
    <w:name w:val="Верхний колонтитул Знак"/>
    <w:basedOn w:val="2"/>
    <w:link w:val="5"/>
    <w:qFormat/>
    <w:uiPriority w:val="99"/>
  </w:style>
  <w:style w:type="character" w:customStyle="1" w:styleId="10">
    <w:name w:val="Нижний колонтитул Знак"/>
    <w:basedOn w:val="2"/>
    <w:link w:val="6"/>
    <w:qFormat/>
    <w:uiPriority w:val="99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jpe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4" Type="http://schemas.openxmlformats.org/officeDocument/2006/relationships/fontTable" Target="fontTable.xml"/><Relationship Id="rId33" Type="http://schemas.openxmlformats.org/officeDocument/2006/relationships/customXml" Target="../customXml/item1.xml"/><Relationship Id="rId32" Type="http://schemas.openxmlformats.org/officeDocument/2006/relationships/numbering" Target="numbering.xml"/><Relationship Id="rId31" Type="http://schemas.openxmlformats.org/officeDocument/2006/relationships/image" Target="media/image26.png"/><Relationship Id="rId30" Type="http://schemas.openxmlformats.org/officeDocument/2006/relationships/image" Target="media/image25.png"/><Relationship Id="rId3" Type="http://schemas.openxmlformats.org/officeDocument/2006/relationships/footnotes" Target="footnotes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" Type="http://schemas.openxmlformats.org/officeDocument/2006/relationships/image" Target="media/image22.png"/><Relationship Id="rId26" Type="http://schemas.openxmlformats.org/officeDocument/2006/relationships/image" Target="media/image21.png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719ADE6-D6B2-4100-95C6-1B00758CCB89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25</Pages>
  <Words>1857</Words>
  <Characters>10586</Characters>
  <Lines>88</Lines>
  <Paragraphs>24</Paragraphs>
  <TotalTime>66</TotalTime>
  <ScaleCrop>false</ScaleCrop>
  <LinksUpToDate>false</LinksUpToDate>
  <CharactersWithSpaces>12419</CharactersWithSpaces>
  <Application>WPS Office_12.2.0.20795_F1E327BC-269C-435d-A152-05C5408002CA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2025-02-05T13:12:00Z</dcterms:created>
  <dc:creator>Пользователь</dc:creator>
  <cp:lastModifiedBy>Пользователь</cp:lastModifiedBy>
  <dcterms:modified xsi:type="dcterms:W3CDTF">2025-04-17T13:48:08Z</dcterms:modified>
  <cp:revision>16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1049-12.2.0.20795</vt:lpwstr>
  </property>
  <property fmtid="{D5CDD505-2E9C-101B-9397-08002B2CF9AE}" pid="3" name="ICV">
    <vt:lpwstr>9F833A5BF4394DF595B77ECDE658B1D7_12</vt:lpwstr>
  </property>
</Properties>
</file>