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0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Методическая разработка конкурса</w:t>
      </w:r>
      <w:r w:rsidR="00C8025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«Лучший по профессии»</w:t>
      </w:r>
      <w:r w:rsidR="00C8025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среди студентов по профессии «Тракторист-машинист сельскохозяйственного производства»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Автор: Мастер производственного обучения Щербаков Юрий Евгеньевич                        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Пояснительная записка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Данный конкурс проводится среди обучающихся 2-3 курсов по профессии «Тракторист-машинист сельскохозяйственного производства».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Цель конкурса состоит в том, чтобы дать возможность 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обучающимся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проявить свои знания по теоретическому обучению и совместить их с практическими навыками вождения тракторов.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 тур конкурса – выполнение тестовых заданий по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спецпредметам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изучаемым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обучающимися;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Для проведения второго и третьего туров составлены практические задания с МТА;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Задания составлены с учетом требования квалификационной характеристики профессии.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ПОЛОЖЕНИЕ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о проведении конкурса «Лучший по профессии»</w:t>
      </w:r>
      <w:r w:rsidR="00C8025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среди учащихся, по профессии«Тракторист-машинист с/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х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производства,</w:t>
      </w:r>
      <w:r w:rsidR="00C8025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водитель автотранспортных средств категории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С»,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Цель конкурса: Повысить значимость начального профессионального образования и уровень профессиональной подготовки учащихся.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Задачи: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Привлечь к участию в конкурсе 100% учащихся данных профессий.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Выявить учащихся в большей степени овладевших профессиональным мастерством.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Конкурс проводится среди учащихся II и III курсов отдельно по профессиям в три этапа.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I этап- подготовленность учащихся по предметам теоретического цикла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(тестирование по профилирующим предметам). 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Обучающиеся отвечают на тестовые вопросы.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Тест имеет 20 вопросов. Оценивается данный тест по 5-ти бальной системе. (Чем больше количество правильных ответов, тем выше бал). Результаты проявленных ответов заносятся в таблицу (таблица прилагается).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Участвуют 100% учащихся (Приложение №1).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II этап- подготовленность учащихся по производственному обучению. Участвуют 5 учащихся, 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набравшие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большее количество баллов на I этапе (Приложение №2).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III этап- определение победителя конкурса «Лучший по профессии». Участвуют 5 учащихся, 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набравшие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большее количество баллов на I и II этапах (Приложение №3).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Место проведения: учебный полигон, учебная аудитория.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Материально-техническое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обеспечение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:Т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рактор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ДТ-75;Прицепное (навесное) с/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х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орудие;Слесарный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инструмент;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Обтирочный материал;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Приспособления, обеспечивающие выполнение заданий (флажки, вешки, подставки и т.д.)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Жюри конкурса: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председатель жюри; член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жюри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;С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удьи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конкурса: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Приложение 1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Тестовое задание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Iэтапа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конкурса «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Лучший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 профессии»</w:t>
      </w:r>
    </w:p>
    <w:p w:rsidR="006E6EF9" w:rsidRPr="006E6EF9" w:rsidRDefault="006E6EF9" w:rsidP="006E6EF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ФИО учащегося __________________________ Группа № ___ Курс ___</w:t>
      </w:r>
    </w:p>
    <w:tbl>
      <w:tblPr>
        <w:tblW w:w="72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30"/>
        <w:gridCol w:w="3618"/>
        <w:gridCol w:w="2223"/>
        <w:gridCol w:w="1842"/>
        <w:gridCol w:w="2116"/>
        <w:gridCol w:w="30"/>
        <w:gridCol w:w="2149"/>
      </w:tblGrid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 правильный ответ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Наивыгоднейший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 горю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чей смеси, приготавливаемой в карбюраторе, зависит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 теплового состояния двигателя и положения воздушной заслонки,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 теплового состояния и режима работы двигателя,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 режима работы двигателя и состояния фильтров.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Внешним признаком работы на богатой смеси является…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 появление черного дыма, а иногда также выст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релов из карбюратора,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 появление черного дыма, а иногда также выст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релов из глушителя,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 появление выстрелов в карбюраторе и перегрев двигателя.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очень сильном обеднении или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обогащении смесь…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не воспламеняется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электрической искрой,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быстро воспламеняется электрической искрой,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 медленно воспламеняется электрической искрой.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масляного насоса в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гидросистеме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тракторов?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 роторный;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2.шестеренчатый;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 поршневой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дана характеристика двигателя А-41?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 карбюраторный, двухрядный, 6-ти цилиндровый;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дизель, двухрядный, 6-ти цилиндровый;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 дизель, рядный 4-х цилиндровый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различают бороны по типу рабочих органов?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 зубовые, сетчатые, дисковые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зубовые, сетчатые, средние, тяжелые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зубовые, дисковые, легкие,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средние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6. Какие почвы наиболее плодородны?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 бурые почвы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черноземные почвы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подзолистые почвы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приемы поверхностной обработки почвы?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вспашка, культивация,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дискование</w:t>
            </w:r>
            <w:proofErr w:type="spellEnd"/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лущение, культивация, боронование, прикатывание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вспашка, культивация,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дискование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, боронование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классифицируются культиваторы?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1.по конструктивному устройству,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по ширине захвата,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 назначению и способу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агрегатирования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Наибольшая глубина обработки почвы достигается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увеличении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скорости трактора,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увеличении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угла атаки, загрузкой балластного ящика,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увеличении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скорости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трактора и уменьшением угла атаки.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 вспомогательным органам плуга относятся —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опорные колеса, механизм для заглубления и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выглубления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корпусов,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рама с навес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 или прицепным устройством, опорные колеса,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3.рама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опорные колеса, механизм для заглубления и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выглубления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корпусов.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классифицируются плуги?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1.по конструктивному устройству,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 форме отвалов и способу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агрегатирования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 назначению, способу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агрегатирования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, числу корпусов и форме отвалов.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2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Плуги общего назначения используют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обработки почвы под виноградники, садовые культуры и лесные насажде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на глубину до 60 см,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вспашки почв на глубину до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 см.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органы плуга ....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опорные колеса, механизм для заглубления и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выглубления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корпусов,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корпус, почвоуглу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битель, предплужник и нож,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3.рама с навес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 или прицепным устройством: опорные колеса.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Корпуса плуга по конструктивному устройству различают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скультур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ными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, цилиндрическими, полувинтовыми и винтовыми отвалами.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навесные, полунавесные и прицепные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3.отваль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ные, вырезные, безотвальные, с почвоуглубителем, с выдвижным долотом, дисковые и комбинированные.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Ответьте на вопрос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Существенных операций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gridSpan w:val="6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По конструктивному устройству различают корпуса ___________________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6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отвалов на плуги, корпуса которых оборудованы _____________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6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корпусов плуги делят ______________________________________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6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 рабочим органам относятся ________________________________________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6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Маркилущильников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расшифровываются так:_______________________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2-тур - практические действия с МТА: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Обучающиеся выполняют операции: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Перевести дисковую борону из рабочего в транспортное положение;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Установить угол атаки БДН-3;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Отрегулировать колею трактора МТЗ-80 для работы с дисками БДН-3;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Натянуть ремень вентилятора МТЗ-80;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Присоединить автосцепку СА-1 к навесной системе трактора;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Провести ТО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гидронавесной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системы.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Данный тур оценивается по бальной системе в зависимости от правильности и последовательности правильных действий. Результаты вносят в специальную таблицу. (Таблица прилагается)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3-тур - практическое задание: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"Подъезд трактора к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агрегатируемой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машине" (задним ходом). В этом туре обучающиеся должны показать все свои практические навыки.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Алгоритм задания: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1. Запустить двигатель трактора.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2. Включить передачу переднего хода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3. Подъехать к пункту «Остановка»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4. Включить передачу заднего хода</w:t>
      </w:r>
    </w:p>
    <w:p w:rsidR="006E6EF9" w:rsidRPr="006E6EF9" w:rsidRDefault="006E6EF9" w:rsidP="006E6EF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5. Подъехать к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агрегатируемой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машине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6. Произвести сцепку трактора и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агрегатируемой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машины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7. Выполнить движение к исходному пункту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Тур оценивается соответственно по бальной системе в зависимости от точности подъезда и качества соединения. Результаты заносятся в таблицу задания. (Таблица прилагается)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Конкурс оценивается жюри.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По окончании конкурса жюри подводит итоги и выявляет лучшие результаты.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Результаты 1 тура</w:t>
      </w:r>
    </w:p>
    <w:p w:rsidR="006E6EF9" w:rsidRPr="006E6EF9" w:rsidRDefault="006E6EF9" w:rsidP="006E6EF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Таблица 1</w:t>
      </w:r>
    </w:p>
    <w:tbl>
      <w:tblPr>
        <w:tblW w:w="146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1877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1074"/>
      </w:tblGrid>
      <w:tr w:rsidR="006E6EF9" w:rsidRPr="006E6EF9" w:rsidTr="006E6EF9">
        <w:trPr>
          <w:tblCellSpacing w:w="15" w:type="dxa"/>
        </w:trPr>
        <w:tc>
          <w:tcPr>
            <w:tcW w:w="0" w:type="auto"/>
            <w:vMerge w:val="restart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0" w:type="auto"/>
            <w:gridSpan w:val="20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0" w:type="auto"/>
            <w:vMerge w:val="restart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Результаты 2 тура</w:t>
      </w:r>
    </w:p>
    <w:p w:rsidR="006E6EF9" w:rsidRPr="006E6EF9" w:rsidRDefault="006E6EF9" w:rsidP="006E6EF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Таблица 2</w:t>
      </w:r>
    </w:p>
    <w:tbl>
      <w:tblPr>
        <w:tblW w:w="10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2081"/>
        <w:gridCol w:w="1435"/>
        <w:gridCol w:w="1435"/>
        <w:gridCol w:w="1435"/>
        <w:gridCol w:w="1435"/>
        <w:gridCol w:w="1435"/>
        <w:gridCol w:w="1170"/>
      </w:tblGrid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Результаты 3 тура</w:t>
      </w:r>
    </w:p>
    <w:p w:rsidR="006E6EF9" w:rsidRPr="006E6EF9" w:rsidRDefault="006E6EF9" w:rsidP="006E6EF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Таблица 3</w:t>
      </w:r>
    </w:p>
    <w:tbl>
      <w:tblPr>
        <w:tblW w:w="170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2107"/>
        <w:gridCol w:w="1537"/>
        <w:gridCol w:w="1549"/>
        <w:gridCol w:w="1872"/>
        <w:gridCol w:w="1549"/>
        <w:gridCol w:w="2223"/>
        <w:gridCol w:w="2223"/>
        <w:gridCol w:w="2129"/>
        <w:gridCol w:w="1170"/>
      </w:tblGrid>
      <w:tr w:rsidR="006E6EF9" w:rsidRPr="006E6EF9" w:rsidTr="00C80250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обучающигося</w:t>
            </w:r>
            <w:proofErr w:type="spellEnd"/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Запустить двигатель трактора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Включить передачу переднего хода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Подъехать к пункту «Остановка»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Включить передачу заднего хода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Подъехать к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агрегатируемой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машине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Произвести сцепку трактора и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агрегатируемой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машины</w:t>
            </w:r>
          </w:p>
        </w:tc>
        <w:tc>
          <w:tcPr>
            <w:tcW w:w="2099" w:type="dxa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движение к исходному пункту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6E6EF9" w:rsidRPr="006E6EF9" w:rsidTr="00C80250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2099" w:type="dxa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10баллов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E6EF9" w:rsidRPr="006E6EF9" w:rsidTr="00C80250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C80250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C80250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C80250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C80250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Примечание: если нарушены правила техники безопасности, то с учащегося снимают 10 баллов.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Подведение итогов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конкурса «Лучший по профессии» среди учащихся, по профессии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«Тракторист-машинист с/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х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производства,</w:t>
      </w:r>
    </w:p>
    <w:p w:rsidR="006E6EF9" w:rsidRPr="006E6EF9" w:rsidRDefault="006E6EF9" w:rsidP="006E6EF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водитель автотранспортных средств категории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С»</w:t>
      </w:r>
    </w:p>
    <w:tbl>
      <w:tblPr>
        <w:tblW w:w="114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1172"/>
        <w:gridCol w:w="2206"/>
        <w:gridCol w:w="1914"/>
        <w:gridCol w:w="2030"/>
        <w:gridCol w:w="2124"/>
        <w:gridCol w:w="1155"/>
        <w:gridCol w:w="1644"/>
      </w:tblGrid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учебнойгруппы</w:t>
            </w:r>
            <w:proofErr w:type="spellEnd"/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1эта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баллы)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II эта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баллы)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III эта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баллы)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 конкурсе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Подписи членов жюри: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___________________________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___________________________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___________________________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ЭТАЛЛОНЫЕ ОТВЕТЫ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тестовое задание  </w:t>
      </w: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Iэтапа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конкурса «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Лучший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 профессии»</w:t>
      </w:r>
    </w:p>
    <w:tbl>
      <w:tblPr>
        <w:tblW w:w="72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30"/>
        <w:gridCol w:w="2547"/>
        <w:gridCol w:w="1795"/>
        <w:gridCol w:w="1650"/>
        <w:gridCol w:w="974"/>
        <w:gridCol w:w="2104"/>
        <w:gridCol w:w="45"/>
      </w:tblGrid>
      <w:tr w:rsidR="006E6EF9" w:rsidRPr="006E6EF9" w:rsidTr="006E6EF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6E6EF9" w:rsidRPr="006E6EF9" w:rsidTr="006E6EF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 правильный ответ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Наивыгоднейший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 горю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чей смеси, приготавливаемой в карбюраторе, зависит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 теплового состояния двигателя и положения воздушной заслонки,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 теплового состояния и режима работы двигателя,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 режима работы двигателя и состояния фильтров.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EF9" w:rsidRPr="006E6EF9" w:rsidTr="006E6EF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Внешним признаком работы на богатой смеси является…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 появление черного дыма, а иногда также выст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релов из карбюратора,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 появление черного дыма, а иногда также выст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релов из глушителя,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 появление выстрелов в карбюраторе и перегрев двигателя.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EF9" w:rsidRPr="006E6EF9" w:rsidTr="006E6EF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очень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сильном обеднении или обогащении смесь…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не воспламеняется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электрической искрой,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быстро воспламеняется электрической искрой,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 медленно воспламеняется электрической искрой.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E6EF9" w:rsidRPr="006E6EF9" w:rsidTr="006E6EF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масляного насоса в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гидросистеме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тракторов?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 роторный;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2.шестеренчатый;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 поршневой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 дана характеристика двигателя А-41?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 карбюраторный, двухрядный, 6-ти цилиндровый;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дизель, двухрядный, 6-ти цилиндровый;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 дизель, рядный 4-х цилиндровый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различают бороны по типу рабочих органов?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 зубовые, сетчатые, дисковые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зубовые,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сетчатые, средние, тяжелые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 зубовые, дисковые, легкие, средние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6. Какие почвы наиболее плодородны?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 бурые почвы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черноземные почвы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подзолистые почвы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приемы поверхностной обработки почвы?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вспашка, культивация,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дискование</w:t>
            </w:r>
            <w:proofErr w:type="spellEnd"/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лущение, культивация, боронование, прикатывание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вспашка, культивация,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дискование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, боронование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классифицируются культиваторы?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 конструктивному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устройству,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по ширине захвата,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 назначению и способу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агрегатирования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Наибольшая глубина обработки почвы достигается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увеличении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скорости трактора,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увеличении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угла атаки, загрузкой балластного ящика,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увеличении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скорости трактора и уменьшением угла атаки.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 вспомогательным органам плуга относятся —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опорные колеса, механизм для заглубления и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выглубления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корпусов,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рама с навес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ным или прицепным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устройством, опорные колеса,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3.рама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опорные колеса, механизм для заглубления и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выглубления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корпусов.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классифицируются плуги?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1.по конструктивному устройству,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 форме отвалов и способу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агрегатирования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 назначению, способу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агрегатирования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, числу корпусов и форме отвалов.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Плуги общего назначения используют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обработки почвы под виноградники, садовые культуры и лесные насажде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на глубину до 60 см,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вспашки почв на глубину до 35 см.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органы плуга ....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опорные колеса, механизм для заглубления и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выглубления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корпусов,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корпус, почвоуглу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битель, предплужник и нож,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3.рама с навес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 или прицепным устройством: опорные колеса.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3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Корпуса плуга по конструктивному устройству различают 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скультур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ными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, цилиндрическими, полувинтовыми и винтовыми отвалами.</w:t>
            </w:r>
          </w:p>
          <w:p w:rsidR="006E6EF9" w:rsidRPr="006E6EF9" w:rsidRDefault="006E6EF9" w:rsidP="006E6E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2. навесные, полунавесные и прицепные</w:t>
            </w:r>
          </w:p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3.отваль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ные, 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вырезные, безотвальные, с почвоуглубителем, с выдвижным долотом, дисковые и комбинированные.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Ответьте на вопрос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Существенных операций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5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По конструктивному устройству различают корпуса отваль</w:t>
            </w: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(1), вырезные (2), безотвальные (3), с почвоуглубителем (4), с выдвижным долотом (5), дисковые (6)и комбинированные (7).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5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форме отвалов на плуги, корпуса которых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</w:t>
            </w:r>
            <w:r w:rsidRPr="006E6E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культур</w:t>
            </w:r>
            <w:r w:rsidRPr="006E6E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ными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(1), цилиндрическими (2), полувинтовыми (3) и винтовыми отвалами(4).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5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По числу корпусов плуги делят — на одно-, трех-, четырех-, пяти-, шести-, восьмикорпусные.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5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К рабочим органам относятся </w:t>
            </w:r>
            <w:r w:rsidRPr="006E6E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корпус (1), почвоуглу</w:t>
            </w:r>
            <w:r w:rsidRPr="006E6E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softHyphen/>
              <w:t>битель (2), нож (3) и предплужник (4),</w:t>
            </w:r>
          </w:p>
        </w:tc>
        <w:tc>
          <w:tcPr>
            <w:tcW w:w="0" w:type="auto"/>
            <w:gridSpan w:val="2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E6EF9" w:rsidRPr="006E6EF9" w:rsidRDefault="006E6EF9" w:rsidP="006E6EF9">
      <w:pPr>
        <w:spacing w:line="240" w:lineRule="auto"/>
        <w:rPr>
          <w:rFonts w:ascii="Times New Roman" w:eastAsia="Times New Roman" w:hAnsi="Times New Roman" w:cs="Times New Roman"/>
          <w:vanish/>
          <w:color w:val="010101"/>
          <w:sz w:val="28"/>
          <w:szCs w:val="28"/>
        </w:rPr>
      </w:pPr>
    </w:p>
    <w:tbl>
      <w:tblPr>
        <w:tblW w:w="72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6139"/>
        <w:gridCol w:w="491"/>
      </w:tblGrid>
      <w:tr w:rsidR="006E6EF9" w:rsidRPr="006E6EF9" w:rsidTr="006E6EF9">
        <w:trPr>
          <w:tblCellSpacing w:w="15" w:type="dxa"/>
        </w:trPr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Маркилущильников</w:t>
            </w:r>
            <w:proofErr w:type="spellEnd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расшифровываются </w:t>
            </w:r>
            <w:proofErr w:type="spell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gramStart"/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6E6E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spellEnd"/>
            <w:proofErr w:type="gramEnd"/>
            <w:r w:rsidRPr="006E6E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 лущильник (1),Д – дисковый (2), Н – навесной (3), ПЛ - плуг-лущильник (4).</w:t>
            </w:r>
          </w:p>
        </w:tc>
        <w:tc>
          <w:tcPr>
            <w:tcW w:w="0" w:type="auto"/>
            <w:tcMar>
              <w:top w:w="77" w:type="dxa"/>
              <w:left w:w="153" w:type="dxa"/>
              <w:bottom w:w="77" w:type="dxa"/>
              <w:right w:w="153" w:type="dxa"/>
            </w:tcMar>
            <w:hideMark/>
          </w:tcPr>
          <w:p w:rsidR="006E6EF9" w:rsidRPr="006E6EF9" w:rsidRDefault="006E6EF9" w:rsidP="006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Список литературы: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Гладков Г.И. Тракторы. – М: Академия, 2011г.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Курчаткин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В.В. ТО и ремонт машин в сельском хозяйстве. – М: Академия, 2008г.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Анимов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А.</w:t>
      </w:r>
      <w:proofErr w:type="gram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proofErr w:type="gram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Справочная книга тракториста-машиниста. Категории А.Б.-М.: Колос, 2005г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Бабусенко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С.М. Ремонт тракторов и автомобилей. – М.: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Колос, 2001г.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Гельман</w:t>
      </w:r>
      <w:proofErr w:type="spellEnd"/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Б.М., Москвин М.В. Сельскохозяйственные тракторы и автомобили. – М.: Колос, 2003г.</w:t>
      </w:r>
    </w:p>
    <w:p w:rsidR="006E6EF9" w:rsidRPr="006E6EF9" w:rsidRDefault="006E6EF9" w:rsidP="006E6EF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E6EF9">
        <w:rPr>
          <w:rFonts w:ascii="Times New Roman" w:eastAsia="Times New Roman" w:hAnsi="Times New Roman" w:cs="Times New Roman"/>
          <w:color w:val="010101"/>
          <w:sz w:val="28"/>
          <w:szCs w:val="28"/>
        </w:rPr>
        <w:t>Родичев В.А. Тракторы и Автомобили. – М.: Колос, 2004 г.</w:t>
      </w:r>
    </w:p>
    <w:p w:rsidR="006E6EF9" w:rsidRPr="006E6EF9" w:rsidRDefault="006E6EF9">
      <w:pPr>
        <w:rPr>
          <w:rFonts w:ascii="Times New Roman" w:hAnsi="Times New Roman" w:cs="Times New Roman"/>
          <w:sz w:val="28"/>
          <w:szCs w:val="28"/>
        </w:rPr>
      </w:pPr>
    </w:p>
    <w:sectPr w:rsidR="006E6EF9" w:rsidRPr="006E6EF9" w:rsidSect="00C802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EF9"/>
    <w:rsid w:val="006E6EF9"/>
    <w:rsid w:val="00C8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2025-04-15T11:57:00Z</dcterms:created>
  <dcterms:modified xsi:type="dcterms:W3CDTF">2025-04-15T12:12:00Z</dcterms:modified>
</cp:coreProperties>
</file>