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D82B1" w14:textId="77777777" w:rsidR="00283667" w:rsidRPr="00283667" w:rsidRDefault="00283667" w:rsidP="00283667">
      <w:pPr>
        <w:shd w:val="clear" w:color="auto" w:fill="FFFFFF"/>
        <w:spacing w:after="0" w:line="600" w:lineRule="atLeast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</w:pPr>
      <w:r w:rsidRPr="00283667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Основные принципы формирования народной манеры пения</w:t>
      </w:r>
    </w:p>
    <w:p w14:paraId="6DBC67CF" w14:textId="77777777" w:rsidR="00283667" w:rsidRPr="00283667" w:rsidRDefault="00283667" w:rsidP="00283667">
      <w:pPr>
        <w:shd w:val="clear" w:color="auto" w:fill="FFFFFF"/>
        <w:spacing w:after="240" w:line="285" w:lineRule="atLeast"/>
        <w:ind w:firstLine="567"/>
        <w:jc w:val="both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 </w:t>
      </w:r>
    </w:p>
    <w:p w14:paraId="6FE76755" w14:textId="77777777" w:rsidR="00283667" w:rsidRPr="00283667" w:rsidRDefault="00283667" w:rsidP="00283667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283667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 </w:t>
      </w:r>
    </w:p>
    <w:p w14:paraId="1B7420E4" w14:textId="77777777" w:rsidR="00283667" w:rsidRPr="00283667" w:rsidRDefault="00283667" w:rsidP="00283667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283667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Введение</w:t>
      </w:r>
    </w:p>
    <w:p w14:paraId="511E8BCA" w14:textId="77777777" w:rsidR="00283667" w:rsidRPr="00283667" w:rsidRDefault="00283667" w:rsidP="00283667">
      <w:pPr>
        <w:shd w:val="clear" w:color="auto" w:fill="FFFFFF"/>
        <w:spacing w:after="240" w:line="285" w:lineRule="atLeast"/>
        <w:ind w:firstLine="567"/>
        <w:jc w:val="both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Народная песня и народная манера пения, наравне с языком является основным элементом русской этнической культуры. Характерные черты этноса проявляются больше в языковых компонентах речи – в речи и интонации. А речевые интонации, проявляемые пением и звуковыми образами </w:t>
      </w:r>
      <w:proofErr w:type="gramStart"/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- это</w:t>
      </w:r>
      <w:proofErr w:type="gramEnd"/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 народная манера пения. Калугина в книге «Основы методики работы с русским народным хором»: дает такое же определение «Народная манера пения – это целый комплекс вокально-исполнительских средств и приемов, сложившихся на основе местных историко-культурных и художественных традиций под воздействием бытовой певческой среды».</w:t>
      </w:r>
    </w:p>
    <w:p w14:paraId="1BE5B0BB" w14:textId="77777777" w:rsidR="00283667" w:rsidRPr="00283667" w:rsidRDefault="00283667" w:rsidP="00283667">
      <w:pPr>
        <w:shd w:val="clear" w:color="auto" w:fill="FFFFFF"/>
        <w:spacing w:after="240" w:line="285" w:lineRule="atLeast"/>
        <w:ind w:firstLine="567"/>
        <w:jc w:val="both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 Народная манера пения основана на особенностях диалекта, музыкального языка и исполнительских навыков ряда поколений народных певцов одной местности. Мастера традиционного пения бережно сохраняли и передавали из поколения в поколение приемы и способы исполнения народных песен. Известна терминология, которые используют народные мастера, пытаясь объяснить начинающим, как нужно петь ту или иную песню: «Бери шибче» – т.е. выше, о громком пении – «Петь в свой рост», о сдержанном – «Петь </w:t>
      </w:r>
      <w:proofErr w:type="spellStart"/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важненько</w:t>
      </w:r>
      <w:proofErr w:type="spellEnd"/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, для себя», «За следом петь». «Частушки - кричали, а песню – играли».</w:t>
      </w:r>
    </w:p>
    <w:p w14:paraId="55B9C26F" w14:textId="4BB13860" w:rsidR="00283667" w:rsidRPr="00283667" w:rsidRDefault="00283667" w:rsidP="00283667">
      <w:pPr>
        <w:shd w:val="clear" w:color="auto" w:fill="FFFFFF"/>
        <w:spacing w:after="240" w:line="285" w:lineRule="atLeast"/>
        <w:ind w:firstLine="567"/>
        <w:jc w:val="both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Петь </w:t>
      </w:r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точно,</w:t>
      </w:r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 как народ – по строю и по характеру интонирования, копируя образец народного исполнения в его диалектном варианте – эту задачу ставят перед собой аутентичные фольклорные коллективы. Сцена </w:t>
      </w:r>
      <w:proofErr w:type="spellStart"/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устанав-ливает</w:t>
      </w:r>
      <w:proofErr w:type="spellEnd"/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 свои собственные законы, поскольку сценическое искусство является самостоятельным искусством и имеющий своими законы сценической речи, что безусловно отличается от повседневного пения. Последние два столетия в России стремительно шел процесс культивирования народной песни, что привело к появлению профессионализма в исполнительской стилистике и возникновению новой формы исполнения народной песни.</w:t>
      </w:r>
    </w:p>
    <w:p w14:paraId="5265079F" w14:textId="77777777" w:rsidR="00283667" w:rsidRPr="00283667" w:rsidRDefault="00283667" w:rsidP="00283667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283667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Актуальность и педагогическая целесообразность.</w:t>
      </w:r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 Изучение русского традиционного пения - одна из форм развития отечественной культуры. Песне принадлежит важное место в музыкальном фольклоре. Именно в народной песне отражена жизнь человека, стремление к добру, к счастью. С помощью песенного фольклора можно и необходимо приобщить учащихся к истории и культуре своего народа, стимулировать рост духовности. Через фольклор ребенок получает эстетическое, нравственное и патриотическое воспитание. В связи с этим особое значение приобретает изучение народной музыки и песен.</w:t>
      </w:r>
    </w:p>
    <w:p w14:paraId="08E23CCD" w14:textId="77777777" w:rsidR="00283667" w:rsidRPr="00283667" w:rsidRDefault="00283667" w:rsidP="00283667">
      <w:pPr>
        <w:shd w:val="clear" w:color="auto" w:fill="FFFFFF"/>
        <w:spacing w:after="240" w:line="285" w:lineRule="atLeast"/>
        <w:ind w:firstLine="567"/>
        <w:jc w:val="both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Фольклор как художественная форма отражения нравственно-эстетических идеалов народа активно использовался и используется в народной педагогике. Народные песни, сказки, игры, пословицы составляют питательную почву для </w:t>
      </w:r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lastRenderedPageBreak/>
        <w:t>нравственного и эстетического развития детей. Закладывая в школе знания народно-художественных традиций и закладываем фундамент национального мышления, которая создает основные принципы культуры. Чем культурнее человек, тем осознаннее он относится к историческим памятникам.</w:t>
      </w:r>
    </w:p>
    <w:p w14:paraId="6A43365F" w14:textId="77777777" w:rsidR="00283667" w:rsidRPr="00283667" w:rsidRDefault="00283667" w:rsidP="00283667">
      <w:pPr>
        <w:shd w:val="clear" w:color="auto" w:fill="FFFFFF"/>
        <w:spacing w:after="240" w:line="285" w:lineRule="atLeast"/>
        <w:ind w:firstLine="567"/>
        <w:jc w:val="both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Таким образом, актуальность и востребованность методической разработки продиктована насущной необходимостью воспитания цельной и моральной здоровой личности, защиты и формирование ее духовности.</w:t>
      </w:r>
    </w:p>
    <w:p w14:paraId="2F89D9AB" w14:textId="77777777" w:rsidR="00283667" w:rsidRPr="00283667" w:rsidRDefault="00283667" w:rsidP="00283667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283667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Цель </w:t>
      </w:r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состоит в выявлении и реализации творческих возможностей, связанных с духовным и нравственным развитием.</w:t>
      </w:r>
    </w:p>
    <w:p w14:paraId="567031F6" w14:textId="77777777" w:rsidR="00283667" w:rsidRPr="00283667" w:rsidRDefault="00283667" w:rsidP="00283667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Для достижения этой цели необходимо решать следующие </w:t>
      </w:r>
      <w:r w:rsidRPr="00283667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задачи</w:t>
      </w:r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:</w:t>
      </w:r>
    </w:p>
    <w:p w14:paraId="29399717" w14:textId="77777777" w:rsidR="00283667" w:rsidRPr="00283667" w:rsidRDefault="00283667" w:rsidP="00283667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–</w:t>
      </w:r>
      <w:r w:rsidRPr="00283667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 </w:t>
      </w:r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формирование навыков пения;</w:t>
      </w:r>
    </w:p>
    <w:p w14:paraId="21661656" w14:textId="77777777" w:rsidR="00283667" w:rsidRPr="00283667" w:rsidRDefault="00283667" w:rsidP="00283667">
      <w:pPr>
        <w:shd w:val="clear" w:color="auto" w:fill="FFFFFF"/>
        <w:spacing w:after="240" w:line="285" w:lineRule="atLeast"/>
        <w:ind w:firstLine="567"/>
        <w:jc w:val="both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– овладение диалектной и наддиалектной манерами исполнения.</w:t>
      </w:r>
    </w:p>
    <w:p w14:paraId="6473B7EF" w14:textId="77777777" w:rsidR="00283667" w:rsidRPr="00283667" w:rsidRDefault="00283667" w:rsidP="00283667">
      <w:pPr>
        <w:shd w:val="clear" w:color="auto" w:fill="FFFFFF"/>
        <w:spacing w:after="240" w:line="285" w:lineRule="atLeast"/>
        <w:ind w:firstLine="567"/>
        <w:jc w:val="both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 </w:t>
      </w:r>
    </w:p>
    <w:p w14:paraId="46642BBB" w14:textId="77777777" w:rsidR="00283667" w:rsidRPr="00283667" w:rsidRDefault="00283667" w:rsidP="00283667">
      <w:pPr>
        <w:shd w:val="clear" w:color="auto" w:fill="FFFFFF"/>
        <w:spacing w:after="240" w:line="285" w:lineRule="atLeast"/>
        <w:ind w:firstLine="567"/>
        <w:jc w:val="both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 </w:t>
      </w:r>
    </w:p>
    <w:p w14:paraId="0BEE91F5" w14:textId="77777777" w:rsidR="00283667" w:rsidRPr="00283667" w:rsidRDefault="00283667" w:rsidP="00283667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283667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1.    Русские народно-песенные традиции.</w:t>
      </w:r>
    </w:p>
    <w:p w14:paraId="5A62227E" w14:textId="77777777" w:rsidR="00283667" w:rsidRPr="00283667" w:rsidRDefault="00283667" w:rsidP="00283667">
      <w:pPr>
        <w:shd w:val="clear" w:color="auto" w:fill="FFFFFF"/>
        <w:spacing w:after="240" w:line="285" w:lineRule="atLeast"/>
        <w:ind w:firstLine="567"/>
        <w:jc w:val="both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Пение, которое интерпретировалось как один из древнейших видов музыкального искусства, не сразу стало таким. Оно всегда было и остается связанным с первичной и органически присущей потребностью в эмоциональном выражении. И эта извечная человеческая потребность как минимум, непосредственная социальная потребность обусловливает исключительное место, которое пение занимает в культуре человечества.</w:t>
      </w:r>
    </w:p>
    <w:p w14:paraId="01D22859" w14:textId="77777777" w:rsidR="00283667" w:rsidRPr="00283667" w:rsidRDefault="00283667" w:rsidP="00283667">
      <w:pPr>
        <w:shd w:val="clear" w:color="auto" w:fill="FFFFFF"/>
        <w:spacing w:after="240" w:line="285" w:lineRule="atLeast"/>
        <w:ind w:firstLine="567"/>
        <w:jc w:val="both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Исследуя причины, вызывающие пение, Н. Чернышевский отмечает: «Пение первоначально и существенно, подобно разговору, – произведение человеческой природы, а не произведение искусства». Это замечание верно в том отношении, что первым и главным музыкальным инструментом, полученным человеком от природы, был голос. И певческим он стал под влиянием чувства, как результат спонтанного, непроизвольного самовыражения, определяемого и сформированного общей интонационной атмосферой той или иной эпохи. И в этом смысле любое пение – это «поведение, которое тренируется".</w:t>
      </w:r>
    </w:p>
    <w:p w14:paraId="7662995F" w14:textId="77777777" w:rsidR="00283667" w:rsidRPr="00283667" w:rsidRDefault="00283667" w:rsidP="00283667">
      <w:pPr>
        <w:shd w:val="clear" w:color="auto" w:fill="FFFFFF"/>
        <w:spacing w:after="240" w:line="285" w:lineRule="atLeast"/>
        <w:ind w:firstLine="567"/>
        <w:jc w:val="both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Как часть фольклорной традиции, пение может как искусством, так и не искусством. В фольклоре все возникает, развивается и функционирует в органической взаимосвязи со всеми элементами жизни народа: с его историческим, социальным и трудовым опытом, бытом, нравами, обычаями, с его мировоззрением, этическими и эстетическими представлениями.</w:t>
      </w:r>
    </w:p>
    <w:p w14:paraId="3FA2D6D0" w14:textId="77777777" w:rsidR="00283667" w:rsidRPr="00283667" w:rsidRDefault="00283667" w:rsidP="00283667">
      <w:pPr>
        <w:shd w:val="clear" w:color="auto" w:fill="FFFFFF"/>
        <w:spacing w:after="240" w:line="285" w:lineRule="atLeast"/>
        <w:ind w:firstLine="567"/>
        <w:jc w:val="both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Поскольку фольклор – это искусство, общение его носителей происходит в виде эстетических и эстетических связей, хотя баланс их на разных этапах фольклорной истории и в разных видах, жанрах фольклора не одинаковый. Коллективное творчество тесно связано с работой, жизнью, со всей жизнедеятельностью народа и составляет часть целостного комплекса </w:t>
      </w:r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lastRenderedPageBreak/>
        <w:t>социализированных норм взаимоотношений. Их знания дают возможность услышать традицию изнутри и оценить ее по собственным законам.</w:t>
      </w:r>
    </w:p>
    <w:p w14:paraId="6517B95C" w14:textId="77777777" w:rsidR="00283667" w:rsidRPr="00283667" w:rsidRDefault="00283667" w:rsidP="00283667">
      <w:pPr>
        <w:shd w:val="clear" w:color="auto" w:fill="FFFFFF"/>
        <w:spacing w:after="240" w:line="285" w:lineRule="atLeast"/>
        <w:ind w:firstLine="567"/>
        <w:jc w:val="both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Предлагается следующая типология форм общения в фольклоре, основанная на определении характера и функций связей, образующихся в процессе песнетворчества:</w:t>
      </w:r>
    </w:p>
    <w:p w14:paraId="5A2EE96B" w14:textId="77777777" w:rsidR="00283667" w:rsidRPr="00283667" w:rsidRDefault="00283667" w:rsidP="00283667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Общение в процессе художественного творчества, непосредственно связанное с трудовой деятельностью. Поющих и одновременно работающих людей объединяют общие положительные эмоции и коллективное </w:t>
      </w:r>
      <w:proofErr w:type="spellStart"/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эстетизированное</w:t>
      </w:r>
      <w:proofErr w:type="spellEnd"/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 отношение к труду.</w:t>
      </w:r>
    </w:p>
    <w:p w14:paraId="54BD9665" w14:textId="77777777" w:rsidR="00283667" w:rsidRPr="00283667" w:rsidRDefault="00283667" w:rsidP="00283667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Общение в процессе художественного творчества, опосредованно связанного с трудовой деятельностью в формах мифологического мышления и соответствующего ему ритуального воспроизведения процесса труда или иного магического воздействия на силы природы. Этот тип общения, объединяющий в одно целое комплекс понятий: человек – труд – природа, реализуется в календарно-обрядовом фольклоре, в трех основных формах: а) как прямое ритуальное общение с силами природы; б) как общение с символическими обрядовыми фигурами типа Коляды, Масленицы; в) как общение с помощью живого медиатора, жреца.</w:t>
      </w:r>
    </w:p>
    <w:p w14:paraId="083F8972" w14:textId="77777777" w:rsidR="00283667" w:rsidRPr="00283667" w:rsidRDefault="00283667" w:rsidP="00283667">
      <w:pPr>
        <w:shd w:val="clear" w:color="auto" w:fill="FFFFFF"/>
        <w:spacing w:after="240" w:line="285" w:lineRule="atLeast"/>
        <w:ind w:firstLine="567"/>
        <w:jc w:val="both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Песенный фольклор остается живым, процессуальным явлением пока сохраняются свойственные ему формы общения внутри творящего его коллектива, и перестает им быть, как только эти формы уступают место другим. Он перестает быть продуцирующим процессом и становится прекрасным памятником народного творчества, материалом для профессионалов.</w:t>
      </w:r>
    </w:p>
    <w:p w14:paraId="08888B59" w14:textId="77777777" w:rsidR="00283667" w:rsidRPr="00283667" w:rsidRDefault="00283667" w:rsidP="00283667">
      <w:pPr>
        <w:shd w:val="clear" w:color="auto" w:fill="FFFFFF"/>
        <w:spacing w:after="240" w:line="285" w:lineRule="atLeast"/>
        <w:ind w:firstLine="567"/>
        <w:jc w:val="both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В свете сказанного особое значение приобретают знания закономерностей народного исполнительства, понимание природы фольклора, которые необходимы для тактичного, обоснованного отбора и интерпретации репертуара, определения оптимальной меры его художественного оправданной адаптации на сцене.</w:t>
      </w:r>
    </w:p>
    <w:p w14:paraId="795679E5" w14:textId="77777777" w:rsidR="00283667" w:rsidRPr="00283667" w:rsidRDefault="00283667" w:rsidP="00283667">
      <w:pPr>
        <w:shd w:val="clear" w:color="auto" w:fill="FFFFFF"/>
        <w:spacing w:after="240" w:line="285" w:lineRule="atLeast"/>
        <w:ind w:firstLine="567"/>
        <w:jc w:val="both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Для исполнителей важно понимание фольклора не только как художественного текста, но и как живого исполнительского процесса со всей его спецификой </w:t>
      </w:r>
      <w:proofErr w:type="spellStart"/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бестекстового</w:t>
      </w:r>
      <w:proofErr w:type="spellEnd"/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 общения, художественной фактуры и жанров исполнения.</w:t>
      </w:r>
    </w:p>
    <w:p w14:paraId="058F389C" w14:textId="77777777" w:rsidR="00283667" w:rsidRPr="00283667" w:rsidRDefault="00283667" w:rsidP="00283667">
      <w:pPr>
        <w:shd w:val="clear" w:color="auto" w:fill="FFFFFF"/>
        <w:spacing w:after="240" w:line="285" w:lineRule="atLeast"/>
        <w:ind w:firstLine="567"/>
        <w:jc w:val="both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Пение и песня в народной жизни всегда открыты для всех. Такая «вместительность», «</w:t>
      </w:r>
      <w:proofErr w:type="spellStart"/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невыделенность</w:t>
      </w:r>
      <w:proofErr w:type="spellEnd"/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 статуса поющего» обеспечивается удивительной гибкостью традиции. В одном певческом собрании удобно чувствуют себя разные люди, обладающие различной степенью таланта и мастерства. Каждый поет прежде всего для себя, реализуя свое «Я». При этом художественное сотворчество становится целью общения, коллективное пение – актом не только музыкальным, но и поведенческим, многоголосная песня – </w:t>
      </w:r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lastRenderedPageBreak/>
        <w:t>выявлением не только музыкальной интонации, но и человеческих взаимоотношений.</w:t>
      </w:r>
    </w:p>
    <w:p w14:paraId="627B7A3B" w14:textId="77777777" w:rsidR="00283667" w:rsidRPr="00283667" w:rsidRDefault="00283667" w:rsidP="00283667">
      <w:pPr>
        <w:shd w:val="clear" w:color="auto" w:fill="FFFFFF"/>
        <w:spacing w:after="240" w:line="285" w:lineRule="atLeast"/>
        <w:ind w:firstLine="567"/>
        <w:jc w:val="both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Смысл совместного музицирования для носителей песенных традиций заключается не только в согласовании вокальных партий, а в нечто большем, в глубинных взаимоотношениях поющих людей, для которых не существует четкой грани между «музыкальным» и «немузыкальным», эстетическим и неэстетическим, закономерным и случайным.</w:t>
      </w:r>
    </w:p>
    <w:p w14:paraId="360D272A" w14:textId="77777777" w:rsidR="00283667" w:rsidRPr="00283667" w:rsidRDefault="00283667" w:rsidP="00283667">
      <w:pPr>
        <w:shd w:val="clear" w:color="auto" w:fill="FFFFFF"/>
        <w:spacing w:after="240" w:line="285" w:lineRule="atLeast"/>
        <w:ind w:firstLine="567"/>
        <w:jc w:val="both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Поэтому фольклор всегда творится как бы заново. Спонтанность присутствует даже тогда, когда люди поют хорошо знакомую им песню. Неизбежно возникающие при этом «неожиданности» – суть не дефекты пения, а его природное свойство, его внутренняя жизнь, его смысл.</w:t>
      </w:r>
    </w:p>
    <w:p w14:paraId="31A44828" w14:textId="77777777" w:rsidR="00283667" w:rsidRPr="00283667" w:rsidRDefault="00283667" w:rsidP="00283667">
      <w:pPr>
        <w:shd w:val="clear" w:color="auto" w:fill="FFFFFF"/>
        <w:spacing w:after="240" w:line="285" w:lineRule="atLeast"/>
        <w:ind w:firstLine="567"/>
        <w:jc w:val="both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 </w:t>
      </w:r>
    </w:p>
    <w:p w14:paraId="0670EE77" w14:textId="77777777" w:rsidR="00283667" w:rsidRPr="00283667" w:rsidRDefault="00283667" w:rsidP="00283667">
      <w:pPr>
        <w:numPr>
          <w:ilvl w:val="0"/>
          <w:numId w:val="4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283667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1.       Формирование певческих навыков.</w:t>
      </w:r>
    </w:p>
    <w:p w14:paraId="35790D18" w14:textId="77777777" w:rsidR="00283667" w:rsidRPr="00283667" w:rsidRDefault="00283667" w:rsidP="00283667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283667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2.1. Методика обучения народному пению</w:t>
      </w:r>
    </w:p>
    <w:p w14:paraId="7FF81E97" w14:textId="77777777" w:rsidR="00283667" w:rsidRPr="00283667" w:rsidRDefault="00283667" w:rsidP="00283667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283667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Певческое дыхание</w:t>
      </w:r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 отличается от обычного своей </w:t>
      </w:r>
      <w:proofErr w:type="spellStart"/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целенаправ-ленностью</w:t>
      </w:r>
      <w:proofErr w:type="spellEnd"/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 на обеспечение фонационного процесса. Используется смешанный тип, включающий грудное, </w:t>
      </w:r>
      <w:proofErr w:type="spellStart"/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нижнерёберное</w:t>
      </w:r>
      <w:proofErr w:type="spellEnd"/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 (диафрагмальное) и брюшное дыхание. В вокальном обиходе оно часто обозначается одним словом – «живот», т.е. «дышать животом», «петь в живот». У народных певцов это часто определяется выражением «петь на столбе». Существует множество дыхательных методов, обеспечивающих развитие и укрепление мышц указанного типа дыхания, многие из которых заимствованных у академических вокалистов.</w:t>
      </w:r>
    </w:p>
    <w:p w14:paraId="6CBA94FE" w14:textId="77777777" w:rsidR="00283667" w:rsidRPr="00283667" w:rsidRDefault="00283667" w:rsidP="00283667">
      <w:pPr>
        <w:shd w:val="clear" w:color="auto" w:fill="FFFFFF"/>
        <w:spacing w:after="240" w:line="285" w:lineRule="atLeast"/>
        <w:ind w:firstLine="567"/>
        <w:jc w:val="both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– «Мычание» – глубокий вдох, а на выдохе (через нос) </w:t>
      </w:r>
      <w:proofErr w:type="spellStart"/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промычание</w:t>
      </w:r>
      <w:proofErr w:type="spellEnd"/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 буквы «м»;</w:t>
      </w:r>
    </w:p>
    <w:p w14:paraId="4CF2C424" w14:textId="77777777" w:rsidR="00283667" w:rsidRPr="00283667" w:rsidRDefault="00283667" w:rsidP="00283667">
      <w:pPr>
        <w:shd w:val="clear" w:color="auto" w:fill="FFFFFF"/>
        <w:spacing w:after="240" w:line="285" w:lineRule="atLeast"/>
        <w:ind w:firstLine="567"/>
        <w:jc w:val="both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– «Собачка» – как дышит собака и стараемся повторить, совершая короткие вдохи-выдохи;</w:t>
      </w:r>
    </w:p>
    <w:p w14:paraId="185B7A43" w14:textId="77777777" w:rsidR="00283667" w:rsidRPr="00283667" w:rsidRDefault="00283667" w:rsidP="00283667">
      <w:pPr>
        <w:shd w:val="clear" w:color="auto" w:fill="FFFFFF"/>
        <w:spacing w:after="240" w:line="285" w:lineRule="atLeast"/>
        <w:ind w:firstLine="567"/>
        <w:jc w:val="both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– «Насос» – активные вдохи и выдохи, при имитировании работы насоса;</w:t>
      </w:r>
    </w:p>
    <w:p w14:paraId="086E265F" w14:textId="77777777" w:rsidR="00283667" w:rsidRPr="00283667" w:rsidRDefault="00283667" w:rsidP="00283667">
      <w:pPr>
        <w:shd w:val="clear" w:color="auto" w:fill="FFFFFF"/>
        <w:spacing w:after="240" w:line="285" w:lineRule="atLeast"/>
        <w:ind w:firstLine="567"/>
        <w:jc w:val="both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– «Испуг» – активный короткий вдох, как бы испугавшись.</w:t>
      </w:r>
    </w:p>
    <w:p w14:paraId="04C2CFAD" w14:textId="77777777" w:rsidR="00283667" w:rsidRPr="00283667" w:rsidRDefault="00283667" w:rsidP="00283667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283667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Высокая певческая позиция</w:t>
      </w:r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 связана с работой мягкого нёба. Это качество известно не только как техническое свойство звука, которые хорошо слышаться на большом расстоянии, но и как свойство голоса выделяться на фоне музыкального сопровождения, например, оркестра. Для того чтобы буквы-звуки не звучали плоско нужно немного приподнять мягкое нёбо (зевающее положение). Для выработки высокой вокальной позиции полезно использовать йотированные гласные и петь с закрытым ртом на согласные «Н» и «М».</w:t>
      </w:r>
    </w:p>
    <w:p w14:paraId="40A5C610" w14:textId="77777777" w:rsidR="00283667" w:rsidRPr="00283667" w:rsidRDefault="00283667" w:rsidP="00283667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Для певца необходимо петь в </w:t>
      </w:r>
      <w:r w:rsidRPr="00283667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единой манере</w:t>
      </w:r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 </w:t>
      </w:r>
      <w:r w:rsidRPr="00283667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звукообразования</w:t>
      </w:r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. Это может быть в определенной локальной традиции или в рамках общерусского языка. Формирование гласных по единому образцу достигается путем фиксированного положения </w:t>
      </w:r>
      <w:proofErr w:type="spellStart"/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ротоглоточной</w:t>
      </w:r>
      <w:proofErr w:type="spellEnd"/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 полости и закрепленной </w:t>
      </w:r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lastRenderedPageBreak/>
        <w:t xml:space="preserve">артикуляционной установки органов речи, речевой фонетике данного диалекта. Певческая традиция может передаваться в единой манере голосообразования, окрашенной акустикой </w:t>
      </w:r>
      <w:proofErr w:type="spellStart"/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ротоглоточной</w:t>
      </w:r>
      <w:proofErr w:type="spellEnd"/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 полости, находящейся в положении гласной «Ы» или «Э». Наиболее </w:t>
      </w:r>
      <w:proofErr w:type="spellStart"/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резонативными</w:t>
      </w:r>
      <w:proofErr w:type="spellEnd"/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 гласными считаются Е И У, согласные Н М Л. Они способствуют достижению </w:t>
      </w:r>
      <w:proofErr w:type="spellStart"/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единорегистровости</w:t>
      </w:r>
      <w:proofErr w:type="spellEnd"/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 звучания голоса.</w:t>
      </w:r>
    </w:p>
    <w:p w14:paraId="32AC1FB7" w14:textId="77777777" w:rsidR="00283667" w:rsidRPr="00283667" w:rsidRDefault="00283667" w:rsidP="00283667">
      <w:pPr>
        <w:shd w:val="clear" w:color="auto" w:fill="FFFFFF"/>
        <w:spacing w:after="240" w:line="285" w:lineRule="atLeast"/>
        <w:ind w:firstLine="567"/>
        <w:jc w:val="both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Чтобы избежать фонетической пестроты в звукообразовании, используются прием мысленной корректировки гласных звуков, предрасположенных к плющению. например, «А» петь ближе к «О», «Е» к «Ё», «И» как «Ю» (пою И – думаю Ю) – вертикальное оформление звучания.</w:t>
      </w:r>
    </w:p>
    <w:p w14:paraId="10498966" w14:textId="77777777" w:rsidR="00283667" w:rsidRPr="00283667" w:rsidRDefault="00283667" w:rsidP="00283667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283667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Округление (фокусирования) гласных звуков</w:t>
      </w:r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 добивается фокусировкой головного </w:t>
      </w:r>
      <w:proofErr w:type="spellStart"/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резонирования</w:t>
      </w:r>
      <w:proofErr w:type="spellEnd"/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, которое субъективно ощущается как вибрация в области «маски». Положение зевка и вертикальное оформление пения (губы в улыбке, воздушный столб фокусируется на зубах или на нёбе).</w:t>
      </w:r>
    </w:p>
    <w:p w14:paraId="7028C054" w14:textId="77777777" w:rsidR="00283667" w:rsidRPr="00283667" w:rsidRDefault="00283667" w:rsidP="00283667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283667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 xml:space="preserve">Фокус грудного </w:t>
      </w:r>
      <w:proofErr w:type="spellStart"/>
      <w:r w:rsidRPr="00283667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резонирования</w:t>
      </w:r>
      <w:proofErr w:type="spellEnd"/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 находится в центре грудной клетки и ощущается как вибрация в области гладкой мускулатуры, которая </w:t>
      </w:r>
      <w:proofErr w:type="spellStart"/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сокращаюца</w:t>
      </w:r>
      <w:proofErr w:type="spellEnd"/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 при эмоциональном возбуждении. Грудной резонатор – это фокус энергии эмоций. Это точка опоры гласных букв. Методы достижения ощущения грудного резонанса:</w:t>
      </w:r>
    </w:p>
    <w:p w14:paraId="66675225" w14:textId="77777777" w:rsidR="00283667" w:rsidRPr="00283667" w:rsidRDefault="00283667" w:rsidP="00283667">
      <w:pPr>
        <w:shd w:val="clear" w:color="auto" w:fill="FFFFFF"/>
        <w:spacing w:after="240" w:line="285" w:lineRule="atLeast"/>
        <w:ind w:firstLine="567"/>
        <w:jc w:val="both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– Громкий, но безмолвный крик «А»;</w:t>
      </w:r>
    </w:p>
    <w:p w14:paraId="24C74A8E" w14:textId="77777777" w:rsidR="00283667" w:rsidRPr="00283667" w:rsidRDefault="00283667" w:rsidP="00283667">
      <w:pPr>
        <w:shd w:val="clear" w:color="auto" w:fill="FFFFFF"/>
        <w:spacing w:after="240" w:line="285" w:lineRule="atLeast"/>
        <w:ind w:firstLine="567"/>
        <w:jc w:val="both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– Гомерический смех «Ха-ха-ха»;</w:t>
      </w:r>
    </w:p>
    <w:p w14:paraId="0C83FFC2" w14:textId="77777777" w:rsidR="00283667" w:rsidRPr="00283667" w:rsidRDefault="00283667" w:rsidP="00283667">
      <w:pPr>
        <w:shd w:val="clear" w:color="auto" w:fill="FFFFFF"/>
        <w:spacing w:after="240" w:line="285" w:lineRule="atLeast"/>
        <w:ind w:firstLine="567"/>
        <w:jc w:val="both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– Крик-зов «Эй».</w:t>
      </w:r>
    </w:p>
    <w:p w14:paraId="3EF7649B" w14:textId="77777777" w:rsidR="00283667" w:rsidRPr="00283667" w:rsidRDefault="00283667" w:rsidP="00283667">
      <w:pPr>
        <w:shd w:val="clear" w:color="auto" w:fill="FFFFFF"/>
        <w:spacing w:after="240" w:line="285" w:lineRule="atLeast"/>
        <w:ind w:firstLine="567"/>
        <w:jc w:val="both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Грудной резонатор обогащает голос обертонами, придает ему силу </w:t>
      </w:r>
      <w:proofErr w:type="gramStart"/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и  насыщенность</w:t>
      </w:r>
      <w:proofErr w:type="gramEnd"/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.</w:t>
      </w:r>
    </w:p>
    <w:p w14:paraId="33DB71D0" w14:textId="77777777" w:rsidR="00283667" w:rsidRPr="00283667" w:rsidRDefault="00283667" w:rsidP="00283667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283667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 xml:space="preserve">Фокус головного </w:t>
      </w:r>
      <w:proofErr w:type="spellStart"/>
      <w:r w:rsidRPr="00283667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резонирования</w:t>
      </w:r>
      <w:proofErr w:type="spellEnd"/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 ощущается певцами разных типов в разных местах: в переносице, в лобной пазухе, на зубах. Оно достигается собиранием звука в пучок, в луч. Головной резонатор гарантирует высокую певческую позицию и помогает легко достигать верхние звуки диапазона, придает серебристость, звонкость, полетность, звонкость в пении, обеспечивает технику соединения регистров.</w:t>
      </w:r>
    </w:p>
    <w:p w14:paraId="04AA1ACC" w14:textId="77777777" w:rsidR="00283667" w:rsidRPr="00283667" w:rsidRDefault="00283667" w:rsidP="00283667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283667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Соединение</w:t>
      </w:r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 </w:t>
      </w:r>
      <w:r w:rsidRPr="00283667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регистров.</w:t>
      </w:r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 Это самое трудное для певца качество. Этот навык требуется для произведений большого диапазона (все, что больше октавы)</w:t>
      </w:r>
      <w:proofErr w:type="gramStart"/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.</w:t>
      </w:r>
      <w:proofErr w:type="gramEnd"/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 данные произведения можно исполнять, сохраняя открытую манеру на всем протяжении диапазона, используя для этого прием переключения с грудного в головной регистр, который заключается в мысленной подготовке и осуществлении конкретных действий:</w:t>
      </w:r>
    </w:p>
    <w:p w14:paraId="0CD2BC9C" w14:textId="77777777" w:rsidR="00283667" w:rsidRPr="00283667" w:rsidRDefault="00283667" w:rsidP="00283667">
      <w:pPr>
        <w:shd w:val="clear" w:color="auto" w:fill="FFFFFF"/>
        <w:spacing w:after="240" w:line="285" w:lineRule="atLeast"/>
        <w:ind w:firstLine="567"/>
        <w:jc w:val="both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– мягкой атаки;</w:t>
      </w:r>
    </w:p>
    <w:p w14:paraId="0B9A5E81" w14:textId="77777777" w:rsidR="00283667" w:rsidRPr="00283667" w:rsidRDefault="00283667" w:rsidP="00283667">
      <w:pPr>
        <w:shd w:val="clear" w:color="auto" w:fill="FFFFFF"/>
        <w:spacing w:after="240" w:line="285" w:lineRule="atLeast"/>
        <w:ind w:firstLine="567"/>
        <w:jc w:val="both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– эластичного дыхания;</w:t>
      </w:r>
    </w:p>
    <w:p w14:paraId="3C282652" w14:textId="77777777" w:rsidR="00283667" w:rsidRPr="00283667" w:rsidRDefault="00283667" w:rsidP="00283667">
      <w:pPr>
        <w:shd w:val="clear" w:color="auto" w:fill="FFFFFF"/>
        <w:spacing w:after="240" w:line="285" w:lineRule="atLeast"/>
        <w:ind w:firstLine="567"/>
        <w:jc w:val="both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– работа артикуляционного аппарата настроена на оформление «Вертикальной «линии звука.</w:t>
      </w:r>
    </w:p>
    <w:p w14:paraId="6B52FF1D" w14:textId="77777777" w:rsidR="00283667" w:rsidRPr="00283667" w:rsidRDefault="00283667" w:rsidP="00283667">
      <w:pPr>
        <w:shd w:val="clear" w:color="auto" w:fill="FFFFFF"/>
        <w:spacing w:after="240" w:line="285" w:lineRule="atLeast"/>
        <w:ind w:firstLine="567"/>
        <w:jc w:val="both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lastRenderedPageBreak/>
        <w:t xml:space="preserve">– близко-высокий выброс гласной буквы с одновременной её опорой на точку фокуса грудного </w:t>
      </w:r>
      <w:proofErr w:type="spellStart"/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резонирования</w:t>
      </w:r>
      <w:proofErr w:type="spellEnd"/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.</w:t>
      </w:r>
    </w:p>
    <w:p w14:paraId="6A11E7E1" w14:textId="77777777" w:rsidR="00283667" w:rsidRPr="00283667" w:rsidRDefault="00283667" w:rsidP="00283667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Соединение регистров связано с работой органов </w:t>
      </w:r>
      <w:r w:rsidRPr="00283667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артикуляции.</w:t>
      </w:r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 </w:t>
      </w:r>
    </w:p>
    <w:p w14:paraId="4BF995C1" w14:textId="77777777" w:rsidR="00283667" w:rsidRPr="00283667" w:rsidRDefault="00283667" w:rsidP="00283667">
      <w:pPr>
        <w:shd w:val="clear" w:color="auto" w:fill="FFFFFF"/>
        <w:spacing w:after="240" w:line="285" w:lineRule="atLeast"/>
        <w:ind w:firstLine="567"/>
        <w:jc w:val="both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Важно сохранить речевой характер артикуляции в народном пении, который стабилизирует естественный объем и форму полости рта и помогает добиться опережающего эффекта речи в синтезе слова и пения.</w:t>
      </w:r>
    </w:p>
    <w:p w14:paraId="40F2DFFC" w14:textId="77777777" w:rsidR="00283667" w:rsidRPr="00283667" w:rsidRDefault="00283667" w:rsidP="00283667">
      <w:pPr>
        <w:shd w:val="clear" w:color="auto" w:fill="FFFFFF"/>
        <w:spacing w:after="240" w:line="285" w:lineRule="atLeast"/>
        <w:ind w:firstLine="567"/>
        <w:jc w:val="both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Положение языка играет важную роль в народном пении. Язык должен быть плотно прижат к нижней челюсти (как ложка) и упираться в нижние резцы, что обеспечивает «вынос» голоса наружу. Все буквы нужно формировать на кончике языка и на губах. Губы должны работать мягко, но активно, формируя звуки.</w:t>
      </w:r>
    </w:p>
    <w:p w14:paraId="40879C57" w14:textId="77777777" w:rsidR="00283667" w:rsidRPr="00283667" w:rsidRDefault="00283667" w:rsidP="00283667">
      <w:pPr>
        <w:shd w:val="clear" w:color="auto" w:fill="FFFFFF"/>
        <w:spacing w:after="240" w:line="285" w:lineRule="atLeast"/>
        <w:ind w:firstLine="567"/>
        <w:jc w:val="both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 </w:t>
      </w:r>
    </w:p>
    <w:p w14:paraId="2D858E9F" w14:textId="77777777" w:rsidR="00283667" w:rsidRPr="00283667" w:rsidRDefault="00283667" w:rsidP="00283667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283667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2.2 Освоение диалектной и наддиалектной манеры исполнения</w:t>
      </w:r>
    </w:p>
    <w:p w14:paraId="77BD3B81" w14:textId="77777777" w:rsidR="00283667" w:rsidRPr="00283667" w:rsidRDefault="00283667" w:rsidP="00283667">
      <w:pPr>
        <w:shd w:val="clear" w:color="auto" w:fill="FFFFFF"/>
        <w:spacing w:after="240" w:line="285" w:lineRule="atLeast"/>
        <w:ind w:firstLine="567"/>
        <w:jc w:val="both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Последние два столетия в России активно идет процесс культивирования народной песни, что привело к возникновению профессионализма в исполнительской стилистике и рождению новой формы исполнения народной песни. Потом начались поиски нового способа пения. Они шли в двух направлениях:</w:t>
      </w:r>
    </w:p>
    <w:p w14:paraId="31A0CA96" w14:textId="77777777" w:rsidR="00283667" w:rsidRPr="00283667" w:rsidRDefault="00283667" w:rsidP="00283667">
      <w:pPr>
        <w:shd w:val="clear" w:color="auto" w:fill="FFFFFF"/>
        <w:spacing w:after="240" w:line="285" w:lineRule="atLeast"/>
        <w:ind w:firstLine="567"/>
        <w:jc w:val="both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– по возможности точного сохранения аутентичных образцов диалектных манер;</w:t>
      </w:r>
    </w:p>
    <w:p w14:paraId="0088A6C0" w14:textId="77777777" w:rsidR="00283667" w:rsidRPr="00283667" w:rsidRDefault="00283667" w:rsidP="00283667">
      <w:pPr>
        <w:shd w:val="clear" w:color="auto" w:fill="FFFFFF"/>
        <w:spacing w:after="240" w:line="285" w:lineRule="atLeast"/>
        <w:ind w:firstLine="567"/>
        <w:jc w:val="both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– профессиональной постановки голоса в общерусской (наддиалектной) манере.</w:t>
      </w:r>
    </w:p>
    <w:p w14:paraId="1571C774" w14:textId="77777777" w:rsidR="00283667" w:rsidRPr="00283667" w:rsidRDefault="00283667" w:rsidP="00283667">
      <w:pPr>
        <w:shd w:val="clear" w:color="auto" w:fill="FFFFFF"/>
        <w:spacing w:after="240" w:line="285" w:lineRule="atLeast"/>
        <w:ind w:firstLine="567"/>
        <w:jc w:val="both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Народные способы пения – это целый набор вокально-исполнительских средств и приемов, формирующихся на основе местных, исторических и культурно-художественных традиций. Иначе говоря, народная музыка связана со стилем пения определенной области. Это сочетание диалекта, особенностей музыкального языка песен и исполнительского опыта ряда поколений народных певцов одной местности. От того народная манера пения имеет относительно традиционную устойчивость. В последнее время отношение к народной музыке, песне меняется под воздействием жизни.</w:t>
      </w:r>
    </w:p>
    <w:p w14:paraId="48FD6D5B" w14:textId="77777777" w:rsidR="00283667" w:rsidRPr="00283667" w:rsidRDefault="00283667" w:rsidP="00283667">
      <w:pPr>
        <w:shd w:val="clear" w:color="auto" w:fill="FFFFFF"/>
        <w:spacing w:after="240" w:line="285" w:lineRule="atLeast"/>
        <w:ind w:firstLine="567"/>
        <w:jc w:val="both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Взаимодействие с профессиональной музыкой дает понять как язык, так и форму народного песенного исполнения.  При работе с фольклорным ансамблем следует традиции исполнения, в репертуар входят народные песни из разных регионов России, но основой должен стать местный фольклор-танцевальный фольклор.</w:t>
      </w:r>
    </w:p>
    <w:p w14:paraId="3D591496" w14:textId="77777777" w:rsidR="00283667" w:rsidRPr="00283667" w:rsidRDefault="00283667" w:rsidP="00283667">
      <w:pPr>
        <w:shd w:val="clear" w:color="auto" w:fill="FFFFFF"/>
        <w:spacing w:after="240" w:line="285" w:lineRule="atLeast"/>
        <w:ind w:firstLine="567"/>
        <w:jc w:val="both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proofErr w:type="spellStart"/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Мaнера</w:t>
      </w:r>
      <w:proofErr w:type="spellEnd"/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 народного пения возникла из живой человеческой речи. От речевой интонации исходят характерные исполнительские приемы: скольжение, </w:t>
      </w:r>
      <w:proofErr w:type="spellStart"/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скaты</w:t>
      </w:r>
      <w:proofErr w:type="spellEnd"/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, форшлаги, красочная игра словом. Поэтому следует </w:t>
      </w:r>
      <w:proofErr w:type="spellStart"/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сохрaнять</w:t>
      </w:r>
      <w:proofErr w:type="spellEnd"/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 образную народную речь при обучении пению, основные особенности местного диалекта, </w:t>
      </w:r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lastRenderedPageBreak/>
        <w:t xml:space="preserve">характерную фонетическую окраску, его способ звукообразования, влияющий на музыкально-песенный </w:t>
      </w:r>
      <w:proofErr w:type="gramStart"/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склад..</w:t>
      </w:r>
      <w:proofErr w:type="gramEnd"/>
    </w:p>
    <w:p w14:paraId="1D779C74" w14:textId="77777777" w:rsidR="00283667" w:rsidRPr="00283667" w:rsidRDefault="00283667" w:rsidP="00283667">
      <w:pPr>
        <w:shd w:val="clear" w:color="auto" w:fill="FFFFFF"/>
        <w:spacing w:after="240" w:line="285" w:lineRule="atLeast"/>
        <w:ind w:firstLine="567"/>
        <w:jc w:val="both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Необходимо детально разобраться с этими особенностями. В то же время к </w:t>
      </w:r>
      <w:proofErr w:type="spellStart"/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нaродно</w:t>
      </w:r>
      <w:proofErr w:type="spellEnd"/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-бытовому пению нужно относиться критически и не копировать его недостатки (хриплый, резкий звук, гортанный звук, сумрак, монотонность). Таким </w:t>
      </w:r>
      <w:proofErr w:type="spellStart"/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обрaзом</w:t>
      </w:r>
      <w:proofErr w:type="spellEnd"/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, главным методическим приемом, принципом в обучении народному пению является </w:t>
      </w:r>
      <w:proofErr w:type="spellStart"/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рaзговорная</w:t>
      </w:r>
      <w:proofErr w:type="spellEnd"/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 манера пения, т.е. установка «петь как говоришь», стараясь сохранить и передать различные смысловые интонации, которыми так насыщена человеческая речь.</w:t>
      </w:r>
    </w:p>
    <w:p w14:paraId="10B9DF71" w14:textId="77777777" w:rsidR="00283667" w:rsidRPr="00283667" w:rsidRDefault="00283667" w:rsidP="00283667">
      <w:pPr>
        <w:shd w:val="clear" w:color="auto" w:fill="FFFFFF"/>
        <w:spacing w:after="240" w:line="285" w:lineRule="atLeast"/>
        <w:ind w:firstLine="567"/>
        <w:jc w:val="both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Отсюда следует первая методическая установка: артикуляционный механизм произношения слов в народном пении остается таким же, как и в разговорной речи, то есть во время пения надо сохранять разговорную речь, не делать ничего лишнего. Чтобы достичь этого, вы должны выполнять упражнения:</w:t>
      </w:r>
    </w:p>
    <w:p w14:paraId="45BDA899" w14:textId="77777777" w:rsidR="00283667" w:rsidRPr="00283667" w:rsidRDefault="00283667" w:rsidP="00283667">
      <w:pPr>
        <w:shd w:val="clear" w:color="auto" w:fill="FFFFFF"/>
        <w:spacing w:after="240" w:line="285" w:lineRule="atLeast"/>
        <w:ind w:firstLine="567"/>
        <w:jc w:val="both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– </w:t>
      </w:r>
      <w:proofErr w:type="spellStart"/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проговaривать</w:t>
      </w:r>
      <w:proofErr w:type="spellEnd"/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 конкретную фразу в разговорной манере;</w:t>
      </w:r>
    </w:p>
    <w:p w14:paraId="17F9D86A" w14:textId="77777777" w:rsidR="00283667" w:rsidRPr="00283667" w:rsidRDefault="00283667" w:rsidP="00283667">
      <w:pPr>
        <w:shd w:val="clear" w:color="auto" w:fill="FFFFFF"/>
        <w:spacing w:after="240" w:line="285" w:lineRule="atLeast"/>
        <w:ind w:firstLine="567"/>
        <w:jc w:val="both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– </w:t>
      </w:r>
      <w:proofErr w:type="spellStart"/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проговaривать</w:t>
      </w:r>
      <w:proofErr w:type="spellEnd"/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 эту же фразу нараспев медленнее, следя за </w:t>
      </w:r>
      <w:proofErr w:type="spellStart"/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арти-куляцией</w:t>
      </w:r>
      <w:proofErr w:type="spellEnd"/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. В разговорной речи при помощи языка, губ, нижней челюсти фиксируется положение только ударной смысловой гласной, но при распеве и неударные требуют фиксации, но без опускания нижней челюсти.</w:t>
      </w:r>
    </w:p>
    <w:p w14:paraId="66F02463" w14:textId="77777777" w:rsidR="00283667" w:rsidRPr="00283667" w:rsidRDefault="00283667" w:rsidP="00283667">
      <w:pPr>
        <w:shd w:val="clear" w:color="auto" w:fill="FFFFFF"/>
        <w:spacing w:after="240" w:line="285" w:lineRule="atLeast"/>
        <w:ind w:firstLine="567"/>
        <w:jc w:val="both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 – </w:t>
      </w:r>
      <w:proofErr w:type="spellStart"/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проговаривaть</w:t>
      </w:r>
      <w:proofErr w:type="spellEnd"/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 фразы нараспев на одном звуке в ритме песни. При этом следить, чтобы посыл </w:t>
      </w:r>
      <w:proofErr w:type="spellStart"/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звукa</w:t>
      </w:r>
      <w:proofErr w:type="spellEnd"/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 опять же был разговорным, идущим от слова;</w:t>
      </w:r>
    </w:p>
    <w:p w14:paraId="25B0C78D" w14:textId="77777777" w:rsidR="00283667" w:rsidRPr="00283667" w:rsidRDefault="00283667" w:rsidP="00283667">
      <w:pPr>
        <w:shd w:val="clear" w:color="auto" w:fill="FFFFFF"/>
        <w:spacing w:after="240" w:line="285" w:lineRule="atLeast"/>
        <w:ind w:firstLine="567"/>
        <w:jc w:val="both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 – петь мелодию песни, </w:t>
      </w:r>
      <w:proofErr w:type="spellStart"/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сохрaняя</w:t>
      </w:r>
      <w:proofErr w:type="spellEnd"/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 разговорный посыл звука.</w:t>
      </w:r>
    </w:p>
    <w:p w14:paraId="09E4410C" w14:textId="77777777" w:rsidR="00283667" w:rsidRPr="00283667" w:rsidRDefault="00283667" w:rsidP="00283667">
      <w:pPr>
        <w:shd w:val="clear" w:color="auto" w:fill="FFFFFF"/>
        <w:spacing w:after="240" w:line="285" w:lineRule="atLeast"/>
        <w:ind w:firstLine="567"/>
        <w:jc w:val="both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Перенимание «с голоса» </w:t>
      </w:r>
      <w:proofErr w:type="spellStart"/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мaнеры</w:t>
      </w:r>
      <w:proofErr w:type="spellEnd"/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 пения – один из методов вокального воспитания. </w:t>
      </w:r>
      <w:proofErr w:type="spellStart"/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Слaбоподготовленных</w:t>
      </w:r>
      <w:proofErr w:type="spellEnd"/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 певцов нужно рассадить среди исполнителей с прочными </w:t>
      </w:r>
      <w:proofErr w:type="spellStart"/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нaвыками</w:t>
      </w:r>
      <w:proofErr w:type="spellEnd"/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 и яркой манерой народного пения. В коллективе, </w:t>
      </w:r>
      <w:proofErr w:type="spellStart"/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создaнном</w:t>
      </w:r>
      <w:proofErr w:type="spellEnd"/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 на основе определенной певческой манеры, навыки постепенно «припеваются» к единой манере </w:t>
      </w:r>
      <w:proofErr w:type="spellStart"/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звучaния</w:t>
      </w:r>
      <w:proofErr w:type="spellEnd"/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 хора. Так же </w:t>
      </w:r>
      <w:proofErr w:type="gramStart"/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нужны  индивидуальные</w:t>
      </w:r>
      <w:proofErr w:type="gramEnd"/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 занятия с певцами, не </w:t>
      </w:r>
      <w:proofErr w:type="spellStart"/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влaдеющими</w:t>
      </w:r>
      <w:proofErr w:type="spellEnd"/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 манерой пения хора; для их обучения можно использовать </w:t>
      </w:r>
      <w:proofErr w:type="spellStart"/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мaгнитофонные</w:t>
      </w:r>
      <w:proofErr w:type="spellEnd"/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 пленки и пластинки с записями песенных образцов. </w:t>
      </w:r>
      <w:proofErr w:type="spellStart"/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Прослушивaние</w:t>
      </w:r>
      <w:proofErr w:type="spellEnd"/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 песен даст детям слуховые ориентиры о стиле и </w:t>
      </w:r>
      <w:proofErr w:type="spellStart"/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мaнере</w:t>
      </w:r>
      <w:proofErr w:type="spellEnd"/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 исполняемых произведении, которые </w:t>
      </w:r>
      <w:proofErr w:type="spellStart"/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зaпечатлеваются</w:t>
      </w:r>
      <w:proofErr w:type="spellEnd"/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 в памяти.</w:t>
      </w:r>
    </w:p>
    <w:p w14:paraId="14A00E27" w14:textId="77777777" w:rsidR="00283667" w:rsidRPr="00283667" w:rsidRDefault="00283667" w:rsidP="00283667">
      <w:pPr>
        <w:shd w:val="clear" w:color="auto" w:fill="FFFFFF"/>
        <w:spacing w:after="240" w:line="285" w:lineRule="atLeast"/>
        <w:ind w:firstLine="567"/>
        <w:jc w:val="both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Говоря о </w:t>
      </w:r>
      <w:proofErr w:type="spellStart"/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вокaльной</w:t>
      </w:r>
      <w:proofErr w:type="spellEnd"/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 технике народной музыки, мы попытаемся </w:t>
      </w:r>
      <w:proofErr w:type="spellStart"/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проанaлизировать</w:t>
      </w:r>
      <w:proofErr w:type="spellEnd"/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 опыт певческой практики разных ансамблей фольклорно-этнографического </w:t>
      </w:r>
      <w:proofErr w:type="spellStart"/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нaправления</w:t>
      </w:r>
      <w:proofErr w:type="spellEnd"/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, сопоставить его с некоторыми принципами </w:t>
      </w:r>
      <w:proofErr w:type="spellStart"/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постaновки</w:t>
      </w:r>
      <w:proofErr w:type="spellEnd"/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 голоса в классической музыке и народном хоре. </w:t>
      </w:r>
    </w:p>
    <w:p w14:paraId="5B4BA8C3" w14:textId="77777777" w:rsidR="00283667" w:rsidRPr="00283667" w:rsidRDefault="00283667" w:rsidP="00283667">
      <w:pPr>
        <w:shd w:val="clear" w:color="auto" w:fill="FFFFFF"/>
        <w:spacing w:after="240" w:line="285" w:lineRule="atLeast"/>
        <w:ind w:firstLine="567"/>
        <w:jc w:val="both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proofErr w:type="spellStart"/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Влaдение</w:t>
      </w:r>
      <w:proofErr w:type="spellEnd"/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 диалектом действительно является сложной проблемой, но это не </w:t>
      </w:r>
      <w:proofErr w:type="spellStart"/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знaчит</w:t>
      </w:r>
      <w:proofErr w:type="spellEnd"/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, что вместо ее решения нужно ограничиваться некими «обобщенными вариантами». Это простой выход из ситуации. Более сложный и правильный </w:t>
      </w:r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lastRenderedPageBreak/>
        <w:t>подход заключается в изучении синтаксических, морфологических и фонетических особенностей диалекта и овладении всем комплексом элементов диалектного языка, влияющих на процесс пения. Нетрудно заметить, что не все особенности разговорной речи идентичны певческой речи. Хотя вокальный способ тесно связан с разговором, он имеет свою интонационную динамику.</w:t>
      </w:r>
    </w:p>
    <w:p w14:paraId="00961C55" w14:textId="77777777" w:rsidR="00283667" w:rsidRPr="00283667" w:rsidRDefault="00283667" w:rsidP="00283667">
      <w:pPr>
        <w:shd w:val="clear" w:color="auto" w:fill="FFFFFF"/>
        <w:spacing w:after="240" w:line="285" w:lineRule="atLeast"/>
        <w:ind w:firstLine="567"/>
        <w:jc w:val="both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Характер взаимосвязи диалекта с вокальной техникой специфичен в каждой региональной традиции, этим объясняется отсутствие готовых, единых приемов. Однако можно назвать основные подходы к решению этой проблемы. Необходимо обратить внимание на следующие моменты:</w:t>
      </w:r>
    </w:p>
    <w:p w14:paraId="19C9940A" w14:textId="77777777" w:rsidR="00283667" w:rsidRPr="00283667" w:rsidRDefault="00283667" w:rsidP="00283667">
      <w:pPr>
        <w:shd w:val="clear" w:color="auto" w:fill="FFFFFF"/>
        <w:spacing w:after="240" w:line="285" w:lineRule="atLeast"/>
        <w:ind w:firstLine="567"/>
        <w:jc w:val="both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Характер взаимоотношений диалекта с вокальной техникой специфичен в каждой региональной традиции, этим объясняется отсутствие готовых, единых приемов. Однако можно назвать основные подходы к решению этой проблемы. Необходимо обратить внимание на следующие моменты:</w:t>
      </w:r>
    </w:p>
    <w:p w14:paraId="65410F16" w14:textId="77777777" w:rsidR="00283667" w:rsidRPr="00283667" w:rsidRDefault="00283667" w:rsidP="00283667">
      <w:pPr>
        <w:shd w:val="clear" w:color="auto" w:fill="FFFFFF"/>
        <w:spacing w:after="240" w:line="285" w:lineRule="atLeast"/>
        <w:ind w:firstLine="567"/>
        <w:jc w:val="both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– установку </w:t>
      </w:r>
      <w:proofErr w:type="spellStart"/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ротоглоточных</w:t>
      </w:r>
      <w:proofErr w:type="spellEnd"/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 полостей и «глубину» произнесения. В народном пении преобладают передненебные ощущения «близкого звука». Задненебные ощущения в большинстве традиций важны как дополняющие, связанные со специфическим «округлением» некоторых диалектных певческих фонем. Глубина произнесения во многом влияет на </w:t>
      </w:r>
      <w:proofErr w:type="spellStart"/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звукоидеал</w:t>
      </w:r>
      <w:proofErr w:type="spellEnd"/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 традиции, характерную тембровую окраску голосов. Следует избегать преувеличенных крайностей – чрезмерно глубокого, либо чрезмерно плоского звучания – это мешает осмысленной, четкой, активно артикулируемой речи. </w:t>
      </w:r>
    </w:p>
    <w:p w14:paraId="0BECA0F7" w14:textId="77777777" w:rsidR="00283667" w:rsidRPr="00283667" w:rsidRDefault="00283667" w:rsidP="00283667">
      <w:pPr>
        <w:shd w:val="clear" w:color="auto" w:fill="FFFFFF"/>
        <w:spacing w:after="240" w:line="285" w:lineRule="atLeast"/>
        <w:ind w:firstLine="567"/>
        <w:jc w:val="both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– характер артикуляции. У народных исполнителей он может быть оценен и на слух, и визуально, при общении в экспедициях. На это нужно обратить особое внимание и определить как одну из важных задач при «изобразительном» характере экспедиций. Чем детальнее наблюдения этого характера, тем достовернее будет пение молодых певцов. Тип артикуляции может быть внешним – создаваться акцентированной подвижностью губ, языка, нижней челюсти, и внутренним – при которой активность речевых процессов осуществляется четкими, детальными внутренними движениями, а «крупная» артикуляция лишь иногда помогает и усиливает внутреннюю. Кто внимательно наблюдал за пением народных певцов, тот всегда замечал спокойное выражение лица, лишенное нарочито «эмоционально-выразительной» мимики и артикуляции. Это свидетельствует о преобладании артикуляции внутреннего типа, на которую и следует ориентироваться, достигая четкости и осмысленности речи. </w:t>
      </w:r>
    </w:p>
    <w:p w14:paraId="0FE7D6FC" w14:textId="77777777" w:rsidR="00283667" w:rsidRPr="00283667" w:rsidRDefault="00283667" w:rsidP="00283667">
      <w:pPr>
        <w:shd w:val="clear" w:color="auto" w:fill="FFFFFF"/>
        <w:spacing w:after="240" w:line="285" w:lineRule="atLeast"/>
        <w:ind w:firstLine="567"/>
        <w:jc w:val="both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– формирование певческих фонем. Этот важнейший параметр певческой речи определяет ее акустическую окраску и регионально-стилевую характерность. Необходимо иметь в виду систему артикуляционных приемов: тип произнесения «чистых» гласных (нередуцированных, позиционно определяющих), диалектные особенности согласных, типичные приемы последовательного перехода или замены гласных, различные случаи </w:t>
      </w:r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lastRenderedPageBreak/>
        <w:t xml:space="preserve">редуцирования, дифтонгов, огласовок в распевах. Встречаются стили, в которых произнесение гласных фонем зависит от </w:t>
      </w:r>
      <w:proofErr w:type="spellStart"/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звуковысотного</w:t>
      </w:r>
      <w:proofErr w:type="spellEnd"/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 </w:t>
      </w:r>
      <w:proofErr w:type="gramStart"/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положения  более</w:t>
      </w:r>
      <w:proofErr w:type="gramEnd"/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 округленное в верху, внизу – более открытое, близкое к или перетекающее в него), от способа исполнения (в сольных запевах чистые гласные, в ансамблевой фактуре эти же звуки изменены), от метроритмической позиции во фразе (скорые проходящие или смысловые акцентные звуки). В некоторых традициях артикуляционная амплитуда широка – преобладают чистые гласные с небольшими изменениями. В других более важна роль единой позиционной основы, в результате чего происходит смягчение фонетических различий между звуками. Такую же плавность переходов часто можно заметить у верхнего подголоска, в то время как произнесение гласных у основных голосов более контрастное.</w:t>
      </w:r>
    </w:p>
    <w:p w14:paraId="4C2F3E50" w14:textId="77777777" w:rsidR="00283667" w:rsidRPr="00283667" w:rsidRDefault="00283667" w:rsidP="00283667">
      <w:pPr>
        <w:shd w:val="clear" w:color="auto" w:fill="FFFFFF"/>
        <w:spacing w:after="240" w:line="285" w:lineRule="atLeast"/>
        <w:ind w:firstLine="567"/>
        <w:jc w:val="both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Наддиалектная (общерусская) манера исполнения, стала возникать в обиходе с постепенным ослаблением утилитарного характера народного пения, а тем самым усиливая его эстетическое начало, так народное пение начало приобретать черты профессионального искусства. И когда на </w:t>
      </w:r>
      <w:proofErr w:type="spellStart"/>
      <w:proofErr w:type="gramStart"/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опре</w:t>
      </w:r>
      <w:proofErr w:type="spellEnd"/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-деленной</w:t>
      </w:r>
      <w:proofErr w:type="gramEnd"/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 стадии развития оно отделилось от повседневной жизни и напрямую отражая органическую потребность человека в эмоциональном самовыражении, тогда и обозначилась эстетическая функция пения, стали формироваться и учитываться художественно-эстетические нормы его восприятия. Усилилось требования как к полноценному искусству (с точки зрения вокально-художественных норм).</w:t>
      </w:r>
    </w:p>
    <w:p w14:paraId="4B7668D1" w14:textId="77777777" w:rsidR="00283667" w:rsidRPr="00283667" w:rsidRDefault="00283667" w:rsidP="00283667">
      <w:pPr>
        <w:shd w:val="clear" w:color="auto" w:fill="FFFFFF"/>
        <w:spacing w:after="240" w:line="285" w:lineRule="atLeast"/>
        <w:ind w:firstLine="567"/>
        <w:jc w:val="both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Диалект в народном пении хотя и является основным и наиболее специфическим его признаком, но при этом оказывает ограничительное влияние: развивает певца в узколокальном направлении, ущемляя диапазон и репертуар нормами одного музыкального диалекта. Обучение народному пению на основе всероссийского языка дает сумму специальных навыков, знаний и умений, на основе которых певец может имитировать практически любой диалект.</w:t>
      </w:r>
    </w:p>
    <w:p w14:paraId="189FE708" w14:textId="77777777" w:rsidR="00283667" w:rsidRPr="00283667" w:rsidRDefault="00283667" w:rsidP="00283667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283667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 </w:t>
      </w:r>
    </w:p>
    <w:p w14:paraId="496ECDDC" w14:textId="77777777" w:rsidR="00283667" w:rsidRPr="00283667" w:rsidRDefault="00283667" w:rsidP="00283667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283667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Заключение</w:t>
      </w:r>
    </w:p>
    <w:p w14:paraId="3ADC545A" w14:textId="77777777" w:rsidR="00283667" w:rsidRPr="00283667" w:rsidRDefault="00283667" w:rsidP="00283667">
      <w:pPr>
        <w:shd w:val="clear" w:color="auto" w:fill="FFFFFF"/>
        <w:spacing w:after="240" w:line="285" w:lineRule="atLeast"/>
        <w:ind w:firstLine="567"/>
        <w:jc w:val="both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После анализа особенностей народной манеры пения и методику ее овладения. Рассмотрев методику народной манеры пения, можно сделать вывод, что для овладения народной манеры необходимо использовать целый комплекс вокально-певческих средств и приемов. Это, прежде всего открытая русская речь, отчетливое, четкое произношение слов, открытий грудной звук. Народный голос звучит естественно «близко» на «губах». В основе народного вокала лежит ясность, выразительность передачи слова. Петь так, как говоришь, поэтому главный момент в пении «разговорность».</w:t>
      </w:r>
    </w:p>
    <w:p w14:paraId="319CDBF6" w14:textId="77777777" w:rsidR="00283667" w:rsidRPr="00283667" w:rsidRDefault="00283667" w:rsidP="00283667">
      <w:pPr>
        <w:shd w:val="clear" w:color="auto" w:fill="FFFFFF"/>
        <w:spacing w:after="240" w:line="285" w:lineRule="atLeast"/>
        <w:ind w:firstLine="567"/>
        <w:jc w:val="both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Руководители ансамблей используют различные упражнения, попевки, песни, которые основываются на русских народных песнях. Эти упражнения разнообразны, и важно сказать, что все упражнения выполняют определенную вокально-художественную функцию. В методике руководителей определяется основная цель обучения целостному, разговорному способу пения. Таким </w:t>
      </w:r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lastRenderedPageBreak/>
        <w:t>образом, выразительная, распевная и интонационно-окрашенная речь является ведущим смысловым началом.</w:t>
      </w:r>
    </w:p>
    <w:p w14:paraId="69AF28FB" w14:textId="77777777" w:rsidR="00283667" w:rsidRPr="00283667" w:rsidRDefault="00283667" w:rsidP="00283667">
      <w:pPr>
        <w:shd w:val="clear" w:color="auto" w:fill="FFFFFF"/>
        <w:spacing w:after="240" w:line="285" w:lineRule="atLeast"/>
        <w:ind w:firstLine="567"/>
        <w:jc w:val="both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Изучая народную манеру пения, мы используем народный музыкальный фольклор, который, в свою очередь, богат различными жанрами; лирическими, игровыми, музыкальными и другими произведениями искусства. Изучая народную манеру пения, мы используем народный музыкальный фольклор, который, в свою очередь, богат различными жанрами; лирическими, игровыми, музыкальными и другими произведениями искусства. Если вы изучаете эти произведения с детьми, самые большие усилия должны быть направлены на развитие вокальных и певческих навыков. Для этого мы используем ряд вокально-певческих упражнений, которые, в свою очередь, помогают нам в овладении народными манерами пения.</w:t>
      </w:r>
    </w:p>
    <w:p w14:paraId="7FC4235C" w14:textId="77777777" w:rsidR="00283667" w:rsidRPr="00283667" w:rsidRDefault="00283667" w:rsidP="00283667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283667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 </w:t>
      </w:r>
    </w:p>
    <w:p w14:paraId="228D7C21" w14:textId="77777777" w:rsidR="00283667" w:rsidRPr="00283667" w:rsidRDefault="00283667" w:rsidP="00283667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283667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 </w:t>
      </w:r>
    </w:p>
    <w:p w14:paraId="28DFD3A2" w14:textId="77777777" w:rsidR="00283667" w:rsidRPr="00283667" w:rsidRDefault="00283667" w:rsidP="00283667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283667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 </w:t>
      </w:r>
    </w:p>
    <w:p w14:paraId="2DC6B8EE" w14:textId="77777777" w:rsidR="00283667" w:rsidRPr="00283667" w:rsidRDefault="00283667" w:rsidP="00283667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283667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Список литературы</w:t>
      </w:r>
    </w:p>
    <w:p w14:paraId="3BB15C73" w14:textId="77777777" w:rsidR="00283667" w:rsidRPr="00283667" w:rsidRDefault="00283667" w:rsidP="00283667">
      <w:pPr>
        <w:numPr>
          <w:ilvl w:val="0"/>
          <w:numId w:val="5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proofErr w:type="spellStart"/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Байтуганов</w:t>
      </w:r>
      <w:proofErr w:type="spellEnd"/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 В.И. Народная манера пения и обучение </w:t>
      </w:r>
      <w:proofErr w:type="gramStart"/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ей.-</w:t>
      </w:r>
      <w:proofErr w:type="gramEnd"/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  Новосибирск: Издательство НГОНБ, 2011. </w:t>
      </w:r>
    </w:p>
    <w:p w14:paraId="1E348763" w14:textId="77777777" w:rsidR="00283667" w:rsidRPr="00283667" w:rsidRDefault="00283667" w:rsidP="00283667">
      <w:pPr>
        <w:numPr>
          <w:ilvl w:val="0"/>
          <w:numId w:val="5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Калугина Н.В. Основы методики работы с русским народным хором. – М.: Музыка, 1977.</w:t>
      </w:r>
    </w:p>
    <w:p w14:paraId="603AB21C" w14:textId="77777777" w:rsidR="00283667" w:rsidRPr="00283667" w:rsidRDefault="00283667" w:rsidP="00283667">
      <w:pPr>
        <w:numPr>
          <w:ilvl w:val="0"/>
          <w:numId w:val="5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Мешко Н.К. Искусство народного пения. Практическое руководство и методика обучению искусства народного пения. Часть 1. М. – 1996.</w:t>
      </w:r>
    </w:p>
    <w:p w14:paraId="46CFD182" w14:textId="77777777" w:rsidR="00283667" w:rsidRPr="00283667" w:rsidRDefault="00283667" w:rsidP="00283667">
      <w:pPr>
        <w:numPr>
          <w:ilvl w:val="0"/>
          <w:numId w:val="5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proofErr w:type="spellStart"/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Христиансен</w:t>
      </w:r>
      <w:proofErr w:type="spellEnd"/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 Л.Л. Работа с народными певцами // Вопросы вокальной педагогики. </w:t>
      </w:r>
      <w:proofErr w:type="spellStart"/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Вып</w:t>
      </w:r>
      <w:proofErr w:type="spellEnd"/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 5. – М.: Музыка, 1976, с. 308.</w:t>
      </w:r>
    </w:p>
    <w:p w14:paraId="2DA5534D" w14:textId="77777777" w:rsidR="00283667" w:rsidRPr="00283667" w:rsidRDefault="00283667" w:rsidP="00283667">
      <w:pPr>
        <w:numPr>
          <w:ilvl w:val="0"/>
          <w:numId w:val="5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Чаплин В.Л. Регистровая приспособляемость певческого голоса: Дисс. …</w:t>
      </w:r>
      <w:proofErr w:type="spellStart"/>
      <w:proofErr w:type="gramStart"/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канд.иск</w:t>
      </w:r>
      <w:proofErr w:type="spellEnd"/>
      <w:proofErr w:type="gramEnd"/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. – Тбилиси, 1977, с. 5, 11.</w:t>
      </w:r>
    </w:p>
    <w:p w14:paraId="3A797A1A" w14:textId="77777777" w:rsidR="00283667" w:rsidRPr="00283667" w:rsidRDefault="00283667" w:rsidP="00283667">
      <w:pPr>
        <w:numPr>
          <w:ilvl w:val="0"/>
          <w:numId w:val="5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Чернышевский Н.Г. Эстетические отношения искусства к </w:t>
      </w:r>
      <w:proofErr w:type="spellStart"/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действительностиъ</w:t>
      </w:r>
      <w:proofErr w:type="spellEnd"/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 // Сбор. соч. в 5 томах: T.IV – M.: Правда, 1974. – С. 5-151.</w:t>
      </w:r>
    </w:p>
    <w:p w14:paraId="614E1C13" w14:textId="77777777" w:rsidR="00283667" w:rsidRPr="00283667" w:rsidRDefault="00283667" w:rsidP="00283667">
      <w:pPr>
        <w:numPr>
          <w:ilvl w:val="0"/>
          <w:numId w:val="5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Шамина. Л.В. Основы народно-певческой педагогики: Учебное пособие. – 4-е изд., стереотип. 2019. – 200 с.</w:t>
      </w:r>
    </w:p>
    <w:p w14:paraId="0C97DC92" w14:textId="77777777" w:rsidR="00283667" w:rsidRPr="00283667" w:rsidRDefault="00283667" w:rsidP="00283667">
      <w:pPr>
        <w:numPr>
          <w:ilvl w:val="0"/>
          <w:numId w:val="5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Шамина. Л.В. Школа русского народного пения. – С.127-142.</w:t>
      </w:r>
    </w:p>
    <w:p w14:paraId="38F59472" w14:textId="77777777" w:rsidR="00283667" w:rsidRPr="00283667" w:rsidRDefault="00283667" w:rsidP="00283667">
      <w:pPr>
        <w:numPr>
          <w:ilvl w:val="0"/>
          <w:numId w:val="5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283667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Шамина Л.В.  Об искусстве народного пения. Традиционный фольклор и современные народные хоры и ансамбли. / Ред. – сост. В.А. Лапин. – Л., 1989.</w:t>
      </w:r>
    </w:p>
    <w:p w14:paraId="4E3DD5C0" w14:textId="77777777" w:rsidR="00FD46C4" w:rsidRPr="00283667" w:rsidRDefault="00FD46C4" w:rsidP="0028366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D46C4" w:rsidRPr="00283667" w:rsidSect="0028366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953D38"/>
    <w:multiLevelType w:val="multilevel"/>
    <w:tmpl w:val="96781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227C97"/>
    <w:multiLevelType w:val="multilevel"/>
    <w:tmpl w:val="DF9AB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AE31B9"/>
    <w:multiLevelType w:val="multilevel"/>
    <w:tmpl w:val="9E9E8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D24B9C"/>
    <w:multiLevelType w:val="multilevel"/>
    <w:tmpl w:val="A754C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CB7D7C"/>
    <w:multiLevelType w:val="multilevel"/>
    <w:tmpl w:val="A5E4B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8206574">
    <w:abstractNumId w:val="0"/>
  </w:num>
  <w:num w:numId="2" w16cid:durableId="580527502">
    <w:abstractNumId w:val="1"/>
  </w:num>
  <w:num w:numId="3" w16cid:durableId="262613884">
    <w:abstractNumId w:val="3"/>
  </w:num>
  <w:num w:numId="4" w16cid:durableId="424613376">
    <w:abstractNumId w:val="4"/>
  </w:num>
  <w:num w:numId="5" w16cid:durableId="9968038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667"/>
    <w:rsid w:val="00283667"/>
    <w:rsid w:val="002D5E62"/>
    <w:rsid w:val="00624455"/>
    <w:rsid w:val="00BC54DB"/>
    <w:rsid w:val="00FD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9D231"/>
  <w15:chartTrackingRefBased/>
  <w15:docId w15:val="{D6173011-4E56-4EF0-83A4-FD42EE1B4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36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6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6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6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6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6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6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6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6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36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836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836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8366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8366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8366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8366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8366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8366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836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836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36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836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836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8366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8366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8366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836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8366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836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0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3592</Words>
  <Characters>20479</Characters>
  <Application>Microsoft Office Word</Application>
  <DocSecurity>0</DocSecurity>
  <Lines>170</Lines>
  <Paragraphs>48</Paragraphs>
  <ScaleCrop>false</ScaleCrop>
  <Company/>
  <LinksUpToDate>false</LinksUpToDate>
  <CharactersWithSpaces>24023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kolomiyets.lika@mail.ru</dc:creator>
  <cp:keywords/>
  <dc:description/>
  <cp:lastModifiedBy>kolomiyets.lika@mail.ru</cp:lastModifiedBy>
  <cp:revision>1</cp:revision>
  <dcterms:created xsi:type="dcterms:W3CDTF">2025-04-15T06:02:00Z</dcterms:created>
  <dcterms:modified xsi:type="dcterms:W3CDTF">2025-04-15T06:03:00Z</dcterms:modified>
</cp:coreProperties>
</file>