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Nimbus Roman" w:hAnsi="Nimbus Roman" w:cs="Nimbus Roman"/>
          <w:b/>
          <w:bCs/>
          <w:sz w:val="32"/>
          <w:szCs w:val="32"/>
          <w14:ligatures w14:val="none"/>
        </w:rPr>
      </w:pPr>
      <w:r>
        <w:rPr>
          <w:rFonts w:ascii="Nimbus Roman" w:hAnsi="Nimbus Roman" w:eastAsia="Nimbus Roman" w:cs="Nimbus Roman"/>
          <w:b/>
          <w:bCs/>
          <w:sz w:val="32"/>
          <w:szCs w:val="32"/>
        </w:rPr>
      </w:r>
      <w:r>
        <w:rPr>
          <w:rFonts w:ascii="Nimbus Roman" w:hAnsi="Nimbus Roman" w:eastAsia="Nimbus Roman" w:cs="Nimbus Roman"/>
          <w:b/>
          <w:bCs/>
          <w:sz w:val="32"/>
          <w:szCs w:val="32"/>
        </w:rPr>
        <w:t xml:space="preserve">«Создание условий для художественно эстетического развития </w:t>
        <w:br/>
        <w:t xml:space="preserve"> детей в группе» </w:t>
      </w:r>
      <w:r>
        <w:rPr>
          <w:rFonts w:ascii="Nimbus Roman" w:hAnsi="Nimbus Roman" w:eastAsia="Nimbus Roman" w:cs="Nimbus Roman"/>
          <w:b/>
          <w:bCs/>
          <w:sz w:val="32"/>
          <w:szCs w:val="32"/>
        </w:rPr>
      </w:r>
      <w:r>
        <w:rPr>
          <w:rFonts w:ascii="Nimbus Roman" w:hAnsi="Nimbus Roman" w:eastAsia="Nimbus Roman" w:cs="Nimbus Roman"/>
          <w:b/>
          <w:bCs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Создание в группе детского сада уголка изобразительного искусства благоприятствует обстановке для творческой активности детей, способствует возникновению и развитию самостоятельно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й художественной деятельности у детей дошкольного возраста. Современное оформление уголка изобразительного искусства в детском саду может состоять из оформления выставки детских рисунков в раздевалке и уголка с материалами, наглядными пособиями, красочными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рисунками и тематическими атрибутами непосредственно в группе. Самое главное, чтобы уголок изо-деятельности, развивающая среда в детском саду была размещена в наглядном, оптимальном, удобном, доступном для детей месте. Важно, чтобы дети чувствовали себя в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ладельцами игрушек, имели свободный доступ к художественным, творческим материалам. Обязательное условие - высокая культура оформления и эстетичность, а также гибкое и расширенное использование организованного пространства уголка.  С целью знакомства родит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елей с своих малышей выставки детских работ следует оформлять в раздевалке или же в непосредственной близости от выхода из группового помещения. Варианты оформления могут быть самыми разнообразными. ИЗО уголки в детском саду помогают создать в группе оптим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альные условия для развития изобразительной деятельности, самостоятельности и творческой активности детей. Ребята получают возможность самовыражения в разнообразных видах художественной и проектной, творческой деятельности, знакомства с окружающим  миром, 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познания свойств предметов, цветов, соотнесении понятий «предмет-цвет» и т. д. Рекомендуется, что бы в уголке располагался столик с крышкой или мольберт, всевозможные краски, кисточки, бумага разного формата и текстуры, губки, тряпочки для рук и кистей, па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литры для красок, баночки для воды, фартуки, материалы для лепки, в общем, все, что будет способствовать художественному развитию ребенка. Материалы, по возможности, лучше разместить в шкафу или специальной тумбочке. В уголке также для наглядности следует 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поместить репродукции, картины, портреты художников, изделия декоративно-прикладного, народного искусства (дымка, гжель, хохлома). Там же необходимо расположить различные дидактические игры для знакомства деток с различными направлениями и жанрами — натюрм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орт, портрет, пейзаж; с живописью, графикой, декоративно-прикладным искусством, архитектурой; с цветами и их оттенками.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В уголке художественного ручного труда важно расположить образцы тканей, швов и др. материал для познания окружающего детьми. Воспитател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ю необходимо познакомить детей с уголком изобразительного искусства: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1. Рассказать о его устройстве и непосредственном назначении;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2. Приучить детей рассматривать картинки, творческие материалы и прочие атрибуты только там;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3. Сообщить детям правила, котор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ые нужно соблюдать, относительно изо-уголка: - брать альбомы, репродукции, портреты только чистыми руками;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- перелистывать осторожно;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- не рвать, не мять, не использовать для игр;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- после того как посмотрел, всегда класть книгу, картину на место.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Прежде, ч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ем приступать к оформлению, продумайте, что и где вы поместите, без какой составляющей вам не обойтись. Добивайтесь эстетичности и актуальности в оформлении. 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Итак, основными и важными условиями оформления изо-уголков для всех групп  детского сада являются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: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1. Оптимальное расположение зоны изобразительного творчества: доступность, эстетичность, подвижность, безопасность;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2. Использование ноток «детской руки» в оформлении;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3. Наличие произведений искусства, соблюдение возрастных требований;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4. Наличие изобра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зительного материала: разнообразие, возрастные требования, доступность;</w:t>
        <w:br/>
        <w:t xml:space="preserve"> 5. Наличие оборудования для рисования, лепки, аппликации;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6. Не пренебрегайте работой с цветом, с линиями;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7. Использование различных техник изобразительного творчества, композиций;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8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. Присутствие народно-прикладного искусства;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9. Демонстрация различных жанров живописи, образцов из глины; предметов художественного ручного труда;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10. Организация работы с детьми вне зоны художественно-эстетического развития - перспективные планы.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Особое 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внимание  в  сотворчестве  «педагог-ребенок-родители»  уделяется изобразительной деятельности. Организуя игры-занятия по рисованию, в качестве предмета предлагается детям современные художественные материалы. Это нетоксичные,  специально разработанные мат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ериалы для детей раннего возраста. Они яркие по цветам,  эргономичны, удобны в деятельности, вызывают положительный эмоциональный отклик. </w:t>
      </w:r>
      <w:r>
        <w:rPr>
          <w:rFonts w:ascii="Nimbus Roman" w:hAnsi="Nimbus Roman" w:cs="Nimbus Roman"/>
          <w:sz w:val="32"/>
          <w:szCs w:val="32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О бумаге, красках и карандашах: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Чтобы поддержать интерес ребенка к рисованию, бумагу подбирайте разного формата (тетрад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ный лист, альбомный (А 4), больше альбомного (А 3)), разной фактуры (тонкая и плотная) и разного цвета (рисуем белой и желтой краской на темном фоне). Вид материалов также влияет на желание, настрой ребенка. Карандаши, восковые мелки, фломастеры, «пальчико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вые» краски, гуашь, кисточки должны быть собраны в удобных стаканах или коробках, быть не только хорошего качества, но и привлекательного вида (карандаши и восковые мелки отточены, фломастеры свежие). Кисточки для рисования используют круглые N6 и N2-3 и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з волоса белки. Гуашь, немного разведенная водой, до  консистенции густой сметаны. Необходимо приучать кроху набирать кисточкой краску,  убирать лишнюю, отжимая о край баночки. После рисования вместе промыть кисть (банка  с водой должна стоять рядом) и осу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шить ее с помощью салфетки из ткани. После занятия  рисованием ребенок вместе с взрослым каждый раз убирает материалы, ставит все на  место, вытирает, если это необходимо, стол, моет руки. Это войдет в привычку, и скоро  малыш будет это делать сам, без нап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оминаний.  Материалы и инструменты уголка изо деятельности согласно возрастным  особенностям дошкольника: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b/>
          <w:bCs/>
          <w:color w:val="000000"/>
          <w:sz w:val="28"/>
          <w:szCs w:val="32"/>
        </w:rPr>
        <w:t xml:space="preserve">Младшая группа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1. Карандаши цветные в отдельных подставках, коробках;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2. Листы белой и цветной бумаги (размер, примерно 21х15 см);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3. Кисточки, гуашь,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банки для воды;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4. Клей, формы, оставшиеся после занятия аппликацией (примерно, на 4-5 детей); 5. Пластилин в виде шариков, доски;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6. Предмет, который сейчас изучается на занятиях по изобразительной деятельности, его графическое изображение;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7. Дидактичес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кие игры по изобразительной деятельности (в уголке - 2-3).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b/>
          <w:bCs/>
          <w:color w:val="000000"/>
          <w:sz w:val="28"/>
          <w:szCs w:val="32"/>
        </w:rPr>
        <w:t xml:space="preserve">Средняя группа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1. То же, что и в младшей группе, только карандашей желательно 12 цветов;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2. Образцы прикладного искусства – дымковская филимоновская, богородская игрушка, керамическая посуда (выста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вляется в уголке в соответствии с планом, или альбомы);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3. Шаблоны (дымковская игрушка и т.д.);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4. Дидактические игры (2-3, в соответствии с планом, желательно по всем темам). </w:t>
      </w:r>
      <w:r>
        <w:rPr>
          <w:rFonts w:ascii="Nimbus Roman" w:hAnsi="Nimbus Roman" w:eastAsia="Nimbus Roman" w:cs="Nimbus Roman"/>
          <w:b/>
          <w:bCs/>
          <w:color w:val="000000"/>
          <w:sz w:val="28"/>
          <w:szCs w:val="32"/>
        </w:rPr>
        <w:t xml:space="preserve">Старшая и подготовительная к школе группы 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1. Образцы народных промыслов, альбомы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с образцами – жостово, хохлома, городец. Гжельская посуда, каргопольская, дымковская, богородская игрушка. Вологодские кружева, керамика, павло-посадские платки и т.д. (выставляется не все сразу, а соответственно плану работы).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Дид. игры по изобразительно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й деятельности;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  <w:r>
        <w:rPr>
          <w:rFonts w:ascii="Nimbus Roman" w:hAnsi="Nimbus Roman" w:eastAsia="Nimbus Roman" w:cs="Nimbus Roman"/>
          <w:color w:val="000000"/>
          <w:sz w:val="28"/>
          <w:szCs w:val="28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2. Предмет, который сейчас изучается на занятиях по изобразительной деятельности или тема (иллюстрация), его графическое изображение;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3. Все для лепки, аппликации, рисования в расчете на 5-6 детей (бумага, картон разных тонов, кисточки, гуа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шь, акварель, банки для воды, клей, цветная бумага, пластилин, доски, стеки);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4.  Шаблоны из твердого картона (силуэты изделий, которые дети расписывают). Репродукции картин русских художников. Оформление уголка может быть разным у каждого воспитателя. Гла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вное – индивидуальный подход, наглядность, соответствие возрастной норме. Остальное - зависит от творческих способностей и фантазии педагога дошкольного образования. </w:t>
      </w:r>
      <w:r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r>
    </w:p>
    <w:p>
      <w:pPr>
        <w:pStyle w:val="620"/>
        <w:rPr>
          <w:rFonts w:ascii="Nimbus Roman" w:hAnsi="Nimbus Roman" w:eastAsia="Nimbus Roman" w:cs="Nimbus Roman"/>
          <w:color w:val="000000"/>
          <w:sz w:val="28"/>
          <w:szCs w:val="28"/>
          <w:highlight w:val="none"/>
        </w:rPr>
      </w:pP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Хочется остановиться на таком вопросе, как выставка детского творчества в  детском саду. В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некоторых дошкольных учреждениях такие выставки просто отсутствуют. В худшем случае рисунки детей находятся в папке, где на титульном листе написаны тема  и задачи занятия неразборчивым почерком воспитателя. Родители берут эту папку в руки  и нервно переб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ирая, ищут рисунок своего ребенка, оценивая рисунки по своим критериям. Бывает и так, что родитель скажет, что у Васи лучше или, наоборот, хуже. Но если бы была выставка? Впечатление от детских работ было бы совсем другое. Детские работы имеют одну особенн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ость, которая заключается в том, что детские, рисунки дополняют друг друга. Воспитатель может расположить работы так, чтобы, чередовался фон, чтобы цветовые пятна распределялись по всей выставке равномерно или, наоборот, контрастно;  можно сделать хронолог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ию событий «Наш праздник». Сюжета иллюстрирование  сказки, можно сделать тематическую выставку «Осенний парк», «Морозные окна», «Наши  бабушки» и т.д. Мы же с вами бываем в картинных галереях, рассматриваем картины,  аккуратно развешанные на стенах. Наши д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ети достойны того, чтобы их работы имели  несколько дней славы, их личной славы, личной гордости за собственное, хоть и  маленькое достижение. Кроме того, это воспитывает у детей взаимоуважение, если,  конечно, воспитатель проведет беседу о том, что каждый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человек видит мир своими глазами и изображает его по-своему, у каждого художника свой стиль и нельзя говорить, что  хуже, а что лучше, в каждой работе воспитатель обязан найти то, за что  можно похвалить. Родители оценят выставку и будут вам благодарны, о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ни увидят детские работы даже в том случае, если у них заняты руки или они очень спешат. Ни один  ребенок не позволит папе или маме уйти и не поднять глаза на детские работы. Каждая  выставка должна иметь название. Здесь придется потрудиться маркерами, фло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мастерами  или плакатными перьями. Например, «Наши мамы», «Жостовский поднос», «Цирк»,  «Любимые игрушки», «Моя семья» и т.п. Кроме того, можно подписывать детские  рисунки, придумывать им названия вместе с детьми, например, на выставке «Деревья»:  «Танцую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щее дерево», «Грустная осинка», «Подружки-березки», «Ветер тихо клен  качает...», «Надломленное деревце», «Дуб-богатырь», «Веер-дерево» и т.п. Читая такие  названия, родители уже не будут требовать от своих чад ровного и прямого ствола...  Выставка детског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о творчества должна быть мобильной, легкой в использовании,  гигиеничной и, конечно же, эстетичной. Сейчас в ДОУ появились пластиковые стенды с  пластиковыми «кармашками». Делают выставки на окнах первого этажа, детские работы  прилеплены лицевой стороной 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на улицу, и родители могут посмотреть выставку, не  заходя в помещение. Необычна выставка, где рисунки детей висят на натянутой веревке,  закрепленные бельевыми разноцветными прищепками. Кроме того, можно устроить  выставку на магнитах. Может придумать и ч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то-то свое, оригинальное, самое главное,  чтобы обязательно все детские рисунки были на выставке. Пусть в Лувре, в Третьяковской галерее, в Русском музее картины находятся в роскошных рамах, их создатели лучшие мастера. А в наших детских садах будут незате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йливые выставки в кармашках, на леске, на магнитах, на окне. Пусть каждый ребенок почувствует себя настоящим художником, а каждый родитель осознает, что его ребенок талантлив. Возможно, когда-нибудь шедевры наших детей будут находиться в известных галереях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мира и в роскошных рамах. Но пока они юные художники, и выставки могут быть юными, детскими, наивными, смешными, трогательными. Самое главное, что выставки становились день ото дня интереснее для посетителей, чтобы бы видно развитие детей и их огромное же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лание  творить. Постоянно работающая выставка, которая часто меняет экспозицию, может  стать мостиком интеллигентного общения педагога и семьи, больше доверительного  общения взрослых с детьми. А когда есть общие интересы, взаимоуважение и  доверительное о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тношения наступают гармония и доброта. Творчество не имеет границ, у  музы билет с открытой датой, все дети гениальны, вы убедитесь в этом, если  взаимодействие педагога с семьей будет действительно на высоком уровне.</w:t>
        <w:br/>
        <w:br/>
        <w:t xml:space="preserve"> Консультацию подготовила воспитатель</w:t>
      </w:r>
      <w:r>
        <w:rPr>
          <w:rFonts w:ascii="Nimbus Roman" w:hAnsi="Nimbus Roman" w:eastAsia="Nimbus Roman" w:cs="Nimbus Roman"/>
          <w:color w:val="000000"/>
          <w:sz w:val="28"/>
          <w:szCs w:val="32"/>
        </w:rPr>
        <w:t xml:space="preserve"> Калинина И.В.</w:t>
        <w:br/>
      </w:r>
      <w:r/>
      <w:r/>
    </w:p>
    <w:sectPr>
      <w:footnotePr/>
      <w:endnotePr/>
      <w:type w:val="nextPage"/>
      <w:pgSz w:w="11906" w:h="16838" w:orient="portrait"/>
      <w:pgMar w:top="425" w:right="851" w:bottom="82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mbus Roman">
    <w:panose1 w:val="000005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2025-03-13T12:33:50Z</dcterms:modified>
</cp:coreProperties>
</file>