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30" w:rsidRPr="00BC78C4" w:rsidRDefault="00902930" w:rsidP="00BC78C4">
      <w:pPr>
        <w:ind w:right="-568"/>
        <w:rPr>
          <w:sz w:val="28"/>
          <w:szCs w:val="28"/>
        </w:rPr>
      </w:pPr>
      <w:r w:rsidRPr="00902930">
        <w:rPr>
          <w:noProof/>
          <w:sz w:val="28"/>
          <w:szCs w:val="28"/>
          <w:lang w:eastAsia="ru-RU"/>
        </w:rPr>
        <w:drawing>
          <wp:inline distT="0" distB="0" distL="0" distR="0">
            <wp:extent cx="6686550" cy="485775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CA" w:rsidRPr="007055CA" w:rsidRDefault="007055CA" w:rsidP="00902930">
      <w:pPr>
        <w:ind w:right="-568" w:firstLine="142"/>
        <w:jc w:val="center"/>
        <w:rPr>
          <w:sz w:val="28"/>
          <w:szCs w:val="28"/>
        </w:rPr>
      </w:pPr>
      <w:r w:rsidRPr="007055CA">
        <w:rPr>
          <w:noProof/>
          <w:sz w:val="28"/>
          <w:szCs w:val="28"/>
          <w:lang w:eastAsia="ru-RU"/>
        </w:rPr>
        <w:drawing>
          <wp:inline distT="0" distB="0" distL="0" distR="0">
            <wp:extent cx="3352800" cy="1209675"/>
            <wp:effectExtent l="0" t="0" r="0" b="9525"/>
            <wp:docPr id="2" name="Рисунок 2" descr="https://xn--j1ahfl.xn--p1ai/data/images/u246306/t154643427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46306/t1546434279a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785"/>
      </w:tblGrid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Младший дошкольный возраст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Хозяйственно-бытовой труд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Сложить аккуратно на полке строительный материал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Расставить игрушки, посадить красиво кукол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Расставить стулья на мероприятие, по окончании убрать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 xml:space="preserve">Разложить на столе ложки, поставить </w:t>
            </w:r>
            <w:proofErr w:type="spellStart"/>
            <w:r w:rsidRPr="007055CA">
              <w:rPr>
                <w:sz w:val="28"/>
                <w:szCs w:val="28"/>
              </w:rPr>
              <w:t>салфетницы</w:t>
            </w:r>
            <w:proofErr w:type="spellEnd"/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Вынести на участок игрушки, а после прогулки помочь их убрать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Смести снег с лавочек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Расчисть дорожки от снега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</w:tr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Труд в природе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lastRenderedPageBreak/>
              <w:t>Поливать цветник на участке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Поливать комнатные растения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Кормить птиц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Вытирать пыль с листьев крупнолистовых растений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Сажать лук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Сеять крупные семена (гороха, фасоли, настурции)</w:t>
            </w:r>
          </w:p>
        </w:tc>
      </w:tr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Средний дошкольный возраст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Хозяйственно-бытовой труд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Мыть и протирать строительный материал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Протирать мокрой тряпкой столы и стулья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Собирать песок в горку в песочном дворике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Стирать кукольное белье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Относить мусор в определенное место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Вытирать влажной тряпкой пыль с подоконников</w:t>
            </w:r>
          </w:p>
        </w:tc>
      </w:tr>
      <w:tr w:rsidR="007055CA" w:rsidRPr="007055CA" w:rsidTr="007055CA">
        <w:trPr>
          <w:trHeight w:val="39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Расчисть дорожки от снега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Вытирать разлитую воду после полива цветов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Вынести на участок игрушки, а после прогулки помочь их убрать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Мыть игрушки в группе и на участке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Расставить стулья на мероприятие, по окончании убрать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Наводить порядок в раздевальных шкафах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Подметать часть веранды, участка, дорожки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Сметать снег с лавочек, игрового оборудования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Собирать мусор</w:t>
            </w:r>
          </w:p>
        </w:tc>
      </w:tr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Труд в природе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Срезать лук специальными ножницами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Рыхлить землю в цветочных горшках</w:t>
            </w:r>
          </w:p>
        </w:tc>
      </w:tr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Собирать природный материал для поделок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Поливать цветник на участке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Собирать крупные семена</w:t>
            </w:r>
          </w:p>
        </w:tc>
      </w:tr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Старший дошкольный возраст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lastRenderedPageBreak/>
              <w:t>мальчики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Хозяйственно-бытовой труд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Поливать в сухую погоду участок, песок в песочном дворике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Протирать подоконники влажной тряпкой в групповой и спальной комнате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Следить за порядком в песочном дворике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Помогать няне застилать чистое белье, надевать наволочки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Мыть просушивать и укладывать строительные материалы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Протирать лавочки на своем участке и у малышей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Расчисть дорожки от снега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Приводить в порядок игрушки (мыть, сушить, протирать)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Расставить стулья на мероприятие, по окончании убрать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Подметать участок, дорожки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Вынести на участок игрушки, а после прогулки помочь их убрать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Стирать салфетки, тряпочки, использованные во время изобразительной деятельности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Срезать цветы, составлять букеты, украшать ими помещения</w:t>
            </w:r>
          </w:p>
        </w:tc>
      </w:tr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Труд в природе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Поливать цветник на участке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Пересаживать комнатные растения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Перекапывать цветник (вторично)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Сеять семена цветов, овощей, выращивать рассаду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Высаживать рассаду, ухаживать за ней.</w:t>
            </w:r>
          </w:p>
        </w:tc>
      </w:tr>
      <w:tr w:rsidR="007055CA" w:rsidRPr="007055CA" w:rsidTr="007055CA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b/>
                <w:bCs/>
                <w:sz w:val="28"/>
                <w:szCs w:val="28"/>
              </w:rPr>
              <w:t>Ручной труд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Ремонтировать пособия, игрушки для сюжетно-ролевых игр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Ремонтировать книги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Участвовать в оформлении группы, участка к праздникам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Готовить пособия. Материал, для предстоящей деятельности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Участвовать в оформлении группы, участка к праздникам</w:t>
            </w:r>
          </w:p>
        </w:tc>
      </w:tr>
      <w:tr w:rsidR="007055CA" w:rsidRPr="007055CA" w:rsidTr="007055CA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55CA" w:rsidRPr="007055CA" w:rsidRDefault="007055CA" w:rsidP="007055CA">
            <w:pPr>
              <w:ind w:right="-568" w:firstLine="142"/>
              <w:rPr>
                <w:sz w:val="28"/>
                <w:szCs w:val="28"/>
              </w:rPr>
            </w:pPr>
            <w:r w:rsidRPr="007055CA">
              <w:rPr>
                <w:sz w:val="28"/>
                <w:szCs w:val="28"/>
              </w:rPr>
              <w:t>Изготавливать сувениры, игрушки, украшения из природного материала</w:t>
            </w:r>
          </w:p>
        </w:tc>
      </w:tr>
    </w:tbl>
    <w:p w:rsidR="00265A7C" w:rsidRDefault="00265A7C" w:rsidP="00BC78C4">
      <w:pPr>
        <w:ind w:right="-568" w:firstLine="142"/>
        <w:rPr>
          <w:sz w:val="28"/>
          <w:szCs w:val="28"/>
        </w:rPr>
      </w:pP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Рассматривая тему гендерного аспекта в трудовом воспитании дошкольников, следует уточнить, как в современной науке трактуется понятие «гендер».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lastRenderedPageBreak/>
        <w:t xml:space="preserve">         Термин "гендер" (в переводе с английского </w:t>
      </w:r>
      <w:proofErr w:type="spellStart"/>
      <w:r w:rsidRPr="00F149B6">
        <w:rPr>
          <w:sz w:val="28"/>
          <w:szCs w:val="28"/>
        </w:rPr>
        <w:t>gender</w:t>
      </w:r>
      <w:proofErr w:type="spellEnd"/>
      <w:r w:rsidRPr="00F149B6">
        <w:rPr>
          <w:sz w:val="28"/>
          <w:szCs w:val="28"/>
        </w:rPr>
        <w:t xml:space="preserve"> - "род") ввел в науку Роберт </w:t>
      </w:r>
      <w:proofErr w:type="spellStart"/>
      <w:r w:rsidRPr="00F149B6">
        <w:rPr>
          <w:sz w:val="28"/>
          <w:szCs w:val="28"/>
        </w:rPr>
        <w:t>Столлер</w:t>
      </w:r>
      <w:proofErr w:type="spellEnd"/>
      <w:r w:rsidRPr="00F149B6">
        <w:rPr>
          <w:sz w:val="28"/>
          <w:szCs w:val="28"/>
        </w:rPr>
        <w:t xml:space="preserve"> в 1968 году с целью разграничения биологической и социальной характеристик пола.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Понятие "гендер" отражает социально обусловленную природу мужского и женского, акцентируя внимание на том, что социальные различия мужчин и женщин не всегда являются естественным продолжением биологических различий, а обусловлены влиянием социальных факторов.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Гендер – это социально-психологический конструктор, имеющий сложную, многокомпонентную структуру, в которую входят: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1. </w:t>
      </w:r>
      <w:r w:rsidRPr="00F149B6">
        <w:rPr>
          <w:b/>
          <w:bCs/>
          <w:sz w:val="28"/>
          <w:szCs w:val="28"/>
        </w:rPr>
        <w:t>Биологический пол</w:t>
      </w:r>
      <w:r w:rsidRPr="00F149B6">
        <w:rPr>
          <w:sz w:val="28"/>
          <w:szCs w:val="28"/>
        </w:rPr>
        <w:t xml:space="preserve"> – совокупность морфологических, физиологических особенностей организма, обеспечивающих половое размножение. В него входят стереотипы </w:t>
      </w:r>
      <w:proofErr w:type="spellStart"/>
      <w:r w:rsidRPr="00F149B6">
        <w:rPr>
          <w:sz w:val="28"/>
          <w:szCs w:val="28"/>
        </w:rPr>
        <w:t>маскулинности</w:t>
      </w:r>
      <w:proofErr w:type="spellEnd"/>
      <w:r w:rsidRPr="00F149B6">
        <w:rPr>
          <w:sz w:val="28"/>
          <w:szCs w:val="28"/>
        </w:rPr>
        <w:t xml:space="preserve"> и </w:t>
      </w:r>
      <w:proofErr w:type="spellStart"/>
      <w:r w:rsidRPr="00F149B6">
        <w:rPr>
          <w:sz w:val="28"/>
          <w:szCs w:val="28"/>
        </w:rPr>
        <w:t>феминности</w:t>
      </w:r>
      <w:proofErr w:type="spellEnd"/>
      <w:r w:rsidRPr="00F149B6">
        <w:rPr>
          <w:sz w:val="28"/>
          <w:szCs w:val="28"/>
        </w:rPr>
        <w:t>, т.е. представления о психических и поведенческих свойствах характера определенного пола (Ж: добрая, заботливая, внимательная; М: сильный, смелый, агрессивный);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2. </w:t>
      </w:r>
      <w:r w:rsidRPr="00F149B6">
        <w:rPr>
          <w:b/>
          <w:bCs/>
          <w:sz w:val="28"/>
          <w:szCs w:val="28"/>
        </w:rPr>
        <w:t>Гендерные нормы</w:t>
      </w:r>
      <w:r w:rsidRPr="00F149B6">
        <w:rPr>
          <w:sz w:val="28"/>
          <w:szCs w:val="28"/>
        </w:rPr>
        <w:t xml:space="preserve"> – </w:t>
      </w:r>
      <w:proofErr w:type="gramStart"/>
      <w:r w:rsidRPr="00F149B6">
        <w:rPr>
          <w:sz w:val="28"/>
          <w:szCs w:val="28"/>
        </w:rPr>
        <w:t>нормы</w:t>
      </w:r>
      <w:proofErr w:type="gramEnd"/>
      <w:r w:rsidRPr="00F149B6">
        <w:rPr>
          <w:sz w:val="28"/>
          <w:szCs w:val="28"/>
        </w:rPr>
        <w:t xml:space="preserve"> поддерживаемые социумом, формирующие определенные правила поведения и создают представления о мужском и женском, эти нормы касаются содержания труда (Ж: обслуживающий, М: инструментальный);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3. </w:t>
      </w:r>
      <w:r w:rsidRPr="00F149B6">
        <w:rPr>
          <w:b/>
          <w:bCs/>
          <w:sz w:val="28"/>
          <w:szCs w:val="28"/>
        </w:rPr>
        <w:t>Гендерные стереотипы</w:t>
      </w:r>
      <w:r w:rsidRPr="00F149B6">
        <w:rPr>
          <w:sz w:val="28"/>
          <w:szCs w:val="28"/>
        </w:rPr>
        <w:t> – мнения о личностных качествах людей определенного пола, с помощью которых человек воспринимает и классифицирует других людей. Закрепляют семейные и профессиональные роли в соответствии с полом (Ж: домашний очаг; М: карьера);</w:t>
      </w:r>
      <w:bookmarkStart w:id="0" w:name="_GoBack"/>
      <w:bookmarkEnd w:id="0"/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4. </w:t>
      </w:r>
      <w:r w:rsidRPr="00F149B6">
        <w:rPr>
          <w:b/>
          <w:bCs/>
          <w:sz w:val="28"/>
          <w:szCs w:val="28"/>
        </w:rPr>
        <w:t>Гендерная идентичность</w:t>
      </w:r>
      <w:r w:rsidRPr="00F149B6">
        <w:rPr>
          <w:sz w:val="28"/>
          <w:szCs w:val="28"/>
        </w:rPr>
        <w:t xml:space="preserve"> – аспект самосознания, описывающий переживания себя как представителя определенного пола (он может сочетать женские и мужские качества оставаясь представителем своего пола). Гендерную идентичность следует начинать формировать с возраста 5 лет, после того как будет крепко сформировано </w:t>
      </w:r>
      <w:proofErr w:type="spellStart"/>
      <w:r w:rsidRPr="00F149B6">
        <w:rPr>
          <w:sz w:val="28"/>
          <w:szCs w:val="28"/>
        </w:rPr>
        <w:t>полоролевое</w:t>
      </w:r>
      <w:proofErr w:type="spellEnd"/>
      <w:r w:rsidRPr="00F149B6">
        <w:rPr>
          <w:sz w:val="28"/>
          <w:szCs w:val="28"/>
        </w:rPr>
        <w:t xml:space="preserve"> сознание ребенка.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yellow"/>
        </w:rPr>
      </w:pPr>
      <w:r w:rsidRPr="00E43AB1">
        <w:rPr>
          <w:sz w:val="28"/>
          <w:szCs w:val="28"/>
          <w:highlight w:val="yellow"/>
        </w:rPr>
        <w:t>Потребность в осуществлении гендерного подхода в настоящее время огромна, современное общество выдвигает более широкие требования к мужчинам и женщинам, исключая возможность того, чтобы они располагали лишь набором преимуществ по своему половому признаку.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yellow"/>
        </w:rPr>
      </w:pPr>
      <w:r w:rsidRPr="00E43AB1">
        <w:rPr>
          <w:sz w:val="28"/>
          <w:szCs w:val="28"/>
          <w:highlight w:val="yellow"/>
        </w:rPr>
        <w:t>Одним из основных условий реализации гендерного подхода является - преодоление разобщённости мальчиков и девочек в дошкольном возрасте, формирование у них дружеских отношений, культуры общения, уважения друг к другу.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yellow"/>
        </w:rPr>
      </w:pPr>
      <w:r w:rsidRPr="00E43AB1">
        <w:rPr>
          <w:sz w:val="28"/>
          <w:szCs w:val="28"/>
          <w:highlight w:val="yellow"/>
        </w:rPr>
        <w:t>Гендерный аспект находит своё отражение в организации трудового воспитания дошкольников.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E43AB1">
        <w:rPr>
          <w:sz w:val="28"/>
          <w:szCs w:val="28"/>
          <w:highlight w:val="yellow"/>
        </w:rPr>
        <w:t>Для реализации трудового воспитания в рамках гендерного подхода, необходимо решать следующие задачи: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lastRenderedPageBreak/>
        <w:t xml:space="preserve">- Развитие умений соотносить свое </w:t>
      </w:r>
      <w:proofErr w:type="spellStart"/>
      <w:r w:rsidRPr="00F149B6">
        <w:rPr>
          <w:sz w:val="28"/>
          <w:szCs w:val="28"/>
        </w:rPr>
        <w:t>полоролевое</w:t>
      </w:r>
      <w:proofErr w:type="spellEnd"/>
      <w:r w:rsidRPr="00F149B6">
        <w:rPr>
          <w:sz w:val="28"/>
          <w:szCs w:val="28"/>
        </w:rPr>
        <w:t xml:space="preserve"> поведение с поведением других, адекватно оценивать поведение сверстников и своё собственное.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- Формирование представлений о «женских» и «мужских» видах деятельности, профессиях, как внешних, так и внутренних аспектах мужественности и женственности.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- Формирование основ гуманного отношения к взрослому, сверстникам своего и противоположного пола.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- Развитие понимания партнерского характера трудовой деятельности в семье и ДОУ.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yellow"/>
        </w:rPr>
      </w:pPr>
      <w:r w:rsidRPr="00E43AB1">
        <w:rPr>
          <w:b/>
          <w:bCs/>
          <w:sz w:val="28"/>
          <w:szCs w:val="28"/>
          <w:highlight w:val="yellow"/>
        </w:rPr>
        <w:t>Основными направлениями работы с детьми по трудовому воспитанию являются: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yellow"/>
        </w:rPr>
      </w:pPr>
      <w:r w:rsidRPr="00E43AB1">
        <w:rPr>
          <w:sz w:val="28"/>
          <w:szCs w:val="28"/>
          <w:highlight w:val="yellow"/>
        </w:rPr>
        <w:t>- ознакомление с трудом взрослых;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E43AB1">
        <w:rPr>
          <w:sz w:val="28"/>
          <w:szCs w:val="28"/>
          <w:highlight w:val="yellow"/>
        </w:rPr>
        <w:t>- организация труда детей.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Ознакомление с трудом взрослых ставит целью дать детям конкретные знания и представления о труде и воспитать уважение к труду взрослых, научить ценить его, возбудить интерес и любовь к труду. Одновременно решается задача воздействовать и на поведение детей — вызвать желание трудиться, работать добросовестно, тщательно.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Знакомить детей с трудом взрослых и воспитывать гендерную принадлежность можно в ходе непосредственно образовательной деятельности через рассказы, беседы, чтение детской литературы, фольклора, рассматривание иллюстраций, встреч с людьми разных профессий, проведение экскурсий. При этом надо понимать, что все знания необходимо сочетать непосредственно с трудовой деятельностью. Дети должны понять и прочувствовать, что такое усталость, успех, радость достижения цели.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E43AB1">
        <w:rPr>
          <w:sz w:val="28"/>
          <w:szCs w:val="28"/>
          <w:highlight w:val="yellow"/>
        </w:rPr>
        <w:t>Труд тесно связан с игрой. Игра – исторический вид деятельности детей, заключающийся в воспроизведении действий взрослых и отношений между ними. В игре дети разного пола отчетливо проявляют стили и модели поведения, в которых находят свое выражение не только физиологические, но и психические гендерные различия</w:t>
      </w:r>
      <w:r w:rsidRPr="00F149B6">
        <w:rPr>
          <w:sz w:val="28"/>
          <w:szCs w:val="28"/>
        </w:rPr>
        <w:t>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 xml:space="preserve">Одним из основных видов игры, где дети воспроизводят труд взрослых, является сюжетно – ролевая игра.  Дошкольники изображают в сюжетно-ролевых играх работу членов семьи в быту, профессии. Развивается способность детей самим намечать тему игры, дети учатся комбинировать свои непосредственные жизненные впечатления со знаниями, приобретенными из рассказов, картин, книг. Период активного развития таких игр способствует самоопределению каждого ребенка в системе </w:t>
      </w:r>
      <w:proofErr w:type="spellStart"/>
      <w:r w:rsidRPr="00F149B6">
        <w:rPr>
          <w:sz w:val="28"/>
          <w:szCs w:val="28"/>
        </w:rPr>
        <w:t>полоролевых</w:t>
      </w:r>
      <w:proofErr w:type="spellEnd"/>
      <w:r w:rsidRPr="00F149B6">
        <w:rPr>
          <w:sz w:val="28"/>
          <w:szCs w:val="28"/>
        </w:rPr>
        <w:t xml:space="preserve"> стандартов и гендерных стилей поведения.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 xml:space="preserve">Важную роль в трудовом воспитании детей играет семья. Во все времена родители учили своих детей тому, что знают и умеют сами. Благоприятные условия трудового воспитания создаются в тех семьях, где родители успешно трудятся по своей специальности, любят свою профессию, рассказывают детям о работе. Конечно, подавляющее большинство детей не имеют возможности наблюдать труд своих пап и мам на производстве, но у взрослых и без того немало дел, которые могут и должны происходить на глазах у детей. Видя, как </w:t>
      </w:r>
      <w:r w:rsidRPr="00F149B6">
        <w:rPr>
          <w:sz w:val="28"/>
          <w:szCs w:val="28"/>
        </w:rPr>
        <w:lastRenderedPageBreak/>
        <w:t>работают старшие, они с радостью займутся с ними уборкой помещения, стиркой, приготовлением обеда, будут копаться в саду, на огороде.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Чем раньше мальчик начнет помогать кому-нибудь из взрослых мужчин, тем лучше, даже если помощь его чисто символическая. Скажем, вовремя протянуть папе отвертку тоже очень важно, это возвышает мальчика в собственных глазах, позволяет ему почувствовать свою причастность к «настоящему делу». Для мальчиков старшего дошкольного возраста должно стать привычным помочь маме нести сумку с продуктами. Пусть это будет не столь тяжелая ноша, но ребенок должен почувствовать нагрузку и тогда его труд будет не игрой в помощь, а помощью реальной. А слова матери: «Как я рада, что в семье растет настоящий мужчина!» - воспримутся сыном как настоящая награда.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Девочки в семье учатся вместе с мамой домашнему труду: пылесосить, мыть посуду, печь пироги. Имея перед собой пример своих родителей, дети стремятся быть трудолюбивыми, приносить пользу людям.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E43AB1">
        <w:rPr>
          <w:sz w:val="28"/>
          <w:szCs w:val="28"/>
          <w:highlight w:val="yellow"/>
        </w:rPr>
        <w:t>В педагогическом процессе существует несколько видов организации труда детей, где следует учитывать гендерный аспект: самообслуживание, хозяйственно-бытовой труд, труд в природе, ручной и художественный труд.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 xml:space="preserve">Одним из эффективных методов в организации воспитательного процесса с учётом гендерного подхода является совместное выполнение мальчиками и девочками трудовых поручений, дежурств, коллективно-трудовой деятельности. Главное условие выполнения трудовых заданий - распределение труда с учётом пола ребёнка. Желательно педагогическую работу осуществлять по отношению к разнополым парам, куда войдёт и </w:t>
      </w:r>
      <w:proofErr w:type="gramStart"/>
      <w:r w:rsidRPr="00F149B6">
        <w:rPr>
          <w:sz w:val="28"/>
          <w:szCs w:val="28"/>
        </w:rPr>
        <w:t>мальчик</w:t>
      </w:r>
      <w:proofErr w:type="gramEnd"/>
      <w:r w:rsidRPr="00F149B6">
        <w:rPr>
          <w:sz w:val="28"/>
          <w:szCs w:val="28"/>
        </w:rPr>
        <w:t xml:space="preserve"> и девочка. Очень важно, чтобы дети научились распределять трудовые обязанности по принципу «</w:t>
      </w:r>
      <w:proofErr w:type="spellStart"/>
      <w:r w:rsidRPr="00F149B6">
        <w:rPr>
          <w:sz w:val="28"/>
          <w:szCs w:val="28"/>
        </w:rPr>
        <w:t>взаимодополнения</w:t>
      </w:r>
      <w:proofErr w:type="spellEnd"/>
      <w:r w:rsidRPr="00F149B6">
        <w:rPr>
          <w:sz w:val="28"/>
          <w:szCs w:val="28"/>
        </w:rPr>
        <w:t>»; чтобы общее дело стало привлекательным для тех и других.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yellow"/>
        </w:rPr>
      </w:pPr>
      <w:r w:rsidRPr="00E43AB1">
        <w:rPr>
          <w:sz w:val="28"/>
          <w:szCs w:val="28"/>
          <w:highlight w:val="yellow"/>
        </w:rPr>
        <w:t>Рассмотрим некоторые примеры распределения труда с учетом пола ребенка: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yellow"/>
        </w:rPr>
      </w:pPr>
      <w:r w:rsidRPr="00E43AB1">
        <w:rPr>
          <w:b/>
          <w:bCs/>
          <w:sz w:val="28"/>
          <w:szCs w:val="28"/>
          <w:highlight w:val="yellow"/>
        </w:rPr>
        <w:t>При самообслуживании</w:t>
      </w:r>
      <w:r w:rsidRPr="00E43AB1">
        <w:rPr>
          <w:sz w:val="28"/>
          <w:szCs w:val="28"/>
          <w:highlight w:val="yellow"/>
        </w:rPr>
        <w:t> (</w:t>
      </w:r>
      <w:proofErr w:type="gramStart"/>
      <w:r w:rsidRPr="00E43AB1">
        <w:rPr>
          <w:sz w:val="28"/>
          <w:szCs w:val="28"/>
          <w:highlight w:val="yellow"/>
        </w:rPr>
        <w:t>труд</w:t>
      </w:r>
      <w:proofErr w:type="gramEnd"/>
      <w:r w:rsidRPr="00E43AB1">
        <w:rPr>
          <w:sz w:val="28"/>
          <w:szCs w:val="28"/>
          <w:highlight w:val="yellow"/>
        </w:rPr>
        <w:t xml:space="preserve"> направленный на обслуживание им самого себя: одевание-раздевание, приём пищи, сан-гигиенические процедуры). </w:t>
      </w:r>
      <w:r w:rsidRPr="00E43AB1">
        <w:rPr>
          <w:b/>
          <w:bCs/>
          <w:sz w:val="28"/>
          <w:szCs w:val="28"/>
          <w:highlight w:val="yellow"/>
        </w:rPr>
        <w:t>Мальчики могут помочь девочкам подать вещи из кабинки, девочки показать мальчикам как аккуратно сложить одежду.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yellow"/>
        </w:rPr>
      </w:pPr>
      <w:r w:rsidRPr="00E43AB1">
        <w:rPr>
          <w:b/>
          <w:bCs/>
          <w:sz w:val="28"/>
          <w:szCs w:val="28"/>
          <w:highlight w:val="yellow"/>
        </w:rPr>
        <w:t>В хозяйственно – бытовой труде</w:t>
      </w:r>
      <w:r w:rsidRPr="00E43AB1">
        <w:rPr>
          <w:sz w:val="28"/>
          <w:szCs w:val="28"/>
          <w:highlight w:val="yellow"/>
        </w:rPr>
        <w:t> (по уборке помещения, мытьё посуды, стирка и т.д.) </w:t>
      </w:r>
      <w:r w:rsidRPr="00E43AB1">
        <w:rPr>
          <w:b/>
          <w:bCs/>
          <w:sz w:val="28"/>
          <w:szCs w:val="28"/>
          <w:highlight w:val="yellow"/>
        </w:rPr>
        <w:t>При уборке помещения девочка протирает пыль, подметает пол - мальчик подносит стульчики, меняет и приносит в тазике воду.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yellow"/>
        </w:rPr>
      </w:pPr>
      <w:r w:rsidRPr="00E43AB1">
        <w:rPr>
          <w:sz w:val="28"/>
          <w:szCs w:val="28"/>
          <w:highlight w:val="yellow"/>
        </w:rPr>
        <w:t>Труд в природе (уход за растениями и животными, выращивание овощей на огороде (огород на подоконнике), озеленение участка, участие в чистке аквариума и др.) </w:t>
      </w:r>
      <w:r w:rsidRPr="00E43AB1">
        <w:rPr>
          <w:b/>
          <w:bCs/>
          <w:sz w:val="28"/>
          <w:szCs w:val="28"/>
          <w:highlight w:val="yellow"/>
        </w:rPr>
        <w:t>Трудясь в природе</w:t>
      </w:r>
      <w:r w:rsidRPr="00E43AB1">
        <w:rPr>
          <w:sz w:val="28"/>
          <w:szCs w:val="28"/>
          <w:highlight w:val="yellow"/>
        </w:rPr>
        <w:t>, </w:t>
      </w:r>
      <w:r w:rsidRPr="00E43AB1">
        <w:rPr>
          <w:b/>
          <w:bCs/>
          <w:sz w:val="28"/>
          <w:szCs w:val="28"/>
          <w:highlight w:val="yellow"/>
        </w:rPr>
        <w:t>девочки, сгребают опавшие листья, накладывают их на тачку, а мальчики отвозят ее в установленное место, разгружают; мальчики перекапывают землю на грядках и в цветниках, переносят лейки с водой, окучивают огородные растения - девочки сеют семена, высаживают рассаду, поливают, пропалывают всходы огородных культур и цветов.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E43AB1">
        <w:rPr>
          <w:b/>
          <w:bCs/>
          <w:sz w:val="28"/>
          <w:szCs w:val="28"/>
          <w:highlight w:val="yellow"/>
        </w:rPr>
        <w:lastRenderedPageBreak/>
        <w:t>В ручном и художественном труде</w:t>
      </w:r>
      <w:r w:rsidRPr="00E43AB1">
        <w:rPr>
          <w:sz w:val="28"/>
          <w:szCs w:val="28"/>
          <w:highlight w:val="yellow"/>
        </w:rPr>
        <w:t> (изготовление поделок и атрибутов к играм из природного материала, бумаги, картона, ткани, дерева.) </w:t>
      </w:r>
      <w:r w:rsidRPr="00E43AB1">
        <w:rPr>
          <w:b/>
          <w:bCs/>
          <w:sz w:val="28"/>
          <w:szCs w:val="28"/>
          <w:highlight w:val="yellow"/>
        </w:rPr>
        <w:t>мальчик может помочь девочке разрезать плотный картон, а девочка в свою очередь, благодаря своей природной аккуратности поможет мальчику там, где нужна более тонкая и кропотливая работа (например, сделать узелок на кончике нитки)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 xml:space="preserve">Но кроме полученных представлений, приобретаемых навыков и умений у детей должна быть сформирована необходимая мотивация к труду. Большое значение в поддержании интереса детей к трудовой деятельности имеет поощрение: «Как хорошо у вас получается, когда вы делаете это дружно!», «Приятно, когда вы заботитесь друг о друге!» и </w:t>
      </w:r>
      <w:proofErr w:type="gramStart"/>
      <w:r w:rsidRPr="00F149B6">
        <w:rPr>
          <w:sz w:val="28"/>
          <w:szCs w:val="28"/>
        </w:rPr>
        <w:t>т.д..</w:t>
      </w:r>
      <w:proofErr w:type="gramEnd"/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При осуществлении дифференцированного подхода к формированию у детей разного пола трудовых навыков важно развивать у дошкольников уверенность в своих силах и гордость за то, что они являются носителями типичных для своего пола умений. Труд дает реальный результат, под которым следует понимать не только материальное воплощение, но и моральное содержание: ребенок видит, что его действия кому-то приятны, вызывают благодарность, доброжелательное отношение. Такое эмоциональное подкрепление результата труда составляет его главную педагогическую ценность.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Девочки крайне чувствительны к интонациям, к форме оценки, ее публичности. Для девочек очень важно, чтобы ими восхищались в присутствии других детей, родителей и т.п.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Для мальчиков наиболее значимым является указание на то, что он добился результата именно в определенном навыке.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>Таким образом, 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F149B6">
        <w:rPr>
          <w:sz w:val="28"/>
          <w:szCs w:val="28"/>
        </w:rPr>
        <w:t xml:space="preserve">По словам </w:t>
      </w:r>
      <w:proofErr w:type="gramStart"/>
      <w:r w:rsidRPr="00F149B6">
        <w:rPr>
          <w:sz w:val="28"/>
          <w:szCs w:val="28"/>
        </w:rPr>
        <w:t>Константина Ушинского</w:t>
      </w:r>
      <w:proofErr w:type="gramEnd"/>
      <w:r w:rsidRPr="00F149B6">
        <w:rPr>
          <w:sz w:val="28"/>
          <w:szCs w:val="28"/>
        </w:rPr>
        <w:t>: «Человек рожден для труда, труд составляет его земное счастье, труд - лучший хранитель человеческой нравственности, и труд же должен быть воспитателем человека».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cyan"/>
        </w:rPr>
      </w:pPr>
      <w:r w:rsidRPr="00E43AB1">
        <w:rPr>
          <w:b/>
          <w:bCs/>
          <w:i/>
          <w:iCs/>
          <w:sz w:val="28"/>
          <w:szCs w:val="28"/>
          <w:highlight w:val="cyan"/>
        </w:rPr>
        <w:t>Гендерный подход в образовании</w:t>
      </w:r>
      <w:r w:rsidRPr="00E43AB1">
        <w:rPr>
          <w:sz w:val="28"/>
          <w:szCs w:val="28"/>
          <w:highlight w:val="cyan"/>
        </w:rPr>
        <w:t> обращает внимание на социальный характер процесса формирования «мужественности/женственности».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cyan"/>
        </w:rPr>
      </w:pPr>
      <w:r w:rsidRPr="00E43AB1">
        <w:rPr>
          <w:sz w:val="28"/>
          <w:szCs w:val="28"/>
          <w:highlight w:val="cyan"/>
        </w:rPr>
        <w:t>На сегодняшний день выделено несколько направлений работы с детьми по дополнению и расширению возможностей их социализации: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cyan"/>
        </w:rPr>
      </w:pPr>
      <w:r w:rsidRPr="00E43AB1">
        <w:rPr>
          <w:sz w:val="28"/>
          <w:szCs w:val="28"/>
          <w:highlight w:val="cyan"/>
        </w:rPr>
        <w:t>• дополнение зон самореализации детей (например, поощрение девочек к занятиям спортом, а мальчиков – к самообслуживанию);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cyan"/>
        </w:rPr>
      </w:pPr>
      <w:r w:rsidRPr="00E43AB1">
        <w:rPr>
          <w:sz w:val="28"/>
          <w:szCs w:val="28"/>
          <w:highlight w:val="cyan"/>
        </w:rPr>
        <w:t>• организация опыта равноправного сотрудничества мальчиков и девочек в совместной деятельности;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cyan"/>
        </w:rPr>
      </w:pPr>
      <w:r w:rsidRPr="00E43AB1">
        <w:rPr>
          <w:sz w:val="28"/>
          <w:szCs w:val="28"/>
          <w:highlight w:val="cyan"/>
        </w:rPr>
        <w:t>• снятие традиционных культурных запретов на эмоциональное самовыражение мальчиков, поощрение их к выражению чувств;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cyan"/>
        </w:rPr>
      </w:pPr>
      <w:r w:rsidRPr="00E43AB1">
        <w:rPr>
          <w:sz w:val="28"/>
          <w:szCs w:val="28"/>
          <w:highlight w:val="cyan"/>
        </w:rPr>
        <w:lastRenderedPageBreak/>
        <w:t xml:space="preserve">• создание условий для получения девочками опыта </w:t>
      </w:r>
      <w:proofErr w:type="spellStart"/>
      <w:r w:rsidRPr="00E43AB1">
        <w:rPr>
          <w:sz w:val="28"/>
          <w:szCs w:val="28"/>
          <w:highlight w:val="cyan"/>
        </w:rPr>
        <w:t>самопоощрения</w:t>
      </w:r>
      <w:proofErr w:type="spellEnd"/>
      <w:r w:rsidRPr="00E43AB1">
        <w:rPr>
          <w:sz w:val="28"/>
          <w:szCs w:val="28"/>
          <w:highlight w:val="cyan"/>
        </w:rPr>
        <w:t xml:space="preserve"> и повышения самооценки;</w:t>
      </w:r>
    </w:p>
    <w:p w:rsidR="00F149B6" w:rsidRPr="00E43AB1" w:rsidRDefault="00F149B6" w:rsidP="00F149B6">
      <w:pPr>
        <w:ind w:right="-568" w:firstLine="142"/>
        <w:rPr>
          <w:sz w:val="28"/>
          <w:szCs w:val="28"/>
          <w:highlight w:val="cyan"/>
        </w:rPr>
      </w:pPr>
      <w:r w:rsidRPr="00E43AB1">
        <w:rPr>
          <w:sz w:val="28"/>
          <w:szCs w:val="28"/>
          <w:highlight w:val="cyan"/>
        </w:rPr>
        <w:t>• привлечение обоих родителей (а не только матерей) к воспитанию детей.</w:t>
      </w:r>
    </w:p>
    <w:p w:rsidR="00F149B6" w:rsidRPr="00F149B6" w:rsidRDefault="00F149B6" w:rsidP="00F149B6">
      <w:pPr>
        <w:ind w:right="-568" w:firstLine="142"/>
        <w:rPr>
          <w:sz w:val="28"/>
          <w:szCs w:val="28"/>
        </w:rPr>
      </w:pPr>
      <w:r w:rsidRPr="00441E88">
        <w:rPr>
          <w:i/>
          <w:iCs/>
          <w:sz w:val="28"/>
          <w:szCs w:val="28"/>
          <w:highlight w:val="magenta"/>
        </w:rPr>
        <w:t>     Таким образом, гендерный подход в педагогике и образовании – это индивидуальный подход к проявлению ребенком своей идентичности. Этот подход дает человеку большую свободу выбора и самореализации, помогает быть достаточно гибким и уметь использовать разные возможности поведения.</w:t>
      </w:r>
    </w:p>
    <w:p w:rsidR="00F149B6" w:rsidRPr="006D4BA4" w:rsidRDefault="00F149B6" w:rsidP="00BC78C4">
      <w:pPr>
        <w:ind w:right="-568" w:firstLine="142"/>
        <w:rPr>
          <w:sz w:val="28"/>
          <w:szCs w:val="28"/>
        </w:rPr>
      </w:pPr>
    </w:p>
    <w:sectPr w:rsidR="00F149B6" w:rsidRPr="006D4BA4" w:rsidSect="00902930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2DA"/>
    <w:multiLevelType w:val="multilevel"/>
    <w:tmpl w:val="EED87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D433B"/>
    <w:multiLevelType w:val="multilevel"/>
    <w:tmpl w:val="E80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421B2"/>
    <w:multiLevelType w:val="multilevel"/>
    <w:tmpl w:val="CFB4D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3595E"/>
    <w:multiLevelType w:val="multilevel"/>
    <w:tmpl w:val="4A66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65306"/>
    <w:multiLevelType w:val="multilevel"/>
    <w:tmpl w:val="8E8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03F66"/>
    <w:multiLevelType w:val="multilevel"/>
    <w:tmpl w:val="B83C5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525C71"/>
    <w:multiLevelType w:val="multilevel"/>
    <w:tmpl w:val="321A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71A31"/>
    <w:multiLevelType w:val="multilevel"/>
    <w:tmpl w:val="1D0A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04756"/>
    <w:multiLevelType w:val="multilevel"/>
    <w:tmpl w:val="CE144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4F713C"/>
    <w:multiLevelType w:val="multilevel"/>
    <w:tmpl w:val="BC0EE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4847A0"/>
    <w:multiLevelType w:val="multilevel"/>
    <w:tmpl w:val="2848D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D7496"/>
    <w:multiLevelType w:val="multilevel"/>
    <w:tmpl w:val="BA7E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E520F"/>
    <w:multiLevelType w:val="multilevel"/>
    <w:tmpl w:val="B2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8C18E8"/>
    <w:multiLevelType w:val="multilevel"/>
    <w:tmpl w:val="737E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31041C"/>
    <w:multiLevelType w:val="multilevel"/>
    <w:tmpl w:val="A2C85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1156F6"/>
    <w:multiLevelType w:val="multilevel"/>
    <w:tmpl w:val="C674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EC6F21"/>
    <w:multiLevelType w:val="multilevel"/>
    <w:tmpl w:val="1400B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C6337"/>
    <w:multiLevelType w:val="multilevel"/>
    <w:tmpl w:val="EDF8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71DF7"/>
    <w:multiLevelType w:val="multilevel"/>
    <w:tmpl w:val="9AE4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B2561"/>
    <w:multiLevelType w:val="multilevel"/>
    <w:tmpl w:val="5F108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44B33"/>
    <w:multiLevelType w:val="multilevel"/>
    <w:tmpl w:val="2C74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83F47"/>
    <w:multiLevelType w:val="multilevel"/>
    <w:tmpl w:val="95BE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944C2"/>
    <w:multiLevelType w:val="multilevel"/>
    <w:tmpl w:val="2B88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BC11CE"/>
    <w:multiLevelType w:val="multilevel"/>
    <w:tmpl w:val="6E38E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F74B9"/>
    <w:multiLevelType w:val="multilevel"/>
    <w:tmpl w:val="6F1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94B1D"/>
    <w:multiLevelType w:val="multilevel"/>
    <w:tmpl w:val="9682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E41F2"/>
    <w:multiLevelType w:val="multilevel"/>
    <w:tmpl w:val="4568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731447"/>
    <w:multiLevelType w:val="multilevel"/>
    <w:tmpl w:val="2116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607D1"/>
    <w:multiLevelType w:val="multilevel"/>
    <w:tmpl w:val="08EC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C062E"/>
    <w:multiLevelType w:val="multilevel"/>
    <w:tmpl w:val="992CA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11CF5"/>
    <w:multiLevelType w:val="multilevel"/>
    <w:tmpl w:val="177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4923BD"/>
    <w:multiLevelType w:val="multilevel"/>
    <w:tmpl w:val="6236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643021"/>
    <w:multiLevelType w:val="multilevel"/>
    <w:tmpl w:val="4E3A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E6008C"/>
    <w:multiLevelType w:val="multilevel"/>
    <w:tmpl w:val="57A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E2379F"/>
    <w:multiLevelType w:val="multilevel"/>
    <w:tmpl w:val="0E4CE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756893"/>
    <w:multiLevelType w:val="multilevel"/>
    <w:tmpl w:val="500C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95323B"/>
    <w:multiLevelType w:val="multilevel"/>
    <w:tmpl w:val="988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1E33B1"/>
    <w:multiLevelType w:val="multilevel"/>
    <w:tmpl w:val="9796C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EA27CC"/>
    <w:multiLevelType w:val="multilevel"/>
    <w:tmpl w:val="E548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B874FF"/>
    <w:multiLevelType w:val="multilevel"/>
    <w:tmpl w:val="3B6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FC4B74"/>
    <w:multiLevelType w:val="multilevel"/>
    <w:tmpl w:val="E086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2"/>
  </w:num>
  <w:num w:numId="3">
    <w:abstractNumId w:val="40"/>
  </w:num>
  <w:num w:numId="4">
    <w:abstractNumId w:val="18"/>
  </w:num>
  <w:num w:numId="5">
    <w:abstractNumId w:val="21"/>
  </w:num>
  <w:num w:numId="6">
    <w:abstractNumId w:val="26"/>
  </w:num>
  <w:num w:numId="7">
    <w:abstractNumId w:val="31"/>
  </w:num>
  <w:num w:numId="8">
    <w:abstractNumId w:val="30"/>
  </w:num>
  <w:num w:numId="9">
    <w:abstractNumId w:val="35"/>
  </w:num>
  <w:num w:numId="10">
    <w:abstractNumId w:val="3"/>
  </w:num>
  <w:num w:numId="11">
    <w:abstractNumId w:val="28"/>
  </w:num>
  <w:num w:numId="12">
    <w:abstractNumId w:val="23"/>
  </w:num>
  <w:num w:numId="13">
    <w:abstractNumId w:val="2"/>
  </w:num>
  <w:num w:numId="14">
    <w:abstractNumId w:val="25"/>
  </w:num>
  <w:num w:numId="15">
    <w:abstractNumId w:val="32"/>
  </w:num>
  <w:num w:numId="16">
    <w:abstractNumId w:val="9"/>
  </w:num>
  <w:num w:numId="17">
    <w:abstractNumId w:val="6"/>
  </w:num>
  <w:num w:numId="18">
    <w:abstractNumId w:val="27"/>
  </w:num>
  <w:num w:numId="19">
    <w:abstractNumId w:val="11"/>
  </w:num>
  <w:num w:numId="20">
    <w:abstractNumId w:val="39"/>
  </w:num>
  <w:num w:numId="21">
    <w:abstractNumId w:val="8"/>
  </w:num>
  <w:num w:numId="22">
    <w:abstractNumId w:val="29"/>
  </w:num>
  <w:num w:numId="23">
    <w:abstractNumId w:val="7"/>
  </w:num>
  <w:num w:numId="24">
    <w:abstractNumId w:val="37"/>
  </w:num>
  <w:num w:numId="25">
    <w:abstractNumId w:val="33"/>
  </w:num>
  <w:num w:numId="26">
    <w:abstractNumId w:val="4"/>
  </w:num>
  <w:num w:numId="27">
    <w:abstractNumId w:val="34"/>
  </w:num>
  <w:num w:numId="28">
    <w:abstractNumId w:val="17"/>
  </w:num>
  <w:num w:numId="29">
    <w:abstractNumId w:val="38"/>
  </w:num>
  <w:num w:numId="30">
    <w:abstractNumId w:val="20"/>
  </w:num>
  <w:num w:numId="31">
    <w:abstractNumId w:val="5"/>
  </w:num>
  <w:num w:numId="32">
    <w:abstractNumId w:val="15"/>
  </w:num>
  <w:num w:numId="33">
    <w:abstractNumId w:val="16"/>
  </w:num>
  <w:num w:numId="34">
    <w:abstractNumId w:val="10"/>
  </w:num>
  <w:num w:numId="35">
    <w:abstractNumId w:val="19"/>
  </w:num>
  <w:num w:numId="36">
    <w:abstractNumId w:val="0"/>
  </w:num>
  <w:num w:numId="37">
    <w:abstractNumId w:val="14"/>
  </w:num>
  <w:num w:numId="38">
    <w:abstractNumId w:val="24"/>
  </w:num>
  <w:num w:numId="39">
    <w:abstractNumId w:val="1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33"/>
    <w:rsid w:val="00002FE6"/>
    <w:rsid w:val="00067622"/>
    <w:rsid w:val="00112387"/>
    <w:rsid w:val="00177AB6"/>
    <w:rsid w:val="00265A7C"/>
    <w:rsid w:val="0027295C"/>
    <w:rsid w:val="00441E88"/>
    <w:rsid w:val="0056711C"/>
    <w:rsid w:val="00571E1C"/>
    <w:rsid w:val="005B0B9B"/>
    <w:rsid w:val="005D6C6A"/>
    <w:rsid w:val="00600D33"/>
    <w:rsid w:val="0061111D"/>
    <w:rsid w:val="00655ACF"/>
    <w:rsid w:val="006B1AA4"/>
    <w:rsid w:val="006D2CA0"/>
    <w:rsid w:val="006D4BA4"/>
    <w:rsid w:val="007055CA"/>
    <w:rsid w:val="008C31F4"/>
    <w:rsid w:val="00902930"/>
    <w:rsid w:val="009077C4"/>
    <w:rsid w:val="0092158F"/>
    <w:rsid w:val="0092504F"/>
    <w:rsid w:val="00A135B3"/>
    <w:rsid w:val="00A53A37"/>
    <w:rsid w:val="00A55D25"/>
    <w:rsid w:val="00A85BA0"/>
    <w:rsid w:val="00B20B1D"/>
    <w:rsid w:val="00B7669A"/>
    <w:rsid w:val="00BA153B"/>
    <w:rsid w:val="00BC78C4"/>
    <w:rsid w:val="00C27AF9"/>
    <w:rsid w:val="00CD4087"/>
    <w:rsid w:val="00D302A2"/>
    <w:rsid w:val="00D5016B"/>
    <w:rsid w:val="00DB1E5F"/>
    <w:rsid w:val="00E43AB1"/>
    <w:rsid w:val="00E465CA"/>
    <w:rsid w:val="00EA4BA6"/>
    <w:rsid w:val="00F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46056-E109-4640-9EC2-17E82FD0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53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898E-B222-4405-B1C0-53D0F453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2025-03-19T07:51:00Z</cp:lastPrinted>
  <dcterms:created xsi:type="dcterms:W3CDTF">2025-03-19T06:16:00Z</dcterms:created>
  <dcterms:modified xsi:type="dcterms:W3CDTF">2025-03-19T08:40:00Z</dcterms:modified>
</cp:coreProperties>
</file>