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Тема: « Всестороннее полноценное развитие детей дошкольного возраста по средствам современных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технологий»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38E9">
        <w:rPr>
          <w:rFonts w:ascii="Times New Roman" w:hAnsi="Times New Roman" w:cs="Times New Roman"/>
          <w:sz w:val="24"/>
          <w:szCs w:val="24"/>
        </w:rPr>
        <w:t>Чем больше уверенности в движении детской руки,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B38E9">
        <w:rPr>
          <w:rFonts w:ascii="Times New Roman" w:hAnsi="Times New Roman" w:cs="Times New Roman"/>
          <w:sz w:val="24"/>
          <w:szCs w:val="24"/>
        </w:rPr>
        <w:t xml:space="preserve">  тем ярче речь ребёнка!                         В.А. Сухомлинский.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Жизнь современного ребенка становится все разнообразнее и сложнее. И она требует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Компьютеризация общества – это мир, наполненный обилием компьютеров, различных гаджетов, способствует снижению двигательной активности человека. Как это отражается на физическом и психическом здоровье ребенка? Так же, как и на здоровье взрослого человека. Современный мир не требует от детей ручных усилий и поэтому, моторные навыки ослабляются. Отсутствие физической нагрузки тормозит мыслительные процессы, снижает концентрацию внимания, координационные способности, выносливость. Постоянно растущее число детей с нарушениями в физическом и психическом развитии ставит перед педагогом задачу поиска эффективных форм и приемов профилактики и укрепления здоровья малышей в условиях дошкольного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азовательного учреждения. </w:t>
      </w:r>
      <w:r w:rsidRPr="004B38E9">
        <w:rPr>
          <w:rFonts w:ascii="Times New Roman" w:hAnsi="Times New Roman" w:cs="Times New Roman"/>
          <w:sz w:val="24"/>
          <w:szCs w:val="24"/>
        </w:rPr>
        <w:t xml:space="preserve"> Опираясь на Федеральные Государственные Общеобразовательные Стандарты, мы знаем о том, что к окончанию дошкольного возраста ребенок должен иметь личностные качества, среди которых инициатива, самоотверженность, самоуверенность в себе и прочие. Важный показатель готовности ребёнка к школе является правильная, развитая речь. Любое нарушение речи в какой-то мере может повлиять на деятельность ребенка и поведение. Сформировать эти компетенции с помощью лишь традиционн</w:t>
      </w:r>
      <w:r>
        <w:rPr>
          <w:rFonts w:ascii="Times New Roman" w:hAnsi="Times New Roman" w:cs="Times New Roman"/>
          <w:sz w:val="24"/>
          <w:szCs w:val="24"/>
        </w:rPr>
        <w:t>ых методик трудно, поэтому каждой из них нужно</w:t>
      </w:r>
      <w:r w:rsidRPr="004B38E9">
        <w:rPr>
          <w:rFonts w:ascii="Times New Roman" w:hAnsi="Times New Roman" w:cs="Times New Roman"/>
          <w:sz w:val="24"/>
          <w:szCs w:val="24"/>
        </w:rPr>
        <w:t xml:space="preserve"> подобрать свой «ключик», открывающий ребенку интересные и увлекательные миры.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Современные технологии становятся все более важными в деятельности воспитателей. Они помогают достичь максимальных успехов при преодолении речи у детей, помогают создать благоприятный эмоциональный фон.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Главное в педагогической работе - сохранение здоровья ребенка. В своей практике используем современные технологии инноваций, которые являются эффективным дополнением </w:t>
      </w:r>
      <w:proofErr w:type="gramStart"/>
      <w:r w:rsidRPr="004B38E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B38E9">
        <w:rPr>
          <w:rFonts w:ascii="Times New Roman" w:hAnsi="Times New Roman" w:cs="Times New Roman"/>
          <w:sz w:val="24"/>
          <w:szCs w:val="24"/>
        </w:rPr>
        <w:t xml:space="preserve"> общепринятой классической техники и методики. Хотим поделиться опытом работы с лучшими, по нашему мнению,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технологиями, которые активно используем на своих  занятиях. Ф</w:t>
      </w:r>
      <w:r>
        <w:rPr>
          <w:rFonts w:ascii="Times New Roman" w:hAnsi="Times New Roman" w:cs="Times New Roman"/>
          <w:sz w:val="24"/>
          <w:szCs w:val="24"/>
        </w:rPr>
        <w:t xml:space="preserve">ормами такой работы являются </w:t>
      </w:r>
      <w:bookmarkStart w:id="0" w:name="_GoBack"/>
      <w:bookmarkEnd w:id="0"/>
      <w:r w:rsidRPr="004B38E9">
        <w:rPr>
          <w:rFonts w:ascii="Times New Roman" w:hAnsi="Times New Roman" w:cs="Times New Roman"/>
          <w:sz w:val="24"/>
          <w:szCs w:val="24"/>
        </w:rPr>
        <w:t xml:space="preserve">современные технологии: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,  комплексы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упражнений,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аквогимнастика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.  Они помогут предупредить возникновение простудных заболеваний, повысить общий жизненный тонус, укрепить психофизиологическое здоровье детей, в целом, обеспечить полноценное и гармоничное развитие дошкольников.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– это соединение движений артикуляционного аппарата с движениями кисти рук. Движения тела, совместные движения руки и артикуляционного аппарата, если они пластичны, раскрепощены и свободны, помогают активизировать </w:t>
      </w:r>
      <w:r w:rsidRPr="004B38E9">
        <w:rPr>
          <w:rFonts w:ascii="Times New Roman" w:hAnsi="Times New Roman" w:cs="Times New Roman"/>
          <w:sz w:val="24"/>
          <w:szCs w:val="24"/>
        </w:rPr>
        <w:lastRenderedPageBreak/>
        <w:t xml:space="preserve">естественное распределение биоэнергии в организме. Это оказывает чрезвычайно благотворное влияние на активизацию интеллектуальной деятельности детей, развивает координацию движений и мелкую моторику. Это еще один аргумент в пользу применения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биоэнергопластики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, поскольку под влиянием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кинезиологических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тренировок отмечены положительные структурные изменения в организме: синхронизируется работа полушарий головного мозга, развиваются способности, улучшается память, внимание, мышление, речь. Сила, равновесие, подвижность и пластичность нервных процессов осуществляется на более высоком уровне.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 - это перспективное научное направление, синтезирующее в себе знания и методы из многих отраслей науки, а точнее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Кинезиология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– наука о развитии головного мозга через движение.  Вся работа строится на связи трех элементов: мозг, тело и эмоции. Применение данной методики развивает тело,  позволяет улучшить у воспитанников память, внимание, речь, зрительно – моторную координацию, формирует пространственную ориентировку, развивает мелкую и крупную моторику, позволяет снизить утомляемость, повысить способность к произвольному контролю.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комплексы включают в себя методы и приемы. Используется фронтально, в подгруппе, индивидуально, в образовательной деятельности, в режимных моментах, в свободной деятельности ребенка, в качестве динамических пауз </w:t>
      </w:r>
      <w:proofErr w:type="gramStart"/>
      <w:r w:rsidRPr="004B38E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B38E9">
        <w:rPr>
          <w:rFonts w:ascii="Times New Roman" w:hAnsi="Times New Roman" w:cs="Times New Roman"/>
          <w:sz w:val="24"/>
          <w:szCs w:val="24"/>
        </w:rPr>
        <w:t>отдыхалочек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), так и перед занятиями как организующее звено, настраивающее детский организм на плодотворную работу. « Умная гимнастика» полезна и детям, и взрослым. Данные упражнения дают как моментальный, так и кумулятивный (накапливающийся) эффект. Благодаря такому  широкому действию эта методика используется самыми разными специалистами: воспитателями, педагогами, психологами, а также родители в работе с детьми.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. Ни для кого не секрет, что маленькие дети любят игры с водой. Мы соединили это увлечение со специальными пальчиковыми упражнениями. Суть метода заключается в следующем. В миску наливаем немного воды, вода должна быть комфортной температуры, на дно миски выкладываем пуговицы разных форм, размеров и цветов, камушки, ракушки. А дальше, включая наше воображение, пальчики превращаются в осьминогов, человечков, рыбок, которые «путешествуют» по морскому дну или находят таинственные клады. Здесь нет предела фантазии.  </w:t>
      </w:r>
      <w:proofErr w:type="gramStart"/>
      <w:r w:rsidRPr="004B38E9">
        <w:rPr>
          <w:rFonts w:ascii="Times New Roman" w:hAnsi="Times New Roman" w:cs="Times New Roman"/>
          <w:sz w:val="24"/>
          <w:szCs w:val="24"/>
        </w:rPr>
        <w:t>Для изучения цветовой гаммы можно предложить детям «выловить» предметы определенного цвета, для развития тактильных ощущений – «выловить» предметы гладкие (шершавые), тяжелые (легкие) и т.д.</w:t>
      </w:r>
      <w:proofErr w:type="gramEnd"/>
      <w:r w:rsidRPr="004B38E9">
        <w:rPr>
          <w:rFonts w:ascii="Times New Roman" w:hAnsi="Times New Roman" w:cs="Times New Roman"/>
          <w:sz w:val="24"/>
          <w:szCs w:val="24"/>
        </w:rPr>
        <w:t xml:space="preserve"> Важно, что такие игры увлекают ребенка, вызывают интерес, развивают мелкую моторику руки, аккуратность, усидчивость и умение концентрировать внимание. В процессе таких игр ребенок получает массу положительных эмоций, что очень важно для его полноценного психического развития.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Аквагимнастика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- это инсценировка каких-либо рифмованных историй, сказок при помощи пальцев. Игровые тренажеры и упражнения подбираются и используются на занятиях в соответствии с лексической темой. </w:t>
      </w:r>
      <w:proofErr w:type="gramStart"/>
      <w:r w:rsidRPr="004B38E9">
        <w:rPr>
          <w:rFonts w:ascii="Times New Roman" w:hAnsi="Times New Roman" w:cs="Times New Roman"/>
          <w:sz w:val="24"/>
          <w:szCs w:val="24"/>
        </w:rPr>
        <w:t xml:space="preserve">Многие игры требуют участия обеих рук, что дает возможность детям ориентироваться в понятиях «вправо», «влево», «вверх», «вниз» и др. Дети старше 5 лет могут оформить игры разнообразным реквизитом - кубиками, мелкими предметами и т. д. Пальчиковые упражнения в воде должны быть построены таким образом, чтобы сочетались сжатие, растяжение, расслабление кисти </w:t>
      </w:r>
      <w:r w:rsidRPr="004B38E9">
        <w:rPr>
          <w:rFonts w:ascii="Times New Roman" w:hAnsi="Times New Roman" w:cs="Times New Roman"/>
          <w:sz w:val="24"/>
          <w:szCs w:val="24"/>
        </w:rPr>
        <w:lastRenderedPageBreak/>
        <w:t>руки, а также использовались изолированные движения каждого из пальцев.</w:t>
      </w:r>
      <w:proofErr w:type="gramEnd"/>
      <w:r w:rsidRPr="004B38E9">
        <w:rPr>
          <w:rFonts w:ascii="Times New Roman" w:hAnsi="Times New Roman" w:cs="Times New Roman"/>
          <w:sz w:val="24"/>
          <w:szCs w:val="24"/>
        </w:rPr>
        <w:t xml:space="preserve">   Хорошая речь – важнейшее условие всестороннего полноценного развития детей. Чем богаче и правильнее у ребёнка речь, тем легче ему высказывать свои мысли, тем шире его возможности в познании окружающей действительности, содержательней и полноценнее отношение со сверстниками и взрослыми, тем активнее осуществляется его психическое развитие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. Регулярное  применение современных приёмов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технологий  способствуют привлечению интереса детей к образовательной деятельности. Увеличивается эффективность артикуляционной гимнастики, что помогает ускорить исправление дефектных звуков у детей со сниженными кинестетическими ощущениями. Стимулируют развития психических процессов: мышления, памяти, а также позволяют улучшить пространственную ориентировку. 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кинезеологические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упражнения и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аквогимнастика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развивают тактильно - кинетическую чувствительность. В, следствии чего лучше развивается двигательная зона коры головного мозга. Движение пальцев рук начинают формироваться в большем объёме. Это оказывает влияние на общее оздоровление организма, на развитие мелкой моторики и  речи ребёнка. 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 xml:space="preserve">      Таким образом, развитие двигательной и речевой активности детей  влечёт за собой развитие всей речевой системы, активизации мыслительной деятельности, что способствует подготовке детей к успешному обучению в школе.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Бушлякова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Р.Г., Артикуляционная гимнастика с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биоэнергопластикой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>. Издательство: Детство-пресс, - 2011 г., 240 с.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Крупенчук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О.И., </w:t>
      </w:r>
      <w:proofErr w:type="spellStart"/>
      <w:r w:rsidRPr="004B38E9">
        <w:rPr>
          <w:rFonts w:ascii="Times New Roman" w:hAnsi="Times New Roman" w:cs="Times New Roman"/>
          <w:sz w:val="24"/>
          <w:szCs w:val="24"/>
        </w:rPr>
        <w:t>Биоэнергопластика</w:t>
      </w:r>
      <w:proofErr w:type="spellEnd"/>
      <w:r w:rsidRPr="004B38E9">
        <w:rPr>
          <w:rFonts w:ascii="Times New Roman" w:hAnsi="Times New Roman" w:cs="Times New Roman"/>
          <w:sz w:val="24"/>
          <w:szCs w:val="24"/>
        </w:rPr>
        <w:t xml:space="preserve"> и интерактивная артикуляционная гимнастика. Издательство: Литера, 2022 г., 64 с.</w:t>
      </w:r>
    </w:p>
    <w:p w:rsidR="004B38E9" w:rsidRPr="004B38E9" w:rsidRDefault="004B38E9" w:rsidP="004B38E9">
      <w:pPr>
        <w:rPr>
          <w:rFonts w:ascii="Times New Roman" w:hAnsi="Times New Roman" w:cs="Times New Roman"/>
          <w:sz w:val="24"/>
          <w:szCs w:val="24"/>
        </w:rPr>
      </w:pPr>
      <w:r w:rsidRPr="004B38E9">
        <w:rPr>
          <w:rFonts w:ascii="Times New Roman" w:hAnsi="Times New Roman" w:cs="Times New Roman"/>
          <w:sz w:val="24"/>
          <w:szCs w:val="24"/>
        </w:rPr>
        <w:t>Интернет ресурсы: Сайт «Дефектология ПОФ»</w:t>
      </w:r>
    </w:p>
    <w:p w:rsidR="00BC480A" w:rsidRPr="004B38E9" w:rsidRDefault="00BC480A">
      <w:pPr>
        <w:rPr>
          <w:rFonts w:ascii="Times New Roman" w:hAnsi="Times New Roman" w:cs="Times New Roman"/>
          <w:sz w:val="24"/>
          <w:szCs w:val="24"/>
        </w:rPr>
      </w:pPr>
    </w:p>
    <w:sectPr w:rsidR="00BC480A" w:rsidRPr="004B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E9"/>
    <w:rsid w:val="004B38E9"/>
    <w:rsid w:val="00B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Улановский</dc:creator>
  <cp:lastModifiedBy>Владислав Улановский</cp:lastModifiedBy>
  <cp:revision>1</cp:revision>
  <dcterms:created xsi:type="dcterms:W3CDTF">2024-11-01T19:35:00Z</dcterms:created>
  <dcterms:modified xsi:type="dcterms:W3CDTF">2024-11-01T19:46:00Z</dcterms:modified>
</cp:coreProperties>
</file>